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ECB" w:rsidRPr="004D0ECB" w:rsidRDefault="004D0ECB" w:rsidP="00450F72">
      <w:pPr>
        <w:widowControl/>
        <w:shd w:val="clear" w:color="auto" w:fill="FFFFFF"/>
        <w:spacing w:line="480" w:lineRule="exact"/>
        <w:jc w:val="center"/>
        <w:rPr>
          <w:rFonts w:ascii="宋体" w:eastAsia="宋体" w:hAnsi="宋体" w:cs="宋体"/>
          <w:color w:val="666666"/>
          <w:kern w:val="0"/>
          <w:szCs w:val="21"/>
        </w:rPr>
      </w:pPr>
      <w:r w:rsidRPr="004D0EC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重庆市</w:t>
      </w:r>
      <w:proofErr w:type="gramStart"/>
      <w:r w:rsidRPr="004D0EC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璧</w:t>
      </w:r>
      <w:proofErr w:type="gramEnd"/>
      <w:r w:rsidRPr="004D0ECB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山区人民医院</w:t>
      </w:r>
      <w:r w:rsidR="00450F72" w:rsidRPr="00450F7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综合目标管理、全面质量安全管理、全成本控制、绩效管理方案制作及导入实施服务</w:t>
      </w:r>
      <w:r w:rsidR="00450F72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招标</w:t>
      </w:r>
      <w:r w:rsidR="00847028">
        <w:rPr>
          <w:rFonts w:ascii="仿宋" w:eastAsia="仿宋" w:hAnsi="仿宋" w:cs="宋体" w:hint="eastAsia"/>
          <w:b/>
          <w:bCs/>
          <w:color w:val="000000"/>
          <w:kern w:val="0"/>
          <w:sz w:val="36"/>
          <w:szCs w:val="36"/>
        </w:rPr>
        <w:t>补遗</w:t>
      </w:r>
    </w:p>
    <w:p w:rsidR="004D0ECB" w:rsidRPr="004D0ECB" w:rsidRDefault="004D0ECB" w:rsidP="00450F72">
      <w:pPr>
        <w:widowControl/>
        <w:shd w:val="clear" w:color="auto" w:fill="FFFFFF"/>
        <w:spacing w:line="480" w:lineRule="exact"/>
        <w:jc w:val="left"/>
        <w:rPr>
          <w:rFonts w:ascii="宋体" w:eastAsia="宋体" w:hAnsi="宋体" w:cs="宋体"/>
          <w:color w:val="666666"/>
          <w:kern w:val="0"/>
          <w:szCs w:val="21"/>
        </w:rPr>
      </w:pPr>
      <w:r w:rsidRPr="004D0ECB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各潜在投标人：</w:t>
      </w:r>
      <w:r w:rsidRPr="004D0ECB">
        <w:rPr>
          <w:rFonts w:ascii="仿宋_GB2312" w:eastAsia="仿宋_GB2312" w:hAnsi="Times New Roman" w:cs="Times New Roman" w:hint="eastAsia"/>
          <w:color w:val="666666"/>
          <w:kern w:val="0"/>
          <w:sz w:val="28"/>
          <w:szCs w:val="28"/>
        </w:rPr>
        <w:t>    </w:t>
      </w:r>
    </w:p>
    <w:p w:rsidR="00D423B3" w:rsidRPr="00D423B3" w:rsidRDefault="00AD1661" w:rsidP="00450F72">
      <w:pPr>
        <w:pStyle w:val="a3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jc w:val="left"/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</w:pPr>
      <w:r w:rsidRPr="00D423B3"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第</w:t>
      </w:r>
      <w:r w:rsidR="00450F72"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  <w:t>1</w:t>
      </w:r>
      <w:r w:rsidR="00C55731" w:rsidRPr="00D423B3"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页由</w:t>
      </w:r>
      <w:bookmarkStart w:id="0" w:name="_Hlk481739212"/>
    </w:p>
    <w:bookmarkEnd w:id="0"/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（一）配置：（必须包含但不限于以下内容，否则为无效投标）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1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、全面质量管理体系：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服务对象满意度体系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劳动纪律管理体系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医疗质量安全管理体系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感染控制管理体系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药学质量管理体系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质量缺陷定额管理法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质量安全持续改进时间序列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质量安全三大夜查房方法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质量安全集中</w:t>
      </w:r>
      <w:proofErr w:type="gramStart"/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管理日</w:t>
      </w:r>
      <w:proofErr w:type="gramEnd"/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方法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质量安全三大早交班方法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质量安全周会方法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质量安全月度会议方法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2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、全成本控制体系：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异常成本月度分析及控制流程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成本二级公示制度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成本月度对帐制度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专项成本控制方案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人力成本控制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设备成本控制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物资材料成本控制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库存成本控制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lastRenderedPageBreak/>
        <w:t>采购成本控制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3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、目标管理体系：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院级领导目标管理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科室主任目标管理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目标指标设置模型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4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、薪酬福利体系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基础性绩效体系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效益绩效体系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工作量绩效体系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单项绩效体系（根据医院工作需要做单项绩效体系）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岗位绩效体系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目标绩效体系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年度绩效体系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合理用药体系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合理用卫生材料体系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平均住院日管控体系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自费比例管控体系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次</w:t>
      </w:r>
      <w:proofErr w:type="gramStart"/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均费用管</w:t>
      </w:r>
      <w:proofErr w:type="gramEnd"/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控体系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特殊科室绩效管理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特殊员工绩效管理。</w:t>
      </w:r>
    </w:p>
    <w:p w:rsid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5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、医院绩效管理信息系统一套</w:t>
      </w:r>
    </w:p>
    <w:p w:rsidR="00D423B3" w:rsidRDefault="00C55731" w:rsidP="00450F72">
      <w:pPr>
        <w:widowControl/>
        <w:shd w:val="clear" w:color="auto" w:fill="FFFFFF"/>
        <w:spacing w:line="480" w:lineRule="exact"/>
        <w:ind w:firstLineChars="200" w:firstLine="562"/>
        <w:jc w:val="left"/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</w:pPr>
      <w:r w:rsidRPr="00D423B3"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调整为</w:t>
      </w:r>
      <w:r w:rsidRPr="00D423B3"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  <w:t>：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（一）配置：（必须包含但不限于以下内容，否则为无效投标）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/>
          <w:color w:val="000000"/>
          <w:sz w:val="28"/>
        </w:rPr>
        <w:t>1</w:t>
      </w:r>
      <w:r w:rsidRPr="00450F72">
        <w:rPr>
          <w:rFonts w:ascii="宋体" w:hAnsi="宋体"/>
          <w:color w:val="000000"/>
          <w:sz w:val="28"/>
        </w:rPr>
        <w:t>、全面质量管理体系：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服务对象满意度体系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劳动纪律管理体系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医疗质量安全管理体系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感染控制管理体系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药学质量管理体系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lastRenderedPageBreak/>
        <w:t>质量缺陷定额管理法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质量安全持续改进时间序列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质量安全三大夜查房方法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质量安全集中</w:t>
      </w:r>
      <w:proofErr w:type="gramStart"/>
      <w:r w:rsidRPr="00450F72">
        <w:rPr>
          <w:rFonts w:ascii="宋体" w:hAnsi="宋体" w:hint="eastAsia"/>
          <w:color w:val="000000"/>
          <w:sz w:val="28"/>
        </w:rPr>
        <w:t>管理日</w:t>
      </w:r>
      <w:proofErr w:type="gramEnd"/>
      <w:r w:rsidRPr="00450F72">
        <w:rPr>
          <w:rFonts w:ascii="宋体" w:hAnsi="宋体" w:hint="eastAsia"/>
          <w:color w:val="000000"/>
          <w:sz w:val="28"/>
        </w:rPr>
        <w:t>方法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质量安全三大早交班方法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质量安全周会方法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质量安全月度会议方法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/>
          <w:color w:val="000000"/>
          <w:sz w:val="28"/>
        </w:rPr>
        <w:t>2</w:t>
      </w:r>
      <w:r w:rsidRPr="00450F72">
        <w:rPr>
          <w:rFonts w:ascii="宋体" w:hAnsi="宋体"/>
          <w:color w:val="000000"/>
          <w:sz w:val="28"/>
        </w:rPr>
        <w:t>、全成本控制体系：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异常成本月度分析及控制流程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成本二级公示制度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成本月度对帐制度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专项成本控制方案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人力成本控制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设备成本控制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物资材料成本控制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库存成本控制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采购成本控制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/>
          <w:color w:val="000000"/>
          <w:sz w:val="28"/>
        </w:rPr>
        <w:t>3</w:t>
      </w:r>
      <w:r w:rsidRPr="00450F72">
        <w:rPr>
          <w:rFonts w:ascii="宋体" w:hAnsi="宋体"/>
          <w:color w:val="000000"/>
          <w:sz w:val="28"/>
        </w:rPr>
        <w:t>、目标管理体系：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院级领导目标管理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科室主任目标管理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目标指标设置模型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/>
          <w:color w:val="000000"/>
          <w:sz w:val="28"/>
        </w:rPr>
        <w:t>4</w:t>
      </w:r>
      <w:r w:rsidRPr="00450F72">
        <w:rPr>
          <w:rFonts w:ascii="宋体" w:hAnsi="宋体"/>
          <w:color w:val="000000"/>
          <w:sz w:val="28"/>
        </w:rPr>
        <w:t>、薪酬福利体系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基础性绩效体系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效益绩效体系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工作量绩效体系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单项绩效体系（根据医院工作需要做单项绩效体系）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岗位绩效体系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目标绩效体系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年度绩效体系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lastRenderedPageBreak/>
        <w:t>合理用药体系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合理用卫生材料体系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平均住院日管控体系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自费比例管控体系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次</w:t>
      </w:r>
      <w:proofErr w:type="gramStart"/>
      <w:r w:rsidRPr="00450F72">
        <w:rPr>
          <w:rFonts w:ascii="宋体" w:hAnsi="宋体" w:hint="eastAsia"/>
          <w:color w:val="000000"/>
          <w:sz w:val="28"/>
        </w:rPr>
        <w:t>均费用管</w:t>
      </w:r>
      <w:proofErr w:type="gramEnd"/>
      <w:r w:rsidRPr="00450F72">
        <w:rPr>
          <w:rFonts w:ascii="宋体" w:hAnsi="宋体" w:hint="eastAsia"/>
          <w:color w:val="000000"/>
          <w:sz w:val="28"/>
        </w:rPr>
        <w:t>控体系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特殊科室绩效管理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="56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特殊员工绩效管理。</w:t>
      </w:r>
    </w:p>
    <w:p w:rsidR="00450F72" w:rsidRDefault="00450F72" w:rsidP="00450F72">
      <w:pPr>
        <w:pStyle w:val="a3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jc w:val="left"/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第7页由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200" w:firstLine="56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付款方式：合同签订后，支付合同总金额的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30%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；实施第三阶段后，支付至合同总金额的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60%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；实施第六期方案全面试运行后，支付至合同总金额的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90%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；响应期过后支付至合同总金额的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100%</w:t>
      </w: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。</w:t>
      </w:r>
    </w:p>
    <w:p w:rsidR="00450F72" w:rsidRDefault="00450F72" w:rsidP="00450F72">
      <w:pPr>
        <w:widowControl/>
        <w:spacing w:line="550" w:lineRule="exact"/>
        <w:ind w:left="915"/>
        <w:jc w:val="left"/>
        <w:rPr>
          <w:rFonts w:ascii="宋体" w:hAnsi="宋体"/>
          <w:color w:val="000000"/>
          <w:sz w:val="28"/>
        </w:rPr>
      </w:pPr>
      <w:r>
        <w:rPr>
          <w:rFonts w:ascii="宋体" w:hAnsi="宋体" w:hint="eastAsia"/>
          <w:color w:val="000000"/>
          <w:sz w:val="28"/>
        </w:rPr>
        <w:t>调整为：</w:t>
      </w:r>
    </w:p>
    <w:p w:rsidR="00450F72" w:rsidRPr="00450F72" w:rsidRDefault="00450F72" w:rsidP="00450F72">
      <w:pPr>
        <w:widowControl/>
        <w:spacing w:line="550" w:lineRule="exact"/>
        <w:ind w:firstLineChars="250" w:firstLine="700"/>
        <w:jc w:val="left"/>
        <w:rPr>
          <w:rFonts w:ascii="宋体" w:hAnsi="宋体" w:hint="eastAsia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付款方式：合同签订后，支付合同总金额的</w:t>
      </w:r>
      <w:r w:rsidRPr="00450F72">
        <w:rPr>
          <w:rFonts w:ascii="宋体" w:hAnsi="宋体" w:hint="eastAsia"/>
          <w:color w:val="000000"/>
          <w:sz w:val="28"/>
        </w:rPr>
        <w:t>30%</w:t>
      </w:r>
      <w:r w:rsidRPr="00450F72">
        <w:rPr>
          <w:rFonts w:ascii="宋体" w:hAnsi="宋体" w:hint="eastAsia"/>
          <w:color w:val="000000"/>
          <w:sz w:val="28"/>
        </w:rPr>
        <w:t>；实施第三阶段后，支付至合同总金额的</w:t>
      </w:r>
      <w:r w:rsidRPr="00450F72">
        <w:rPr>
          <w:rFonts w:ascii="宋体" w:hAnsi="宋体" w:hint="eastAsia"/>
          <w:color w:val="000000"/>
          <w:sz w:val="28"/>
        </w:rPr>
        <w:t>60%</w:t>
      </w:r>
      <w:r w:rsidRPr="00450F72">
        <w:rPr>
          <w:rFonts w:ascii="宋体" w:hAnsi="宋体" w:hint="eastAsia"/>
          <w:color w:val="000000"/>
          <w:sz w:val="28"/>
        </w:rPr>
        <w:t>；实施第六期方案全面试运行后，支付至合同总金额的</w:t>
      </w:r>
      <w:r>
        <w:rPr>
          <w:rFonts w:ascii="宋体" w:hAnsi="宋体"/>
          <w:color w:val="000000"/>
          <w:sz w:val="28"/>
        </w:rPr>
        <w:t>10</w:t>
      </w:r>
      <w:r w:rsidRPr="00450F72">
        <w:rPr>
          <w:rFonts w:ascii="宋体" w:hAnsi="宋体" w:hint="eastAsia"/>
          <w:color w:val="000000"/>
          <w:sz w:val="28"/>
        </w:rPr>
        <w:t>0%</w:t>
      </w:r>
      <w:r w:rsidRPr="00450F72">
        <w:rPr>
          <w:rFonts w:ascii="宋体" w:hAnsi="宋体" w:hint="eastAsia"/>
          <w:color w:val="000000"/>
          <w:sz w:val="28"/>
        </w:rPr>
        <w:t>。</w:t>
      </w:r>
    </w:p>
    <w:p w:rsidR="00450F72" w:rsidRDefault="00450F72" w:rsidP="00450F72">
      <w:pPr>
        <w:pStyle w:val="a3"/>
        <w:widowControl/>
        <w:numPr>
          <w:ilvl w:val="0"/>
          <w:numId w:val="1"/>
        </w:numPr>
        <w:shd w:val="clear" w:color="auto" w:fill="FFFFFF"/>
        <w:spacing w:line="480" w:lineRule="exact"/>
        <w:ind w:firstLineChars="0"/>
        <w:jc w:val="left"/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第</w:t>
      </w:r>
      <w:r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  <w:t>5</w:t>
      </w:r>
      <w:r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页由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300" w:firstLine="84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bookmarkStart w:id="1" w:name="_Hlk517199509"/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四、投标报名时间：开始时间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2018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年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6 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月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22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日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10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：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00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；截止时间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2018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年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6 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月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22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日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10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：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30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，逾期不再受理。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300" w:firstLine="840"/>
        <w:jc w:val="lef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50F72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五、开标时间：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2018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年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 6  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月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 xml:space="preserve"> 22 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日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10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：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30</w:t>
      </w:r>
      <w:r w:rsidRP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。</w:t>
      </w:r>
    </w:p>
    <w:bookmarkEnd w:id="1"/>
    <w:p w:rsid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Chars="0" w:firstLine="0"/>
        <w:jc w:val="left"/>
        <w:rPr>
          <w:rFonts w:ascii="仿宋_GB2312" w:eastAsia="仿宋_GB2312" w:hAnsi="Times New Roman" w:cs="Times New Roman"/>
          <w:b/>
          <w:color w:val="666666"/>
          <w:kern w:val="0"/>
          <w:sz w:val="28"/>
          <w:szCs w:val="28"/>
        </w:rPr>
      </w:pPr>
      <w:r>
        <w:rPr>
          <w:rFonts w:ascii="仿宋_GB2312" w:eastAsia="仿宋_GB2312" w:hAnsi="Times New Roman" w:cs="Times New Roman" w:hint="eastAsia"/>
          <w:b/>
          <w:color w:val="666666"/>
          <w:kern w:val="0"/>
          <w:sz w:val="28"/>
          <w:szCs w:val="28"/>
        </w:rPr>
        <w:t>调整为</w:t>
      </w:r>
    </w:p>
    <w:p w:rsidR="00450F72" w:rsidRPr="00450F72" w:rsidRDefault="00450F72" w:rsidP="00450F72">
      <w:pPr>
        <w:widowControl/>
        <w:shd w:val="clear" w:color="auto" w:fill="FFFFFF"/>
        <w:spacing w:line="480" w:lineRule="exact"/>
        <w:ind w:firstLineChars="350" w:firstLine="980"/>
        <w:jc w:val="left"/>
        <w:rPr>
          <w:rFonts w:ascii="宋体" w:hAnsi="宋体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四、投标报名时间：开始时间</w:t>
      </w:r>
      <w:r w:rsidRPr="00450F72">
        <w:rPr>
          <w:rFonts w:ascii="宋体" w:hAnsi="宋体"/>
          <w:color w:val="000000"/>
          <w:sz w:val="28"/>
        </w:rPr>
        <w:t>2018</w:t>
      </w:r>
      <w:r w:rsidRPr="00450F72">
        <w:rPr>
          <w:rFonts w:ascii="宋体" w:hAnsi="宋体"/>
          <w:color w:val="000000"/>
          <w:sz w:val="28"/>
        </w:rPr>
        <w:t>年</w:t>
      </w:r>
      <w:r w:rsidRPr="00450F72">
        <w:rPr>
          <w:rFonts w:ascii="宋体" w:hAnsi="宋体"/>
          <w:color w:val="000000"/>
          <w:sz w:val="28"/>
        </w:rPr>
        <w:t xml:space="preserve"> 6 </w:t>
      </w:r>
      <w:r w:rsidRPr="00450F72">
        <w:rPr>
          <w:rFonts w:ascii="宋体" w:hAnsi="宋体"/>
          <w:color w:val="000000"/>
          <w:sz w:val="28"/>
        </w:rPr>
        <w:t>月</w:t>
      </w:r>
      <w:r w:rsidRPr="00450F72">
        <w:rPr>
          <w:rFonts w:ascii="宋体" w:hAnsi="宋体"/>
          <w:color w:val="000000"/>
          <w:sz w:val="28"/>
        </w:rPr>
        <w:t>25</w:t>
      </w:r>
      <w:r w:rsidRPr="00450F72">
        <w:rPr>
          <w:rFonts w:ascii="宋体" w:hAnsi="宋体"/>
          <w:color w:val="000000"/>
          <w:sz w:val="28"/>
        </w:rPr>
        <w:t>日</w:t>
      </w:r>
      <w:r w:rsidRPr="00450F72">
        <w:rPr>
          <w:rFonts w:ascii="宋体" w:hAnsi="宋体"/>
          <w:color w:val="000000"/>
          <w:sz w:val="28"/>
        </w:rPr>
        <w:t>10</w:t>
      </w:r>
      <w:r w:rsidRPr="00450F72">
        <w:rPr>
          <w:rFonts w:ascii="宋体" w:hAnsi="宋体"/>
          <w:color w:val="000000"/>
          <w:sz w:val="28"/>
        </w:rPr>
        <w:t>：</w:t>
      </w:r>
      <w:r w:rsidRPr="00450F72">
        <w:rPr>
          <w:rFonts w:ascii="宋体" w:hAnsi="宋体"/>
          <w:color w:val="000000"/>
          <w:sz w:val="28"/>
        </w:rPr>
        <w:t>00</w:t>
      </w:r>
      <w:r w:rsidRPr="00450F72">
        <w:rPr>
          <w:rFonts w:ascii="宋体" w:hAnsi="宋体"/>
          <w:color w:val="000000"/>
          <w:sz w:val="28"/>
        </w:rPr>
        <w:t>；截止时间</w:t>
      </w:r>
      <w:r w:rsidRPr="00450F72">
        <w:rPr>
          <w:rFonts w:ascii="宋体" w:hAnsi="宋体"/>
          <w:color w:val="000000"/>
          <w:sz w:val="28"/>
        </w:rPr>
        <w:t>2018</w:t>
      </w:r>
      <w:r w:rsidRPr="00450F72">
        <w:rPr>
          <w:rFonts w:ascii="宋体" w:hAnsi="宋体"/>
          <w:color w:val="000000"/>
          <w:sz w:val="28"/>
        </w:rPr>
        <w:t>年</w:t>
      </w:r>
      <w:r w:rsidRPr="00450F72">
        <w:rPr>
          <w:rFonts w:ascii="宋体" w:hAnsi="宋体"/>
          <w:color w:val="000000"/>
          <w:sz w:val="28"/>
        </w:rPr>
        <w:t xml:space="preserve"> 6 </w:t>
      </w:r>
      <w:r w:rsidRPr="00450F72">
        <w:rPr>
          <w:rFonts w:ascii="宋体" w:hAnsi="宋体"/>
          <w:color w:val="000000"/>
          <w:sz w:val="28"/>
        </w:rPr>
        <w:t>月</w:t>
      </w:r>
      <w:r w:rsidRPr="00450F72">
        <w:rPr>
          <w:rFonts w:ascii="宋体" w:hAnsi="宋体"/>
          <w:color w:val="000000"/>
          <w:sz w:val="28"/>
        </w:rPr>
        <w:t xml:space="preserve"> </w:t>
      </w:r>
      <w:r w:rsidRPr="00450F72">
        <w:rPr>
          <w:rFonts w:ascii="宋体" w:hAnsi="宋体"/>
          <w:color w:val="000000"/>
          <w:sz w:val="28"/>
        </w:rPr>
        <w:t>25</w:t>
      </w:r>
      <w:r w:rsidRPr="00450F72">
        <w:rPr>
          <w:rFonts w:ascii="宋体" w:hAnsi="宋体"/>
          <w:color w:val="000000"/>
          <w:sz w:val="28"/>
        </w:rPr>
        <w:t>日</w:t>
      </w:r>
      <w:r w:rsidRPr="00450F72">
        <w:rPr>
          <w:rFonts w:ascii="宋体" w:hAnsi="宋体"/>
          <w:color w:val="000000"/>
          <w:sz w:val="28"/>
        </w:rPr>
        <w:t>10</w:t>
      </w:r>
      <w:r w:rsidRPr="00450F72">
        <w:rPr>
          <w:rFonts w:ascii="宋体" w:hAnsi="宋体"/>
          <w:color w:val="000000"/>
          <w:sz w:val="28"/>
        </w:rPr>
        <w:t>：</w:t>
      </w:r>
      <w:r w:rsidRPr="00450F72">
        <w:rPr>
          <w:rFonts w:ascii="宋体" w:hAnsi="宋体"/>
          <w:color w:val="000000"/>
          <w:sz w:val="28"/>
        </w:rPr>
        <w:t>30</w:t>
      </w:r>
      <w:r w:rsidRPr="00450F72">
        <w:rPr>
          <w:rFonts w:ascii="宋体" w:hAnsi="宋体"/>
          <w:color w:val="000000"/>
          <w:sz w:val="28"/>
        </w:rPr>
        <w:t>，逾期不再受理。</w:t>
      </w:r>
    </w:p>
    <w:p w:rsidR="00450F72" w:rsidRPr="00450F72" w:rsidRDefault="00450F72" w:rsidP="00450F72">
      <w:pPr>
        <w:pStyle w:val="a3"/>
        <w:widowControl/>
        <w:shd w:val="clear" w:color="auto" w:fill="FFFFFF"/>
        <w:spacing w:line="480" w:lineRule="exact"/>
        <w:ind w:left="915" w:firstLineChars="0" w:firstLine="0"/>
        <w:jc w:val="left"/>
        <w:rPr>
          <w:rFonts w:ascii="宋体" w:hAnsi="宋体" w:hint="eastAsia"/>
          <w:color w:val="000000"/>
          <w:sz w:val="28"/>
        </w:rPr>
      </w:pPr>
      <w:r w:rsidRPr="00450F72">
        <w:rPr>
          <w:rFonts w:ascii="宋体" w:hAnsi="宋体" w:hint="eastAsia"/>
          <w:color w:val="000000"/>
          <w:sz w:val="28"/>
        </w:rPr>
        <w:t>五、开标时间：</w:t>
      </w:r>
      <w:r w:rsidRPr="00450F72">
        <w:rPr>
          <w:rFonts w:ascii="宋体" w:hAnsi="宋体"/>
          <w:color w:val="000000"/>
          <w:sz w:val="28"/>
        </w:rPr>
        <w:t>2018</w:t>
      </w:r>
      <w:r w:rsidRPr="00450F72">
        <w:rPr>
          <w:rFonts w:ascii="宋体" w:hAnsi="宋体"/>
          <w:color w:val="000000"/>
          <w:sz w:val="28"/>
        </w:rPr>
        <w:t>年</w:t>
      </w:r>
      <w:r w:rsidRPr="00450F72">
        <w:rPr>
          <w:rFonts w:ascii="宋体" w:hAnsi="宋体"/>
          <w:color w:val="000000"/>
          <w:sz w:val="28"/>
        </w:rPr>
        <w:t xml:space="preserve">  6  </w:t>
      </w:r>
      <w:r w:rsidRPr="00450F72">
        <w:rPr>
          <w:rFonts w:ascii="宋体" w:hAnsi="宋体"/>
          <w:color w:val="000000"/>
          <w:sz w:val="28"/>
        </w:rPr>
        <w:t>月</w:t>
      </w:r>
      <w:r w:rsidRPr="00450F72">
        <w:rPr>
          <w:rFonts w:ascii="宋体" w:hAnsi="宋体"/>
          <w:color w:val="000000"/>
          <w:sz w:val="28"/>
        </w:rPr>
        <w:t xml:space="preserve"> </w:t>
      </w:r>
      <w:r>
        <w:rPr>
          <w:rFonts w:ascii="宋体" w:hAnsi="宋体"/>
          <w:color w:val="000000"/>
          <w:sz w:val="28"/>
        </w:rPr>
        <w:t>25</w:t>
      </w:r>
      <w:r w:rsidRPr="00450F72">
        <w:rPr>
          <w:rFonts w:ascii="宋体" w:hAnsi="宋体"/>
          <w:color w:val="000000"/>
          <w:sz w:val="28"/>
        </w:rPr>
        <w:t>日</w:t>
      </w:r>
      <w:r w:rsidRPr="00450F72">
        <w:rPr>
          <w:rFonts w:ascii="宋体" w:hAnsi="宋体"/>
          <w:color w:val="000000"/>
          <w:sz w:val="28"/>
        </w:rPr>
        <w:t>10</w:t>
      </w:r>
      <w:r w:rsidRPr="00450F72">
        <w:rPr>
          <w:rFonts w:ascii="宋体" w:hAnsi="宋体"/>
          <w:color w:val="000000"/>
          <w:sz w:val="28"/>
        </w:rPr>
        <w:t>：</w:t>
      </w:r>
      <w:r w:rsidRPr="00450F72">
        <w:rPr>
          <w:rFonts w:ascii="宋体" w:hAnsi="宋体"/>
          <w:color w:val="000000"/>
          <w:sz w:val="28"/>
        </w:rPr>
        <w:t>30</w:t>
      </w:r>
      <w:r w:rsidRPr="00450F72">
        <w:rPr>
          <w:rFonts w:ascii="宋体" w:hAnsi="宋体"/>
          <w:color w:val="000000"/>
          <w:sz w:val="28"/>
        </w:rPr>
        <w:t>。</w:t>
      </w:r>
    </w:p>
    <w:p w:rsidR="00450F72" w:rsidRDefault="00450F72" w:rsidP="00450F72">
      <w:pPr>
        <w:widowControl/>
        <w:shd w:val="clear" w:color="auto" w:fill="FFFFFF"/>
        <w:spacing w:line="480" w:lineRule="exact"/>
        <w:ind w:right="420"/>
        <w:jc w:val="right"/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</w:pPr>
    </w:p>
    <w:p w:rsidR="00847028" w:rsidRDefault="004D0ECB" w:rsidP="00450F72">
      <w:pPr>
        <w:widowControl/>
        <w:shd w:val="clear" w:color="auto" w:fill="FFFFFF"/>
        <w:spacing w:line="480" w:lineRule="exact"/>
        <w:jc w:val="right"/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</w:pPr>
      <w:r w:rsidRPr="004D0ECB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招标人：重庆市</w:t>
      </w:r>
      <w:proofErr w:type="gramStart"/>
      <w:r w:rsidRPr="004D0ECB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璧</w:t>
      </w:r>
      <w:proofErr w:type="gramEnd"/>
      <w:r w:rsidRPr="004D0ECB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山区人民医院</w:t>
      </w:r>
    </w:p>
    <w:p w:rsidR="005318FE" w:rsidRPr="004D0ECB" w:rsidRDefault="00847028" w:rsidP="00450F72">
      <w:pPr>
        <w:widowControl/>
        <w:shd w:val="clear" w:color="auto" w:fill="FFFFFF"/>
        <w:spacing w:line="480" w:lineRule="exact"/>
        <w:ind w:right="560"/>
        <w:jc w:val="right"/>
      </w:pPr>
      <w:r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201</w:t>
      </w:r>
      <w:r w:rsidR="003978CF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8</w:t>
      </w:r>
      <w:r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年</w:t>
      </w:r>
      <w:r w:rsid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6</w:t>
      </w:r>
      <w:r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月</w:t>
      </w:r>
      <w:r w:rsidR="003978CF"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1</w:t>
      </w:r>
      <w:r w:rsidR="00450F72">
        <w:rPr>
          <w:rFonts w:ascii="Times New Roman" w:eastAsia="仿宋_GB2312" w:hAnsi="Times New Roman" w:cs="Times New Roman"/>
          <w:color w:val="666666"/>
          <w:kern w:val="0"/>
          <w:sz w:val="28"/>
          <w:szCs w:val="28"/>
        </w:rPr>
        <w:t>9</w:t>
      </w:r>
      <w:r>
        <w:rPr>
          <w:rFonts w:ascii="Times New Roman" w:eastAsia="仿宋_GB2312" w:hAnsi="Times New Roman" w:cs="Times New Roman" w:hint="eastAsia"/>
          <w:color w:val="666666"/>
          <w:kern w:val="0"/>
          <w:sz w:val="28"/>
          <w:szCs w:val="28"/>
        </w:rPr>
        <w:t>日</w:t>
      </w:r>
      <w:bookmarkStart w:id="2" w:name="_GoBack"/>
      <w:bookmarkEnd w:id="2"/>
    </w:p>
    <w:sectPr w:rsidR="005318FE" w:rsidRPr="004D0E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206A" w:rsidRDefault="000B206A" w:rsidP="002878CB">
      <w:r>
        <w:separator/>
      </w:r>
    </w:p>
  </w:endnote>
  <w:endnote w:type="continuationSeparator" w:id="0">
    <w:p w:rsidR="000B206A" w:rsidRDefault="000B206A" w:rsidP="0028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206A" w:rsidRDefault="000B206A" w:rsidP="002878CB">
      <w:r>
        <w:separator/>
      </w:r>
    </w:p>
  </w:footnote>
  <w:footnote w:type="continuationSeparator" w:id="0">
    <w:p w:rsidR="000B206A" w:rsidRDefault="000B206A" w:rsidP="0028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61E0C"/>
    <w:multiLevelType w:val="hybridMultilevel"/>
    <w:tmpl w:val="E79CC7FE"/>
    <w:lvl w:ilvl="0" w:tplc="0608A9A4">
      <w:start w:val="1"/>
      <w:numFmt w:val="japaneseCounting"/>
      <w:lvlText w:val="%1、"/>
      <w:lvlJc w:val="left"/>
      <w:pPr>
        <w:ind w:left="915" w:hanging="57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185" w:hanging="420"/>
      </w:pPr>
    </w:lvl>
    <w:lvl w:ilvl="2" w:tplc="0409001B" w:tentative="1">
      <w:start w:val="1"/>
      <w:numFmt w:val="lowerRoman"/>
      <w:lvlText w:val="%3."/>
      <w:lvlJc w:val="righ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9" w:tentative="1">
      <w:start w:val="1"/>
      <w:numFmt w:val="lowerLetter"/>
      <w:lvlText w:val="%5)"/>
      <w:lvlJc w:val="left"/>
      <w:pPr>
        <w:ind w:left="2445" w:hanging="420"/>
      </w:pPr>
    </w:lvl>
    <w:lvl w:ilvl="5" w:tplc="0409001B" w:tentative="1">
      <w:start w:val="1"/>
      <w:numFmt w:val="lowerRoman"/>
      <w:lvlText w:val="%6."/>
      <w:lvlJc w:val="righ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9" w:tentative="1">
      <w:start w:val="1"/>
      <w:numFmt w:val="lowerLetter"/>
      <w:lvlText w:val="%8)"/>
      <w:lvlJc w:val="left"/>
      <w:pPr>
        <w:ind w:left="3705" w:hanging="420"/>
      </w:pPr>
    </w:lvl>
    <w:lvl w:ilvl="8" w:tplc="0409001B" w:tentative="1">
      <w:start w:val="1"/>
      <w:numFmt w:val="lowerRoman"/>
      <w:lvlText w:val="%9."/>
      <w:lvlJc w:val="right"/>
      <w:pPr>
        <w:ind w:left="4125" w:hanging="420"/>
      </w:pPr>
    </w:lvl>
  </w:abstractNum>
  <w:abstractNum w:abstractNumId="1" w15:restartNumberingAfterBreak="0">
    <w:nsid w:val="2C574A9A"/>
    <w:multiLevelType w:val="hybridMultilevel"/>
    <w:tmpl w:val="B0E252FA"/>
    <w:lvl w:ilvl="0" w:tplc="8FBC9A22">
      <w:start w:val="1"/>
      <w:numFmt w:val="japaneseCounting"/>
      <w:lvlText w:val="（%1）"/>
      <w:lvlJc w:val="left"/>
      <w:pPr>
        <w:ind w:left="1725" w:hanging="8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abstractNum w:abstractNumId="2" w15:restartNumberingAfterBreak="0">
    <w:nsid w:val="30D21FB7"/>
    <w:multiLevelType w:val="hybridMultilevel"/>
    <w:tmpl w:val="49CA39E6"/>
    <w:lvl w:ilvl="0" w:tplc="1F64A794">
      <w:start w:val="1"/>
      <w:numFmt w:val="japaneseCounting"/>
      <w:lvlText w:val="（%1）"/>
      <w:lvlJc w:val="left"/>
      <w:pPr>
        <w:ind w:left="1770" w:hanging="85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755" w:hanging="420"/>
      </w:pPr>
    </w:lvl>
    <w:lvl w:ilvl="2" w:tplc="0409001B" w:tentative="1">
      <w:start w:val="1"/>
      <w:numFmt w:val="lowerRoman"/>
      <w:lvlText w:val="%3."/>
      <w:lvlJc w:val="right"/>
      <w:pPr>
        <w:ind w:left="2175" w:hanging="420"/>
      </w:pPr>
    </w:lvl>
    <w:lvl w:ilvl="3" w:tplc="0409000F" w:tentative="1">
      <w:start w:val="1"/>
      <w:numFmt w:val="decimal"/>
      <w:lvlText w:val="%4."/>
      <w:lvlJc w:val="left"/>
      <w:pPr>
        <w:ind w:left="2595" w:hanging="420"/>
      </w:pPr>
    </w:lvl>
    <w:lvl w:ilvl="4" w:tplc="04090019" w:tentative="1">
      <w:start w:val="1"/>
      <w:numFmt w:val="lowerLetter"/>
      <w:lvlText w:val="%5)"/>
      <w:lvlJc w:val="left"/>
      <w:pPr>
        <w:ind w:left="3015" w:hanging="420"/>
      </w:pPr>
    </w:lvl>
    <w:lvl w:ilvl="5" w:tplc="0409001B" w:tentative="1">
      <w:start w:val="1"/>
      <w:numFmt w:val="lowerRoman"/>
      <w:lvlText w:val="%6."/>
      <w:lvlJc w:val="right"/>
      <w:pPr>
        <w:ind w:left="3435" w:hanging="420"/>
      </w:pPr>
    </w:lvl>
    <w:lvl w:ilvl="6" w:tplc="0409000F" w:tentative="1">
      <w:start w:val="1"/>
      <w:numFmt w:val="decimal"/>
      <w:lvlText w:val="%7."/>
      <w:lvlJc w:val="left"/>
      <w:pPr>
        <w:ind w:left="3855" w:hanging="420"/>
      </w:pPr>
    </w:lvl>
    <w:lvl w:ilvl="7" w:tplc="04090019" w:tentative="1">
      <w:start w:val="1"/>
      <w:numFmt w:val="lowerLetter"/>
      <w:lvlText w:val="%8)"/>
      <w:lvlJc w:val="left"/>
      <w:pPr>
        <w:ind w:left="4275" w:hanging="420"/>
      </w:pPr>
    </w:lvl>
    <w:lvl w:ilvl="8" w:tplc="0409001B" w:tentative="1">
      <w:start w:val="1"/>
      <w:numFmt w:val="lowerRoman"/>
      <w:lvlText w:val="%9."/>
      <w:lvlJc w:val="right"/>
      <w:pPr>
        <w:ind w:left="4695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C4D"/>
    <w:rsid w:val="000B206A"/>
    <w:rsid w:val="000F7D52"/>
    <w:rsid w:val="001D5477"/>
    <w:rsid w:val="002878CB"/>
    <w:rsid w:val="002F5C4D"/>
    <w:rsid w:val="003978CF"/>
    <w:rsid w:val="00450F72"/>
    <w:rsid w:val="00465A7C"/>
    <w:rsid w:val="004D0ECB"/>
    <w:rsid w:val="00507195"/>
    <w:rsid w:val="00517897"/>
    <w:rsid w:val="005318FE"/>
    <w:rsid w:val="005724E6"/>
    <w:rsid w:val="005C7C14"/>
    <w:rsid w:val="006028E3"/>
    <w:rsid w:val="006E116A"/>
    <w:rsid w:val="00731E7F"/>
    <w:rsid w:val="00761DE0"/>
    <w:rsid w:val="00847028"/>
    <w:rsid w:val="008767F7"/>
    <w:rsid w:val="008C5AEE"/>
    <w:rsid w:val="00AC34DD"/>
    <w:rsid w:val="00AD1661"/>
    <w:rsid w:val="00C04A81"/>
    <w:rsid w:val="00C55731"/>
    <w:rsid w:val="00D423B3"/>
    <w:rsid w:val="00D950D7"/>
    <w:rsid w:val="00DC0DF4"/>
    <w:rsid w:val="00E070AD"/>
    <w:rsid w:val="00E11822"/>
    <w:rsid w:val="00E82591"/>
    <w:rsid w:val="00EB0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C8593"/>
  <w15:chartTrackingRefBased/>
  <w15:docId w15:val="{A94BD58F-BC4D-4A33-813B-8E8641A6F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D0ECB"/>
  </w:style>
  <w:style w:type="paragraph" w:styleId="a3">
    <w:name w:val="List Paragraph"/>
    <w:basedOn w:val="a"/>
    <w:uiPriority w:val="34"/>
    <w:qFormat/>
    <w:rsid w:val="00AD166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878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878CB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878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878CB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731E7F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731E7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7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201</Words>
  <Characters>1152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</dc:creator>
  <cp:keywords/>
  <dc:description/>
  <cp:lastModifiedBy>Administrator</cp:lastModifiedBy>
  <cp:revision>2</cp:revision>
  <cp:lastPrinted>2018-06-19T11:24:00Z</cp:lastPrinted>
  <dcterms:created xsi:type="dcterms:W3CDTF">2018-06-19T11:24:00Z</dcterms:created>
  <dcterms:modified xsi:type="dcterms:W3CDTF">2018-06-19T11:24:00Z</dcterms:modified>
</cp:coreProperties>
</file>