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FC2CC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项目名称：eccDNA文库构建及测序等服务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项目编号：BSRMYY-YNCG-2025-05009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2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8"/>
        <w:gridCol w:w="2693"/>
        <w:gridCol w:w="2772"/>
        <w:gridCol w:w="2171"/>
        <w:gridCol w:w="1893"/>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35"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290"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328"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both"/>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总价最高限价（元）</w:t>
            </w:r>
          </w:p>
        </w:tc>
        <w:tc>
          <w:tcPr>
            <w:tcW w:w="1040" w:type="pct"/>
            <w:vAlign w:val="center"/>
          </w:tcPr>
          <w:p w14:paraId="2E00993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履约</w:t>
            </w:r>
            <w:r>
              <w:rPr>
                <w:rFonts w:hint="eastAsia" w:ascii="方正仿宋_GBK" w:hAnsi="方正仿宋_GBK" w:eastAsia="方正仿宋_GBK" w:cs="方正仿宋_GBK"/>
                <w:b/>
                <w:bCs/>
                <w:kern w:val="0"/>
                <w:sz w:val="28"/>
                <w:szCs w:val="28"/>
                <w:highlight w:val="none"/>
                <w:lang w:eastAsia="zh-CN"/>
              </w:rPr>
              <w:t>保证金</w:t>
            </w:r>
          </w:p>
          <w:p w14:paraId="3CEEE8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（元）</w:t>
            </w:r>
          </w:p>
        </w:tc>
        <w:tc>
          <w:tcPr>
            <w:tcW w:w="905"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35" w:type="pct"/>
            <w:vAlign w:val="center"/>
          </w:tcPr>
          <w:p w14:paraId="7B8BEA7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w:t>
            </w:r>
          </w:p>
        </w:tc>
        <w:tc>
          <w:tcPr>
            <w:tcW w:w="1290" w:type="pct"/>
            <w:vAlign w:val="center"/>
          </w:tcPr>
          <w:p w14:paraId="3EF1225C">
            <w:pPr>
              <w:jc w:val="left"/>
              <w:rPr>
                <w:rFonts w:hint="eastAsia" w:ascii="方正仿宋_GBK" w:hAnsi="方正仿宋_GBK" w:eastAsia="方正仿宋_GBK" w:cs="方正仿宋_GBK"/>
                <w:b/>
                <w:bCs/>
                <w:kern w:val="0"/>
                <w:sz w:val="28"/>
                <w:szCs w:val="28"/>
                <w:highlight w:val="none"/>
                <w:lang w:val="en-US" w:eastAsia="zh-CN" w:bidi="ar-SA"/>
              </w:rPr>
            </w:pPr>
            <w:r>
              <w:rPr>
                <w:rFonts w:hint="default" w:ascii="方正仿宋_GBK" w:hAnsi="方正仿宋_GBK" w:eastAsia="方正仿宋_GBK" w:cs="方正仿宋_GBK"/>
                <w:b/>
                <w:bCs/>
                <w:kern w:val="0"/>
                <w:sz w:val="28"/>
                <w:szCs w:val="28"/>
                <w:highlight w:val="none"/>
                <w:lang w:val="en-US" w:eastAsia="zh-CN" w:bidi="ar-SA"/>
              </w:rPr>
              <w:t>eccDNA文库构建及测序等服务</w:t>
            </w:r>
          </w:p>
        </w:tc>
        <w:tc>
          <w:tcPr>
            <w:tcW w:w="1328"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88000</w:t>
            </w:r>
          </w:p>
        </w:tc>
        <w:tc>
          <w:tcPr>
            <w:tcW w:w="1040"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8800</w:t>
            </w:r>
          </w:p>
        </w:tc>
        <w:tc>
          <w:tcPr>
            <w:tcW w:w="905"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CA7ED4E">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88000元，包括但不限于项目服务费、配套设备辅材费、资料装订及邮寄费、税费、保险费、保密费、验收检测费等完成本项目所需的一切费用。因成交供应商自身原因造成漏报、少报皆由其自行承担责任，采购人不再补偿。</w:t>
            </w:r>
          </w:p>
        </w:tc>
      </w:tr>
    </w:tbl>
    <w:p w14:paraId="723D7FEC">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965"/>
        <w:gridCol w:w="4353"/>
        <w:gridCol w:w="803"/>
        <w:gridCol w:w="844"/>
        <w:gridCol w:w="1969"/>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3"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1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2027"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c>
          <w:tcPr>
            <w:tcW w:w="374" w:type="pct"/>
            <w:vAlign w:val="center"/>
          </w:tcPr>
          <w:p w14:paraId="3CE00B2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数量</w:t>
            </w:r>
          </w:p>
        </w:tc>
        <w:tc>
          <w:tcPr>
            <w:tcW w:w="391"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单位</w:t>
            </w:r>
          </w:p>
        </w:tc>
        <w:tc>
          <w:tcPr>
            <w:tcW w:w="917"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373" w:type="pct"/>
            <w:shd w:val="clear" w:color="auto" w:fill="auto"/>
            <w:vAlign w:val="center"/>
          </w:tcPr>
          <w:p w14:paraId="6303FD0A">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915" w:type="pct"/>
            <w:shd w:val="clear" w:color="auto" w:fill="auto"/>
            <w:vAlign w:val="center"/>
          </w:tcPr>
          <w:p w14:paraId="5E5ACB0C">
            <w:pPr>
              <w:jc w:val="center"/>
              <w:rPr>
                <w:rFonts w:hint="eastAsia" w:ascii="方正仿宋_GBK" w:hAnsi="方正仿宋_GBK" w:eastAsia="方正仿宋_GBK" w:cs="方正仿宋_GBK"/>
                <w:kern w:val="2"/>
                <w:sz w:val="24"/>
                <w:szCs w:val="24"/>
                <w:highlight w:val="none"/>
                <w:lang w:val="en-US" w:eastAsia="zh-CN" w:bidi="ar-SA"/>
              </w:rPr>
            </w:pPr>
            <w:r>
              <w:rPr>
                <w:rFonts w:hint="default" w:ascii="微软雅黑" w:hAnsi="微软雅黑" w:eastAsia="微软雅黑" w:cs="微软雅黑"/>
                <w:i w:val="0"/>
                <w:caps w:val="0"/>
                <w:color w:val="555555"/>
                <w:spacing w:val="0"/>
                <w:sz w:val="21"/>
                <w:szCs w:val="21"/>
                <w:highlight w:val="none"/>
                <w:lang w:val="en-US" w:eastAsia="zh-CN"/>
              </w:rPr>
              <w:t>eccDNA文库构建及测序等服务</w:t>
            </w:r>
          </w:p>
        </w:tc>
        <w:tc>
          <w:tcPr>
            <w:tcW w:w="2027" w:type="pct"/>
            <w:shd w:val="clear" w:color="auto" w:fill="auto"/>
            <w:vAlign w:val="center"/>
          </w:tcPr>
          <w:p w14:paraId="47AD2160">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胃液、组织、血液样本总DNA质控：使用Qubit 3.0 Fluorometer定量总NDA浓度为5ng/uL以上；</w:t>
            </w:r>
          </w:p>
          <w:p w14:paraId="5A949CD2">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富集eccDNA：（1）胃液样本基于转座酶测序流程；（2）富集组织、血液中的eccDNA：利用circle -seq技术，去除线粒体DNA，进行滚环扩增；</w:t>
            </w:r>
          </w:p>
          <w:p w14:paraId="4BF0FA71">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eccDNA的文库构建及测序：构建eccDNA文库并测序，测序深度不得小于24G，采用illumina测序策略；</w:t>
            </w:r>
          </w:p>
          <w:p w14:paraId="5F5DD69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标准数据分析：提供识别eccDNA在基因组的坐标及注释情况，使用edgeR 包对原始 count 数据进行标准化，鉴定胃液、组织、血液样本中eccDNA并筛选出差异表达的eccDNA；</w:t>
            </w:r>
          </w:p>
          <w:p w14:paraId="5D4F7C4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个性化数据分析：按照采购申请科室需求完成个性化数据分析。</w:t>
            </w:r>
          </w:p>
        </w:tc>
        <w:tc>
          <w:tcPr>
            <w:tcW w:w="374" w:type="pct"/>
            <w:shd w:val="clear" w:color="auto" w:fill="auto"/>
            <w:vAlign w:val="center"/>
          </w:tcPr>
          <w:p w14:paraId="44F001C2">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16</w:t>
            </w:r>
          </w:p>
        </w:tc>
        <w:tc>
          <w:tcPr>
            <w:tcW w:w="391" w:type="pct"/>
            <w:shd w:val="clear" w:color="auto" w:fill="auto"/>
            <w:vAlign w:val="center"/>
          </w:tcPr>
          <w:p w14:paraId="03479EAC">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次</w:t>
            </w:r>
          </w:p>
        </w:tc>
        <w:tc>
          <w:tcPr>
            <w:tcW w:w="917" w:type="pct"/>
            <w:shd w:val="clear" w:color="auto" w:fill="auto"/>
            <w:vAlign w:val="center"/>
          </w:tcPr>
          <w:p w14:paraId="7399834B">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5500</w:t>
            </w:r>
          </w:p>
        </w:tc>
      </w:tr>
      <w:tr w14:paraId="36291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4082" w:type="pct"/>
            <w:gridSpan w:val="5"/>
            <w:shd w:val="clear" w:color="auto" w:fill="auto"/>
            <w:vAlign w:val="center"/>
          </w:tcPr>
          <w:p w14:paraId="573C22CB">
            <w:pPr>
              <w:tabs>
                <w:tab w:val="left" w:pos="6877"/>
              </w:tabs>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ab/>
            </w:r>
            <w:r>
              <w:rPr>
                <w:rFonts w:hint="eastAsia" w:ascii="方正仿宋_GBK" w:hAnsi="方正仿宋_GBK" w:eastAsia="方正仿宋_GBK" w:cs="方正仿宋_GBK"/>
                <w:sz w:val="24"/>
                <w:szCs w:val="24"/>
                <w:highlight w:val="none"/>
                <w:lang w:val="en-US" w:eastAsia="zh-CN"/>
              </w:rPr>
              <w:t>总计</w:t>
            </w:r>
          </w:p>
        </w:tc>
        <w:tc>
          <w:tcPr>
            <w:tcW w:w="917" w:type="pct"/>
            <w:shd w:val="clear" w:color="auto" w:fill="auto"/>
            <w:vAlign w:val="center"/>
          </w:tcPr>
          <w:p w14:paraId="1A197D10">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88000元</w:t>
            </w:r>
          </w:p>
        </w:tc>
      </w:tr>
    </w:tbl>
    <w:p w14:paraId="01142639">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7CEF6FB6">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664DD8D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份类似项目的合同及验收记录；</w:t>
      </w:r>
      <w:bookmarkStart w:id="7" w:name="_GoBack"/>
      <w:bookmarkEnd w:id="7"/>
    </w:p>
    <w:p w14:paraId="33DE482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2.提供完成本项目所需的人员、实验室相关的资质，配套设备、耗材的合格证、注册证或备案证等；</w:t>
      </w:r>
    </w:p>
    <w:p w14:paraId="6ED16EA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3AD66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88000元。报价要求：本次报价采用总价进行报价，包括但不限于项目服务费、配套设备辅材费、资料装订及邮寄费、税费、保险费、保密费、验收检测费等完成本项目所需的一切费用。因成交供应商自身原因造成漏报、少报皆由其自行承担责任，采购人不再补偿。</w:t>
      </w:r>
      <w:r>
        <w:rPr>
          <w:rFonts w:hint="eastAsia" w:ascii="方正仿宋_GBK" w:hAnsi="方正仿宋_GBK" w:eastAsia="方正仿宋_GBK" w:cs="方正仿宋_GBK"/>
          <w:b w:val="0"/>
          <w:bCs w:val="0"/>
          <w:color w:val="auto"/>
          <w:kern w:val="0"/>
          <w:sz w:val="32"/>
          <w:szCs w:val="32"/>
          <w:highlight w:val="none"/>
          <w:lang w:val="en-US" w:eastAsia="zh-CN"/>
        </w:rPr>
        <w:t>报送</w:t>
      </w:r>
      <w:r>
        <w:rPr>
          <w:rFonts w:hint="eastAsia" w:ascii="方正仿宋_GBK" w:hAnsi="方正仿宋_GBK" w:eastAsia="方正仿宋_GBK" w:cs="方正仿宋_GBK"/>
          <w:b w:val="0"/>
          <w:bCs w:val="0"/>
          <w:color w:val="auto"/>
          <w:kern w:val="0"/>
          <w:sz w:val="32"/>
          <w:szCs w:val="32"/>
          <w:highlight w:val="none"/>
          <w:lang w:val="en-US" w:eastAsia="zh-CN"/>
        </w:rPr>
        <w:t>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3EFD2FD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52DBD7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自收到样本后，3个月内完成样本质控、富集eccDNA、文库构建及测序、数据分析并交付最终结果。最长3年时间完成项目要求的所有服务内容。如合作期间因特殊情况项目数量减少，按供应商分项报价据实结算。</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51B7EDB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6910BA1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6F0A22B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按照采购招投标文件要求逐项验收，验收产生争议由采购人邀请第三方机构检测，费用由供应商承担。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63DD5D2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每个样本eccDNA提供测序后原始数据24G（不少于承诺数据量的90%），去接头序列占原始序列的比例不小于90%，碱基质量大于30（Q30）的比例不小于80%。</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（八）履约保证金</w:t>
      </w:r>
    </w:p>
    <w:p w14:paraId="38764AE0">
      <w:pPr>
        <w:pStyle w:val="6"/>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合同签订前，成交供应商向采购人缴纳项目履约保证金8800元（形式可为现金、支票、汇款、银行保函等）。履约保障金将用于保障</w:t>
      </w:r>
      <w:r>
        <w:rPr>
          <w:rFonts w:hint="eastAsia" w:ascii="方正仿宋_GBK" w:hAnsi="方正仿宋_GBK" w:eastAsia="方正仿宋_GBK" w:cs="方正仿宋_GBK"/>
          <w:color w:val="auto"/>
          <w:sz w:val="32"/>
          <w:szCs w:val="32"/>
          <w:highlight w:val="none"/>
          <w:lang w:val="en-US" w:eastAsia="zh-CN"/>
        </w:rPr>
        <w:t>合同期限内服</w:t>
      </w:r>
      <w:r>
        <w:rPr>
          <w:rFonts w:hint="eastAsia" w:ascii="方正仿宋_GBK" w:hAnsi="方正仿宋_GBK" w:eastAsia="方正仿宋_GBK" w:cs="方正仿宋_GBK"/>
          <w:color w:val="auto"/>
          <w:sz w:val="32"/>
          <w:szCs w:val="32"/>
          <w:highlight w:val="none"/>
          <w:lang w:val="en-US" w:eastAsia="zh-CN"/>
        </w:rPr>
        <w:t>务的及时性和完整性、保障服务质量（服务质量争议鉴定费用将优先从履约保证金中垫付）、售后服务、供应商履约期间廉洁自律、围标串标追责和其他违约时追责。供应商无上述行为，合同期满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（九）配套服务</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26480616">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100元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的，采购人有权解除合同并要求供应商承担项目金额3倍违约金；出现供应商检测内容虚假、数据分析错误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供应商及其服务原因导致的不良事件造成采购人损失的，</w:t>
      </w:r>
      <w:r>
        <w:rPr>
          <w:rFonts w:hint="eastAsia" w:ascii="方正仿宋_GBK" w:hAnsi="方正仿宋_GBK" w:eastAsia="方正仿宋_GBK" w:cs="方正仿宋_GBK"/>
          <w:color w:val="auto"/>
          <w:sz w:val="32"/>
          <w:szCs w:val="32"/>
          <w:highlight w:val="none"/>
          <w:lang w:val="en-US" w:eastAsia="zh-CN"/>
        </w:rPr>
        <w:t>采购人有权解除合同并要求供应商退还本项目费用并承担合同总金额3倍的违约金，如违约金不足以赔偿损失的应补足损失；供应商及其服务发生泄露检测数据及患者隐私事件，采购人有权解除合同并要求供应商返还已支付款项并承担合同总金额10倍的违约金；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690EF67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w:t>
      </w:r>
      <w:r>
        <w:rPr>
          <w:rFonts w:hint="eastAsia" w:ascii="仿宋_GB2312" w:hAnsi="宋体" w:eastAsia="仿宋_GB2312" w:cs="宋体"/>
          <w:kern w:val="2"/>
          <w:sz w:val="32"/>
          <w:szCs w:val="32"/>
          <w:highlight w:val="none"/>
          <w:lang w:val="en-US" w:eastAsia="zh-CN" w:bidi="ar-SA"/>
        </w:rPr>
        <w:t>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w:t>
      </w:r>
      <w:r>
        <w:rPr>
          <w:rFonts w:hint="eastAsia" w:ascii="仿宋_GB2312" w:hAnsi="宋体" w:eastAsia="仿宋_GB2312" w:cs="宋体"/>
          <w:kern w:val="2"/>
          <w:sz w:val="32"/>
          <w:szCs w:val="32"/>
          <w:highlight w:val="none"/>
          <w:lang w:val="en-US" w:eastAsia="zh-CN" w:bidi="ar-SA"/>
        </w:rPr>
        <w:t>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201DDA9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1.提供2024年至今1份类似项目的合同及验收记录；</w:t>
      </w:r>
    </w:p>
    <w:p w14:paraId="24A129C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2.提供完成本项目所需的人员、实验室相关的资质，配套设备、耗材的合格证、注册证或备案证等；</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8ADF07F">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28014297"/>
      <w:bookmarkStart w:id="2" w:name="_Toc173677399"/>
      <w:bookmarkStart w:id="3" w:name="_Toc128229304"/>
      <w:bookmarkStart w:id="4" w:name="_Toc237057793"/>
      <w:bookmarkStart w:id="5" w:name="_Toc128229747"/>
      <w:bookmarkStart w:id="6" w:name="_Toc156196472"/>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7"/>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7"/>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highlight w:val="none"/>
          <w:lang w:val="en-US" w:eastAsia="zh-CN"/>
        </w:rPr>
        <w:t>其他采购人的业绩资料（如合同或发票）。</w:t>
      </w:r>
    </w:p>
    <w:p w14:paraId="4ACD48E7">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投标服务相关资料（如资质证明、检测报告等）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6"/>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A75C603">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D8569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847D864"/>
    <w:multiLevelType w:val="singleLevel"/>
    <w:tmpl w:val="2847D864"/>
    <w:lvl w:ilvl="0" w:tentative="0">
      <w:start w:val="1"/>
      <w:numFmt w:val="decimal"/>
      <w:suff w:val="space"/>
      <w:lvlText w:val="%1."/>
      <w:lvlJc w:val="left"/>
    </w:lvl>
  </w:abstractNum>
  <w:abstractNum w:abstractNumId="3">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4C02797A"/>
    <w:multiLevelType w:val="singleLevel"/>
    <w:tmpl w:val="4C02797A"/>
    <w:lvl w:ilvl="0" w:tentative="0">
      <w:start w:val="3"/>
      <w:numFmt w:val="decimal"/>
      <w:suff w:val="nothing"/>
      <w:lvlText w:val="（%1）"/>
      <w:lvlJc w:val="left"/>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46907A6"/>
    <w:rsid w:val="35761799"/>
    <w:rsid w:val="357C2FC3"/>
    <w:rsid w:val="376E6279"/>
    <w:rsid w:val="38A14340"/>
    <w:rsid w:val="396A2364"/>
    <w:rsid w:val="3A2C5456"/>
    <w:rsid w:val="3A8A6AFB"/>
    <w:rsid w:val="3B5B7766"/>
    <w:rsid w:val="3C8F2BC2"/>
    <w:rsid w:val="3D8263F7"/>
    <w:rsid w:val="40611EDD"/>
    <w:rsid w:val="41821FB4"/>
    <w:rsid w:val="439873F8"/>
    <w:rsid w:val="439A1644"/>
    <w:rsid w:val="442069E9"/>
    <w:rsid w:val="44C5770F"/>
    <w:rsid w:val="44EF71C4"/>
    <w:rsid w:val="45170BAD"/>
    <w:rsid w:val="461278E2"/>
    <w:rsid w:val="475D7492"/>
    <w:rsid w:val="482D6FF9"/>
    <w:rsid w:val="49470D20"/>
    <w:rsid w:val="496140CE"/>
    <w:rsid w:val="4AA416B0"/>
    <w:rsid w:val="4AE139DB"/>
    <w:rsid w:val="4B782C5C"/>
    <w:rsid w:val="4BDB0A24"/>
    <w:rsid w:val="4C31315D"/>
    <w:rsid w:val="4E3B1140"/>
    <w:rsid w:val="4F1909C1"/>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087337"/>
    <w:rsid w:val="6D1F523E"/>
    <w:rsid w:val="6D38732A"/>
    <w:rsid w:val="6DD05A39"/>
    <w:rsid w:val="6EC6360F"/>
    <w:rsid w:val="6F9A2F0D"/>
    <w:rsid w:val="6FB940CF"/>
    <w:rsid w:val="70237F96"/>
    <w:rsid w:val="713118C3"/>
    <w:rsid w:val="71C02C3F"/>
    <w:rsid w:val="72BB5C94"/>
    <w:rsid w:val="732B3BA9"/>
    <w:rsid w:val="74D3615F"/>
    <w:rsid w:val="758572E1"/>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508</Words>
  <Characters>646</Characters>
  <Lines>0</Lines>
  <Paragraphs>0</Paragraphs>
  <TotalTime>1</TotalTime>
  <ScaleCrop>false</ScaleCrop>
  <LinksUpToDate>false</LinksUpToDate>
  <CharactersWithSpaces>652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2025-06-04T02:11:40Z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BA2C653E2AA34BE98BA9342F9600C06B_13</vt:lpwstr>
  </property>
  <property fmtid="{D5CDD505-2E9C-101B-9397-08002B2CF9AE}" pid="4" name="KSOTemplateDocerSaveRecord">
    <vt:lpwstr>eyJoZGlkIjoiNzdkNTM4MTkwYTE0Yjk0Y2Y4MjVlZDcwOGViZTQwYjIiLCJ1c2VySWQiOiIxMTc2NDE1MTk0In0=</vt:lpwstr>
  </property>
</Properties>
</file>