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项目名称：一次性纸杯（第二次</w:t>
      </w:r>
      <w:bookmarkStart w:id="7" w:name="_GoBack"/>
      <w:bookmarkEnd w:id="7"/>
      <w:r>
        <w:rPr>
          <w:rFonts w:hint="eastAsia"/>
          <w:sz w:val="44"/>
          <w:szCs w:val="44"/>
          <w:highlight w:val="none"/>
          <w:lang w:val="en-US" w:eastAsia="zh-CN"/>
        </w:rPr>
        <w:t>）</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87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2114"/>
        <w:gridCol w:w="1922"/>
        <w:gridCol w:w="1582"/>
        <w:gridCol w:w="3014"/>
      </w:tblGrid>
      <w:tr w14:paraId="12564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vAlign w:val="center"/>
          </w:tcPr>
          <w:p w14:paraId="1C253A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9" w:type="pct"/>
            <w:vAlign w:val="center"/>
          </w:tcPr>
          <w:p w14:paraId="690841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999" w:type="pct"/>
            <w:vAlign w:val="center"/>
          </w:tcPr>
          <w:p w14:paraId="59812C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822" w:type="pct"/>
            <w:vAlign w:val="center"/>
          </w:tcPr>
          <w:p w14:paraId="32AA3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567" w:type="pct"/>
            <w:vAlign w:val="center"/>
          </w:tcPr>
          <w:p w14:paraId="0298756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4AFA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510" w:type="pct"/>
            <w:vAlign w:val="center"/>
          </w:tcPr>
          <w:p w14:paraId="6A92BC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9" w:type="pct"/>
            <w:vAlign w:val="center"/>
          </w:tcPr>
          <w:p w14:paraId="0B1A6D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999" w:type="pct"/>
            <w:vAlign w:val="center"/>
          </w:tcPr>
          <w:p w14:paraId="76934AA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500000</w:t>
            </w:r>
          </w:p>
        </w:tc>
        <w:tc>
          <w:tcPr>
            <w:tcW w:w="822" w:type="pct"/>
            <w:vAlign w:val="center"/>
          </w:tcPr>
          <w:p w14:paraId="3786CF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567" w:type="pct"/>
            <w:vAlign w:val="center"/>
          </w:tcPr>
          <w:p w14:paraId="120E980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0.098</w:t>
            </w:r>
          </w:p>
        </w:tc>
      </w:tr>
      <w:tr w14:paraId="60C9D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2" w:hRule="atLeast"/>
          <w:jc w:val="center"/>
        </w:trPr>
        <w:tc>
          <w:tcPr>
            <w:tcW w:w="5000" w:type="pct"/>
            <w:gridSpan w:val="5"/>
            <w:vAlign w:val="center"/>
          </w:tcPr>
          <w:p w14:paraId="61C55A1F">
            <w:pPr>
              <w:pageBreakBefore w:val="0"/>
              <w:widowControl/>
              <w:kinsoku/>
              <w:wordWrap/>
              <w:overflowPunct/>
              <w:topLinePunct w:val="0"/>
              <w:autoSpaceDE/>
              <w:autoSpaceDN/>
              <w:bidi w:val="0"/>
              <w:adjustRightInd/>
              <w:snapToGrid/>
              <w:spacing w:line="240" w:lineRule="auto"/>
              <w:ind w:firstLine="0" w:firstLineChars="0"/>
              <w:jc w:val="righ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按年预估用量合计总价为49000元</w:t>
            </w:r>
          </w:p>
        </w:tc>
      </w:tr>
    </w:tbl>
    <w:p w14:paraId="4CA9560B">
      <w:pPr>
        <w:pStyle w:val="25"/>
        <w:numPr>
          <w:ilvl w:val="0"/>
          <w:numId w:val="0"/>
        </w:numP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备注：本项目招采1年单价，年预估用量不做采购承诺，以实际验收用量据实结算。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4"/>
        <w:gridCol w:w="1772"/>
        <w:gridCol w:w="7668"/>
      </w:tblGrid>
      <w:tr w14:paraId="0948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10"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9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3890"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参数要求</w:t>
            </w:r>
          </w:p>
        </w:tc>
      </w:tr>
      <w:tr w14:paraId="63EB2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6" w:hRule="atLeast"/>
        </w:trPr>
        <w:tc>
          <w:tcPr>
            <w:tcW w:w="210"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899"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3890" w:type="pct"/>
            <w:shd w:val="clear" w:color="auto" w:fill="auto"/>
            <w:vAlign w:val="center"/>
          </w:tcPr>
          <w:p w14:paraId="341E61AF">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规格：上口直径63mm、下口直径45.5mm、高度75mm；</w:t>
            </w:r>
          </w:p>
          <w:p w14:paraId="0A1C3133">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外观：彩色印刷医院名称及标识（按照采购人要求）</w:t>
            </w:r>
          </w:p>
          <w:p w14:paraId="5202211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材质：183克纸基，食品级PE单淋膜，要求耐高温、不渗透、无异味、不变形。纸杯质量须符合国家标准（GB/T27590-2022)。</w:t>
            </w:r>
          </w:p>
          <w:p w14:paraId="7CF60A0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主要性能：直接饮用</w:t>
            </w:r>
          </w:p>
          <w:p w14:paraId="7C10D54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用途范围：用于盛装冷、热水</w:t>
            </w:r>
          </w:p>
          <w:p w14:paraId="26965FE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环保节能要求：不含有毒有害成分</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质保期限：不少于3年</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83953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包括但不限于货款、运输装卸、质保期维护保养费、资料装订及邮寄费、税费、保险费、验收检测费、</w:t>
      </w:r>
      <w:r>
        <w:rPr>
          <w:rFonts w:hint="eastAsia" w:ascii="方正仿宋_GBK" w:hAnsi="方正仿宋_GBK" w:eastAsia="方正仿宋_GBK" w:cs="方正仿宋_GBK"/>
          <w:b w:val="0"/>
          <w:bCs w:val="0"/>
          <w:color w:val="auto"/>
          <w:kern w:val="0"/>
          <w:sz w:val="32"/>
          <w:szCs w:val="32"/>
          <w:highlight w:val="none"/>
          <w:lang w:val="en-US" w:eastAsia="zh-CN" w:bidi="ar-SA"/>
        </w:rPr>
        <w:t>培训费</w:t>
      </w:r>
      <w:r>
        <w:rPr>
          <w:rFonts w:hint="eastAsia" w:ascii="方正仿宋_GBK" w:hAnsi="方正仿宋_GBK" w:eastAsia="方正仿宋_GBK" w:cs="方正仿宋_GBK"/>
          <w:b w:val="0"/>
          <w:color w:val="auto"/>
          <w:kern w:val="0"/>
          <w:sz w:val="32"/>
          <w:szCs w:val="32"/>
          <w:highlight w:val="none"/>
          <w:lang w:val="en-US" w:eastAsia="zh-CN" w:bidi="ar-SA"/>
        </w:rPr>
        <w:t>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及联系方式，不得实施商业贿赂等不良行为。合同签订前，供应商应向采购人提供至少十个样品。</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中选后，一般情况接采购人通知后7天完成产品交付，特殊情况10天完成。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FE0BC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验收合格后按季度据实结算，付款时供应商提供发票、验收单、送货单等。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2E802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性能等参数符合招标文件要求作为初步验收，产品试用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051B7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（4）培训要求：产品投入使用前，应进行至少1次培训，要求具体使用人会操作。</w:t>
      </w:r>
    </w:p>
    <w:p w14:paraId="6B24EF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7.履约保证金</w:t>
      </w:r>
    </w:p>
    <w:p w14:paraId="7FE53F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供应商未按采购人要求时限送货，每延迟1日，供应商应向采购人支付500元违约金，超过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合同期内如供应商出现2次及以上违约送货行为，采购人有权单方解除合同，并要求供应商承担合同总额30%的违约金；项目验收不合格或使用中发现产品质量缺陷，采购人有权要求供应商整改，整改期限为10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1694F3D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28014297"/>
      <w:bookmarkStart w:id="3" w:name="_Toc128229304"/>
      <w:bookmarkStart w:id="4" w:name="_Toc175017344"/>
      <w:bookmarkStart w:id="5" w:name="_Toc173677399"/>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愿意按照询价采购文件中的一切要求，提供本项目的产品，按照年预估用量报价为人民币大写：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元整，</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lang w:val="en-US" w:eastAsia="zh-CN"/>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1"/>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投标产品相关资料（如产品说明书、检测报告等）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生产日期、</w:t>
      </w:r>
      <w:r>
        <w:rPr>
          <w:rFonts w:hint="eastAsia" w:ascii="微软雅黑" w:hAnsi="微软雅黑" w:eastAsia="微软雅黑" w:cs="___WRD_EMBED_SUB_53"/>
          <w:sz w:val="30"/>
          <w:szCs w:val="30"/>
          <w:highlight w:val="none"/>
        </w:rPr>
        <w:t>质保期、故障响应</w:t>
      </w:r>
      <w:r>
        <w:rPr>
          <w:rFonts w:hint="eastAsia" w:ascii="微软雅黑" w:hAnsi="微软雅黑" w:eastAsia="微软雅黑" w:cs="___WRD_EMBED_SUB_53"/>
          <w:sz w:val="30"/>
          <w:szCs w:val="30"/>
          <w:highlight w:val="none"/>
          <w:lang w:eastAsia="zh-CN"/>
        </w:rPr>
        <w:t>、</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492216"/>
    <w:rsid w:val="116E3FA7"/>
    <w:rsid w:val="122D0B62"/>
    <w:rsid w:val="1323397F"/>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FB11F4"/>
    <w:rsid w:val="28256D6A"/>
    <w:rsid w:val="28275AF0"/>
    <w:rsid w:val="289006EE"/>
    <w:rsid w:val="29AE2A56"/>
    <w:rsid w:val="2A69746B"/>
    <w:rsid w:val="2C3529EE"/>
    <w:rsid w:val="2CCA628B"/>
    <w:rsid w:val="2F2F3117"/>
    <w:rsid w:val="2FC44243"/>
    <w:rsid w:val="31092EA8"/>
    <w:rsid w:val="31B12793"/>
    <w:rsid w:val="33FB61AD"/>
    <w:rsid w:val="342C6BC9"/>
    <w:rsid w:val="35761799"/>
    <w:rsid w:val="359B4383"/>
    <w:rsid w:val="360845B7"/>
    <w:rsid w:val="376E6279"/>
    <w:rsid w:val="38A14340"/>
    <w:rsid w:val="396A2364"/>
    <w:rsid w:val="3A1D4990"/>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C31315D"/>
    <w:rsid w:val="4C6F310B"/>
    <w:rsid w:val="4F6D75ED"/>
    <w:rsid w:val="51352B6B"/>
    <w:rsid w:val="53A17F68"/>
    <w:rsid w:val="53DB6C22"/>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85314B5"/>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DC750A"/>
    <w:rsid w:val="77FA34D6"/>
    <w:rsid w:val="78024143"/>
    <w:rsid w:val="78F54CD1"/>
    <w:rsid w:val="799B64FC"/>
    <w:rsid w:val="7AF0174A"/>
    <w:rsid w:val="7B5C1973"/>
    <w:rsid w:val="7BDE27F0"/>
    <w:rsid w:val="7C6F2CF1"/>
    <w:rsid w:val="7CB244A3"/>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6200</Words>
  <Characters>6428</Characters>
  <Lines>0</Lines>
  <Paragraphs>0</Paragraphs>
  <TotalTime>11</TotalTime>
  <ScaleCrop>false</ScaleCrop>
  <LinksUpToDate>false</LinksUpToDate>
  <CharactersWithSpaces>7123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F6FB4A7BDA494321BBB6F35B044E62A8_13</vt:lpwstr>
  </property>
  <property fmtid="{D5CDD505-2E9C-101B-9397-08002B2CF9AE}" pid="4" name="KSOTemplateDocerSaveRecord">
    <vt:lpwstr>eyJoZGlkIjoiNzdkNTM4MTkwYTE0Yjk0Y2Y4MjVlZDcwOGViZTQwYjIiLCJ1c2VySWQiOiIxMTc2NDE1MTk0In0=</vt:lpwstr>
  </property>
</Properties>
</file>