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22"/>
          <w:szCs w:val="22"/>
          <w:lang w:val="en-US" w:eastAsia="zh-CN"/>
        </w:rPr>
      </w:pPr>
      <w:r>
        <w:rPr>
          <w:rFonts w:hint="eastAsia"/>
          <w:sz w:val="44"/>
          <w:szCs w:val="44"/>
          <w:lang w:val="en-US" w:eastAsia="zh-CN"/>
        </w:rPr>
        <w:t>项目名称：东关院区病房电视机顶盒租赁服务</w:t>
      </w:r>
      <w:r>
        <w:rPr>
          <w:rFonts w:hint="eastAsia"/>
          <w:sz w:val="22"/>
          <w:szCs w:val="22"/>
          <w:lang w:val="en-US" w:eastAsia="zh-CN"/>
        </w:rPr>
        <w:t>（第二次）</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项目编号：BSRMYY-YNCG-2024-10003</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bookmarkStart w:id="7" w:name="_GoBack"/>
      <w:bookmarkEnd w:id="7"/>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570A5C46">
      <w:pPr>
        <w:autoSpaceDE w:val="0"/>
        <w:autoSpaceDN w:val="0"/>
        <w:adjustRightInd w:val="0"/>
        <w:snapToGrid w:val="0"/>
        <w:spacing w:line="360" w:lineRule="auto"/>
        <w:ind w:right="480" w:firstLine="4095" w:firstLineChars="1950"/>
        <w:jc w:val="right"/>
        <w:rPr>
          <w:rFonts w:hint="eastAsia"/>
          <w:lang w:val="zh-CN"/>
        </w:rPr>
        <w:sectPr>
          <w:pgSz w:w="11906" w:h="16838"/>
          <w:pgMar w:top="1134" w:right="1134" w:bottom="1134" w:left="1134" w:header="851" w:footer="992" w:gutter="0"/>
          <w:cols w:space="720" w:num="1"/>
          <w:docGrid w:type="lines" w:linePitch="312" w:charSpace="0"/>
        </w:sectPr>
      </w:pP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3DB3CB3">
      <w:pPr>
        <w:rPr>
          <w:rFonts w:hint="eastAsia" w:ascii="仿宋" w:hAnsi="仿宋" w:eastAsia="仿宋" w:cs="仿宋"/>
          <w:b/>
          <w:bCs/>
          <w:color w:val="auto"/>
          <w:sz w:val="36"/>
          <w:szCs w:val="24"/>
          <w:lang w:val="en-US" w:eastAsia="zh-CN"/>
        </w:rPr>
      </w:pPr>
      <w:r>
        <w:rPr>
          <w:rFonts w:hint="eastAsia" w:ascii="仿宋_GB2312" w:hAnsi="Arial" w:eastAsia="仿宋_GB2312" w:cstheme="minorBidi"/>
          <w:b/>
          <w:color w:val="auto"/>
          <w:kern w:val="2"/>
          <w:sz w:val="32"/>
          <w:szCs w:val="32"/>
          <w:lang w:val="en-US" w:eastAsia="zh-CN" w:bidi="ar-SA"/>
        </w:rPr>
        <w:t xml:space="preserve">二、项目基本情况 </w:t>
      </w: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14:paraId="6629F36E">
      <w:pPr>
        <w:pStyle w:val="4"/>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采购项目内容</w:t>
      </w:r>
      <w:r>
        <w:rPr>
          <w:rFonts w:hint="eastAsia" w:ascii="方正仿宋_GBK" w:hAnsi="方正仿宋_GBK" w:eastAsia="方正仿宋_GBK" w:cs="方正仿宋_GBK"/>
          <w:sz w:val="28"/>
          <w:szCs w:val="28"/>
          <w:lang w:eastAsia="zh-CN"/>
        </w:rPr>
        <w:t>：</w:t>
      </w:r>
    </w:p>
    <w:tbl>
      <w:tblPr>
        <w:tblStyle w:val="14"/>
        <w:tblW w:w="4281"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156"/>
        <w:gridCol w:w="3036"/>
        <w:gridCol w:w="1195"/>
        <w:gridCol w:w="1197"/>
        <w:gridCol w:w="1853"/>
      </w:tblGrid>
      <w:tr w14:paraId="5751C5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5" w:type="pct"/>
            <w:vAlign w:val="center"/>
          </w:tcPr>
          <w:p w14:paraId="022858C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1799" w:type="pct"/>
            <w:vAlign w:val="center"/>
          </w:tcPr>
          <w:p w14:paraId="3C9CF17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708" w:type="pct"/>
            <w:vAlign w:val="center"/>
          </w:tcPr>
          <w:p w14:paraId="4D1503E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708" w:type="pct"/>
            <w:vAlign w:val="center"/>
          </w:tcPr>
          <w:p w14:paraId="7C11355D">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期限</w:t>
            </w:r>
          </w:p>
        </w:tc>
        <w:tc>
          <w:tcPr>
            <w:tcW w:w="1098" w:type="pct"/>
            <w:vAlign w:val="center"/>
          </w:tcPr>
          <w:p w14:paraId="466CE5E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限价</w:t>
            </w:r>
          </w:p>
        </w:tc>
      </w:tr>
      <w:tr w14:paraId="5CC597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5" w:type="pct"/>
            <w:vAlign w:val="center"/>
          </w:tcPr>
          <w:p w14:paraId="4090B125">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1799" w:type="pct"/>
            <w:vAlign w:val="center"/>
          </w:tcPr>
          <w:p w14:paraId="5F997200">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电视机顶盒租赁</w:t>
            </w:r>
          </w:p>
        </w:tc>
        <w:tc>
          <w:tcPr>
            <w:tcW w:w="708" w:type="pct"/>
            <w:vAlign w:val="center"/>
          </w:tcPr>
          <w:p w14:paraId="35CC4CC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122个</w:t>
            </w:r>
          </w:p>
        </w:tc>
        <w:tc>
          <w:tcPr>
            <w:tcW w:w="708" w:type="pct"/>
            <w:vAlign w:val="center"/>
          </w:tcPr>
          <w:p w14:paraId="041C8D6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2年</w:t>
            </w:r>
          </w:p>
        </w:tc>
        <w:tc>
          <w:tcPr>
            <w:tcW w:w="1098" w:type="pct"/>
            <w:vAlign w:val="center"/>
          </w:tcPr>
          <w:p w14:paraId="170F1D1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12元/个/月</w:t>
            </w:r>
          </w:p>
        </w:tc>
      </w:tr>
      <w:tr w14:paraId="16C324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901" w:type="pct"/>
            <w:gridSpan w:val="4"/>
            <w:vAlign w:val="center"/>
          </w:tcPr>
          <w:p w14:paraId="4DF4966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合计（元）</w:t>
            </w:r>
          </w:p>
        </w:tc>
        <w:tc>
          <w:tcPr>
            <w:tcW w:w="1098" w:type="pct"/>
            <w:vAlign w:val="center"/>
          </w:tcPr>
          <w:p w14:paraId="48B1DC66">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35136</w:t>
            </w:r>
          </w:p>
        </w:tc>
      </w:tr>
    </w:tbl>
    <w:p w14:paraId="2C3FC340">
      <w:pPr>
        <w:pStyle w:val="25"/>
        <w:numPr>
          <w:ilvl w:val="0"/>
          <w:numId w:val="0"/>
        </w:numPr>
        <w:rPr>
          <w:rFonts w:hint="eastAsia" w:ascii="方正仿宋_GBK" w:hAnsi="方正仿宋_GBK" w:eastAsia="方正仿宋_GBK" w:cs="方正仿宋_GBK"/>
          <w:b/>
          <w:bCs/>
          <w:sz w:val="28"/>
          <w:szCs w:val="28"/>
          <w:lang w:eastAsia="zh-CN"/>
        </w:rPr>
      </w:pPr>
    </w:p>
    <w:p w14:paraId="6B010CB1">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二</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服务要求：（须完全响应）</w:t>
      </w:r>
    </w:p>
    <w:p w14:paraId="1737F173">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1.数字高清电视信号，每个机顶盒自带20兆WIFI；</w:t>
      </w:r>
    </w:p>
    <w:p w14:paraId="29F0AA1A">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2.收视终端及其线路维保、故障维修和系统升级均由供方负责；</w:t>
      </w:r>
    </w:p>
    <w:p w14:paraId="6A65CF2D">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3.供方对所建的数字电视网络质量负责，并承诺达到国家或广电行业相关标准。</w:t>
      </w:r>
    </w:p>
    <w:p w14:paraId="13E4B9DA">
      <w:pPr>
        <w:pStyle w:val="25"/>
        <w:numPr>
          <w:ilvl w:val="0"/>
          <w:numId w:val="0"/>
        </w:numP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（三）商务要求：（须完全响应）</w:t>
      </w:r>
    </w:p>
    <w:p w14:paraId="37F3FF0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default"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1.最高限价及其他要求</w:t>
      </w:r>
    </w:p>
    <w:p w14:paraId="4BB08EF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本项目最高限价35136元。报价要求：本次报价为人民币包干价，包括但不限于项目服务费、配套设备辅材费、资料装订及邮寄费、税费、保险费、验收检测费等完成本项目所需的一切费用。因成交供应商自身原因造成漏报、少报皆由其自行承担责任，采购人不再补偿。服务期间发生的安全责任事故由供应商自行承担。</w:t>
      </w:r>
    </w:p>
    <w:p w14:paraId="6352CD60">
      <w:pPr>
        <w:pStyle w:val="2"/>
        <w:ind w:firstLine="560" w:firstLineChars="200"/>
        <w:rPr>
          <w:rFonts w:hint="default"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（2）投标供应商须具备：信息网络传播视听节目许可证、广播电视节目制作经营许可证、信息技术服务管理体系（ISO20000）与电视、网络传播相关的网络运维服务的信息技术服务管理活动。</w:t>
      </w:r>
    </w:p>
    <w:p w14:paraId="4BB923E5">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2.服务</w:t>
      </w:r>
      <w:r>
        <w:rPr>
          <w:rFonts w:hint="eastAsia" w:ascii="方正仿宋_GBK" w:hAnsi="方正仿宋_GBK" w:eastAsia="方正仿宋_GBK" w:cs="方正仿宋_GBK"/>
          <w:b/>
          <w:bCs/>
          <w:color w:val="auto"/>
          <w:sz w:val="28"/>
          <w:szCs w:val="28"/>
        </w:rPr>
        <w:t>期</w:t>
      </w:r>
      <w:r>
        <w:rPr>
          <w:rFonts w:hint="eastAsia" w:ascii="方正仿宋_GBK" w:hAnsi="方正仿宋_GBK" w:eastAsia="方正仿宋_GBK" w:cs="方正仿宋_GBK"/>
          <w:b/>
          <w:bCs/>
          <w:color w:val="auto"/>
          <w:sz w:val="28"/>
          <w:szCs w:val="28"/>
          <w:lang w:val="en-US" w:eastAsia="zh-CN"/>
        </w:rPr>
        <w:t>限</w:t>
      </w:r>
    </w:p>
    <w:p w14:paraId="6A10B5D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服务期限：2年</w:t>
      </w:r>
      <w:r>
        <w:rPr>
          <w:rFonts w:hint="eastAsia" w:ascii="方正仿宋_GBK" w:hAnsi="方正仿宋_GBK" w:eastAsia="方正仿宋_GBK" w:cs="方正仿宋_GBK"/>
          <w:color w:val="auto"/>
          <w:sz w:val="28"/>
          <w:szCs w:val="28"/>
        </w:rPr>
        <w:t>。</w:t>
      </w:r>
    </w:p>
    <w:p w14:paraId="44E40333">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sz w:val="28"/>
          <w:szCs w:val="28"/>
          <w:lang w:val="en-US" w:eastAsia="zh-CN"/>
        </w:rPr>
        <w:t>3.</w:t>
      </w:r>
      <w:r>
        <w:rPr>
          <w:rFonts w:hint="eastAsia" w:ascii="方正仿宋_GBK" w:hAnsi="方正仿宋_GBK" w:eastAsia="方正仿宋_GBK" w:cs="方正仿宋_GBK"/>
          <w:b/>
          <w:bCs/>
          <w:color w:val="auto"/>
          <w:kern w:val="0"/>
          <w:sz w:val="28"/>
          <w:szCs w:val="28"/>
          <w:lang w:val="en-US" w:eastAsia="zh-CN"/>
        </w:rPr>
        <w:t>合同签订</w:t>
      </w:r>
    </w:p>
    <w:p w14:paraId="39B6D20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成交供应商在接到成交通知后20日内与采购人签订采购合同和廉政购销协议，供应商应指定销售代表姓名及联系方式，不得实施商业贿赂等不良行为。</w:t>
      </w:r>
    </w:p>
    <w:p w14:paraId="7FE1057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4.</w:t>
      </w:r>
      <w:r>
        <w:rPr>
          <w:rFonts w:hint="eastAsia" w:ascii="方正仿宋_GBK" w:hAnsi="方正仿宋_GBK" w:eastAsia="方正仿宋_GBK" w:cs="方正仿宋_GBK"/>
          <w:b/>
          <w:bCs/>
          <w:color w:val="auto"/>
          <w:sz w:val="28"/>
          <w:szCs w:val="28"/>
        </w:rPr>
        <w:t>付款方式</w:t>
      </w:r>
    </w:p>
    <w:p w14:paraId="3A9497D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一年一付。</w:t>
      </w:r>
      <w:r>
        <w:rPr>
          <w:rFonts w:hint="eastAsia" w:ascii="方正仿宋_GBK" w:hAnsi="方正仿宋_GBK" w:eastAsia="方正仿宋_GBK" w:cs="方正仿宋_GBK"/>
          <w:color w:val="auto"/>
          <w:kern w:val="0"/>
          <w:sz w:val="28"/>
          <w:szCs w:val="28"/>
          <w:lang w:val="en-US" w:eastAsia="zh-CN"/>
        </w:rPr>
        <w:t>供应商</w:t>
      </w:r>
      <w:r>
        <w:rPr>
          <w:rFonts w:hint="eastAsia" w:ascii="方正仿宋_GBK" w:hAnsi="方正仿宋_GBK" w:eastAsia="方正仿宋_GBK" w:cs="方正仿宋_GBK"/>
          <w:color w:val="auto"/>
          <w:sz w:val="28"/>
          <w:szCs w:val="28"/>
          <w:lang w:val="en-US" w:eastAsia="zh-CN"/>
        </w:rPr>
        <w:t>安装调试完成，并提供相应发票给采购人后，采购人30个工作日内按合同金额的50%支付第一年费用。第一年服务期满，供方正常履行第一年合同义务，并提供相应发票后，采购人30个工作日内按合同金额的50%支付第二年费用。</w:t>
      </w:r>
    </w:p>
    <w:p w14:paraId="4647857F">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default"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sz w:val="28"/>
          <w:szCs w:val="28"/>
          <w:lang w:val="en-US" w:eastAsia="zh-CN"/>
        </w:rPr>
        <w:t>5.</w:t>
      </w:r>
      <w:r>
        <w:rPr>
          <w:rFonts w:hint="eastAsia" w:ascii="方正仿宋_GBK" w:hAnsi="方正仿宋_GBK" w:eastAsia="方正仿宋_GBK" w:cs="方正仿宋_GBK"/>
          <w:b/>
          <w:bCs/>
          <w:color w:val="auto"/>
          <w:kern w:val="0"/>
          <w:sz w:val="28"/>
          <w:szCs w:val="28"/>
          <w:lang w:val="en-US" w:eastAsia="zh-CN"/>
        </w:rPr>
        <w:t>验收方案</w:t>
      </w:r>
    </w:p>
    <w:p w14:paraId="30791197">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保证电视机顶盒运行正常。</w:t>
      </w:r>
    </w:p>
    <w:p w14:paraId="104A661E">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6.配套服务</w:t>
      </w:r>
    </w:p>
    <w:p w14:paraId="46B20C53">
      <w:pPr>
        <w:pStyle w:val="25"/>
        <w:numPr>
          <w:ilvl w:val="0"/>
          <w:numId w:val="0"/>
        </w:numPr>
        <w:ind w:left="559" w:leftChars="266" w:firstLine="0" w:firstLineChars="0"/>
        <w:jc w:val="left"/>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 xml:space="preserve">（1）接到工单后要求1小时内联系用户或与用户约定上门时间；                                                  （2）办理业务后要求安装工单进入系统流转；                                                  （3）当日16点以前的安装工单须当日完工返单（用户要求择期安装的正常挂单除外）；                                            </w:t>
      </w:r>
    </w:p>
    <w:p w14:paraId="08EF2B03">
      <w:pPr>
        <w:pStyle w:val="25"/>
        <w:numPr>
          <w:ilvl w:val="0"/>
          <w:numId w:val="0"/>
        </w:numPr>
        <w:ind w:firstLine="560" w:firstLineChars="200"/>
        <w:jc w:val="left"/>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 xml:space="preserve">（4）当日20点以前的维修工单须当日完工返单（用户要求择期维修的正常挂单除外）；                                             </w:t>
      </w:r>
    </w:p>
    <w:p w14:paraId="3748218B">
      <w:pPr>
        <w:pStyle w:val="25"/>
        <w:numPr>
          <w:ilvl w:val="0"/>
          <w:numId w:val="0"/>
        </w:numPr>
        <w:ind w:firstLine="560" w:firstLineChars="200"/>
        <w:jc w:val="left"/>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（5）维修工单返单要求详细备注故障原因。</w:t>
      </w:r>
    </w:p>
    <w:p w14:paraId="2E0874A7">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7.踏勘现场</w:t>
      </w:r>
    </w:p>
    <w:p w14:paraId="275F3D7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32199D29">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8.违约责任</w:t>
      </w:r>
    </w:p>
    <w:p w14:paraId="0DA37868">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如供应商所提供服务达不到招标要求，则每违约一次须缴纳违约金500元。合同周期内供应商出现3次及以上违约服务行为，采购人有权解除合同。因供应商违约对采购人造成的损失应足额赔偿。</w:t>
      </w:r>
    </w:p>
    <w:p w14:paraId="7803BE8B">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9.中选标准</w:t>
      </w:r>
    </w:p>
    <w:p w14:paraId="779471B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本项目采用最低评标价法评选。如超出投标报价、未在规定的时间内上交资料及资料不齐全的为无效报价。</w:t>
      </w:r>
    </w:p>
    <w:p w14:paraId="40FC9CD7">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10.其他要求</w:t>
      </w:r>
    </w:p>
    <w:p w14:paraId="6290B763">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28"/>
          <w:szCs w:val="28"/>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供应商响应文件内容有与国家现行法律法规相违背的内容，或附有采购人无法接受的条件。（9）供应商有以下情形之一的，将纳入不良行为记录，采购人将终止与供应商合同，并取消其两年内参加采购人的药品、设备、耗材招标投标的资格：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3CA0580">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p>
    <w:p w14:paraId="7447790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2.基本资格条件承诺函</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6.服务要求对照表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w:t>
      </w:r>
    </w:p>
    <w:p w14:paraId="3D41F623">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1</w:t>
      </w:r>
      <w:r>
        <w:rPr>
          <w:rFonts w:hint="eastAsia" w:ascii="仿宋_GB2312" w:hAnsi="宋体" w:eastAsia="仿宋_GB2312" w:cs="宋体"/>
          <w:kern w:val="2"/>
          <w:sz w:val="32"/>
          <w:szCs w:val="32"/>
          <w:lang w:val="en-US" w:eastAsia="zh-CN" w:bidi="ar-SA"/>
        </w:rPr>
        <w:t>.投标廉政承诺书</w:t>
      </w:r>
    </w:p>
    <w:p w14:paraId="221A51C5">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.投标档案袋密封要求</w:t>
      </w:r>
    </w:p>
    <w:p w14:paraId="33C1C5EE">
      <w:pPr>
        <w:jc w:val="righ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 xml:space="preserve"> </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4B050DD8">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61EF6B0F">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2AC31AF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5C6CC94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p>
    <w:p w14:paraId="068A963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2B0A76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46D53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0305A02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0EE0BF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0C3E266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1C7017C2">
      <w:pPr>
        <w:rPr>
          <w:rFonts w:hint="eastAsia" w:ascii="仿宋_GB2312" w:hAnsi="Arial" w:eastAsia="仿宋_GB2312" w:cstheme="minorBidi"/>
          <w:b/>
          <w:color w:val="auto"/>
          <w:kern w:val="2"/>
          <w:sz w:val="24"/>
          <w:szCs w:val="24"/>
          <w:lang w:val="en-US" w:eastAsia="zh-CN" w:bidi="ar-SA"/>
        </w:rPr>
      </w:pPr>
    </w:p>
    <w:p w14:paraId="702FE3FC">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二、基本资格条件承诺函</w:t>
      </w:r>
    </w:p>
    <w:p w14:paraId="213119B7">
      <w:pPr>
        <w:jc w:val="center"/>
        <w:rPr>
          <w:rFonts w:ascii="方正小标宋_GBK" w:hAnsi="方正小标宋_GBK" w:eastAsia="方正小标宋_GBK" w:cs="方正小标宋_GBK"/>
          <w:sz w:val="40"/>
          <w:szCs w:val="40"/>
        </w:rPr>
      </w:pPr>
    </w:p>
    <w:p w14:paraId="601E886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致重庆市璧山区人民医院：</w:t>
      </w:r>
    </w:p>
    <w:p w14:paraId="6F04743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（投标人名称）郑重承诺：</w:t>
      </w:r>
    </w:p>
    <w:p w14:paraId="6FCA860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"http://www.ccgp.gov.cn)"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www.ccgp.gov.cn）“政府采购严重违法失信行为记录名单”中。</w:t>
      </w:r>
      <w:r>
        <w:rPr>
          <w:rFonts w:hint="eastAsia" w:ascii="方正仿宋_GBK" w:hAnsi="方正仿宋_GBK" w:eastAsia="方正仿宋_GBK" w:cs="方正仿宋_GBK"/>
          <w:color w:val="auto"/>
          <w:sz w:val="32"/>
          <w:szCs w:val="32"/>
        </w:rPr>
        <w:fldChar w:fldCharType="end"/>
      </w:r>
    </w:p>
    <w:p w14:paraId="55C020A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3.我方在采购项目评审（ 评标）环节结束后，随时接受采购人、采购代理机构的检查验证，配合提供相关证明材料，证明符合《中华人民共和国政府采购法》规定的投标人基本资格条件。</w:t>
      </w:r>
    </w:p>
    <w:p w14:paraId="19087C9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我方对以上承诺负全部法律责任。</w:t>
      </w:r>
    </w:p>
    <w:p w14:paraId="3EBFF1D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特此承诺。</w:t>
      </w:r>
    </w:p>
    <w:p w14:paraId="751BB74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p>
    <w:p w14:paraId="0AD837F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（供应商公章）</w:t>
      </w:r>
    </w:p>
    <w:p w14:paraId="6984205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三、法定代表人身份证明书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sz w:val="30"/>
          <w:szCs w:val="30"/>
          <w:lang w:val="en-US" w:eastAsia="zh-CN"/>
        </w:rPr>
        <w:t xml:space="preserve"> </w:t>
      </w: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1AB3D168">
      <w:pPr>
        <w:pStyle w:val="5"/>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56196472"/>
      <w:bookmarkStart w:id="1" w:name="_Toc128014297"/>
      <w:bookmarkStart w:id="2" w:name="_Toc128229747"/>
      <w:bookmarkStart w:id="3" w:name="_Toc128229304"/>
      <w:bookmarkStart w:id="4" w:name="_Toc237057793"/>
      <w:bookmarkStart w:id="5" w:name="_Toc175017344"/>
      <w:bookmarkStart w:id="6" w:name="_Toc173677399"/>
    </w:p>
    <w:p w14:paraId="6EB84F7D">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四、投标人法定代表人授权委托书</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w:t>
      </w:r>
    </w:p>
    <w:p w14:paraId="7A48D29C">
      <w:pPr>
        <w:pStyle w:val="8"/>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25322725">
      <w:pPr>
        <w:jc w:val="both"/>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五、报价表及明细表</w:t>
      </w:r>
    </w:p>
    <w:p w14:paraId="191ED7A7">
      <w:pPr>
        <w:pStyle w:val="1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10"/>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10"/>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10"/>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center"/>
        <w:rPr>
          <w:rFonts w:hint="eastAsia" w:ascii="方正仿宋_GBK" w:hAnsi="方正仿宋_GBK" w:eastAsia="方正仿宋_GBK" w:cs="方正仿宋_GBK"/>
          <w:b/>
          <w:kern w:val="2"/>
          <w:sz w:val="32"/>
          <w:szCs w:val="32"/>
          <w:lang w:val="en-US" w:eastAsia="zh-CN" w:bidi="ar-SA"/>
        </w:rPr>
      </w:pPr>
      <w:r>
        <w:rPr>
          <w:rFonts w:hint="eastAsia" w:ascii="方正仿宋_GBK" w:hAnsi="方正仿宋_GBK" w:eastAsia="方正仿宋_GBK" w:cs="方正仿宋_GBK"/>
          <w:b/>
          <w:kern w:val="2"/>
          <w:sz w:val="32"/>
          <w:szCs w:val="32"/>
          <w:lang w:val="en-US" w:eastAsia="zh-CN" w:bidi="ar-SA"/>
        </w:rPr>
        <w:t xml:space="preserve">                                  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3BB70FF3">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32FE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C5A55C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4EA2757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69841AC2">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6907E896">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4CC96E7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7DA8484">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388D4F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04F9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F7CB66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2D1215F6">
            <w:pPr>
              <w:spacing w:line="300" w:lineRule="exact"/>
              <w:rPr>
                <w:rFonts w:ascii="微软雅黑" w:hAnsi="微软雅黑" w:eastAsia="微软雅黑" w:cs="微软雅黑"/>
                <w:sz w:val="24"/>
                <w:szCs w:val="24"/>
              </w:rPr>
            </w:pPr>
          </w:p>
        </w:tc>
        <w:tc>
          <w:tcPr>
            <w:tcW w:w="1559" w:type="dxa"/>
            <w:noWrap w:val="0"/>
            <w:vAlign w:val="top"/>
          </w:tcPr>
          <w:p w14:paraId="166430B3">
            <w:pPr>
              <w:spacing w:line="300" w:lineRule="exact"/>
              <w:rPr>
                <w:rFonts w:ascii="微软雅黑" w:hAnsi="微软雅黑" w:eastAsia="微软雅黑" w:cs="微软雅黑"/>
                <w:sz w:val="24"/>
                <w:szCs w:val="24"/>
              </w:rPr>
            </w:pPr>
          </w:p>
        </w:tc>
        <w:tc>
          <w:tcPr>
            <w:tcW w:w="1701" w:type="dxa"/>
            <w:noWrap w:val="0"/>
            <w:vAlign w:val="top"/>
          </w:tcPr>
          <w:p w14:paraId="6150ACCD">
            <w:pPr>
              <w:spacing w:line="300" w:lineRule="exact"/>
              <w:rPr>
                <w:rFonts w:ascii="微软雅黑" w:hAnsi="微软雅黑" w:eastAsia="微软雅黑" w:cs="微软雅黑"/>
                <w:sz w:val="24"/>
                <w:szCs w:val="24"/>
              </w:rPr>
            </w:pPr>
          </w:p>
        </w:tc>
        <w:tc>
          <w:tcPr>
            <w:tcW w:w="1134" w:type="dxa"/>
            <w:noWrap w:val="0"/>
            <w:vAlign w:val="center"/>
          </w:tcPr>
          <w:p w14:paraId="20C6C8C6">
            <w:pPr>
              <w:spacing w:line="300" w:lineRule="exact"/>
              <w:rPr>
                <w:rFonts w:ascii="微软雅黑" w:hAnsi="微软雅黑" w:eastAsia="微软雅黑" w:cs="微软雅黑"/>
                <w:sz w:val="24"/>
                <w:szCs w:val="24"/>
              </w:rPr>
            </w:pPr>
          </w:p>
        </w:tc>
        <w:tc>
          <w:tcPr>
            <w:tcW w:w="1276" w:type="dxa"/>
            <w:noWrap w:val="0"/>
            <w:vAlign w:val="top"/>
          </w:tcPr>
          <w:p w14:paraId="56E3A9BC">
            <w:pPr>
              <w:spacing w:line="300" w:lineRule="exact"/>
              <w:rPr>
                <w:rFonts w:ascii="微软雅黑" w:hAnsi="微软雅黑" w:eastAsia="微软雅黑" w:cs="微软雅黑"/>
                <w:sz w:val="24"/>
                <w:szCs w:val="24"/>
              </w:rPr>
            </w:pPr>
          </w:p>
        </w:tc>
        <w:tc>
          <w:tcPr>
            <w:tcW w:w="1275" w:type="dxa"/>
            <w:noWrap w:val="0"/>
            <w:vAlign w:val="top"/>
          </w:tcPr>
          <w:p w14:paraId="72561EBA">
            <w:pPr>
              <w:spacing w:line="300" w:lineRule="exact"/>
              <w:rPr>
                <w:rFonts w:ascii="微软雅黑" w:hAnsi="微软雅黑" w:eastAsia="微软雅黑" w:cs="微软雅黑"/>
                <w:sz w:val="24"/>
                <w:szCs w:val="24"/>
              </w:rPr>
            </w:pPr>
          </w:p>
        </w:tc>
      </w:tr>
      <w:tr w14:paraId="176F3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4E9752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45AAB809">
            <w:pPr>
              <w:spacing w:line="300" w:lineRule="exact"/>
              <w:rPr>
                <w:rFonts w:ascii="微软雅黑" w:hAnsi="微软雅黑" w:eastAsia="微软雅黑" w:cs="微软雅黑"/>
                <w:sz w:val="24"/>
                <w:szCs w:val="24"/>
              </w:rPr>
            </w:pPr>
          </w:p>
        </w:tc>
        <w:tc>
          <w:tcPr>
            <w:tcW w:w="1559" w:type="dxa"/>
            <w:noWrap w:val="0"/>
            <w:vAlign w:val="top"/>
          </w:tcPr>
          <w:p w14:paraId="56F52054">
            <w:pPr>
              <w:spacing w:line="300" w:lineRule="exact"/>
              <w:rPr>
                <w:rFonts w:ascii="微软雅黑" w:hAnsi="微软雅黑" w:eastAsia="微软雅黑" w:cs="微软雅黑"/>
                <w:sz w:val="24"/>
                <w:szCs w:val="24"/>
              </w:rPr>
            </w:pPr>
          </w:p>
        </w:tc>
        <w:tc>
          <w:tcPr>
            <w:tcW w:w="1701" w:type="dxa"/>
            <w:noWrap w:val="0"/>
            <w:vAlign w:val="top"/>
          </w:tcPr>
          <w:p w14:paraId="67787781">
            <w:pPr>
              <w:spacing w:line="300" w:lineRule="exact"/>
              <w:rPr>
                <w:rFonts w:ascii="微软雅黑" w:hAnsi="微软雅黑" w:eastAsia="微软雅黑" w:cs="微软雅黑"/>
                <w:sz w:val="24"/>
                <w:szCs w:val="24"/>
              </w:rPr>
            </w:pPr>
          </w:p>
        </w:tc>
        <w:tc>
          <w:tcPr>
            <w:tcW w:w="1134" w:type="dxa"/>
            <w:noWrap w:val="0"/>
            <w:vAlign w:val="center"/>
          </w:tcPr>
          <w:p w14:paraId="05427F01">
            <w:pPr>
              <w:spacing w:line="300" w:lineRule="exact"/>
              <w:rPr>
                <w:rFonts w:ascii="微软雅黑" w:hAnsi="微软雅黑" w:eastAsia="微软雅黑" w:cs="微软雅黑"/>
                <w:sz w:val="24"/>
                <w:szCs w:val="24"/>
              </w:rPr>
            </w:pPr>
          </w:p>
        </w:tc>
        <w:tc>
          <w:tcPr>
            <w:tcW w:w="1276" w:type="dxa"/>
            <w:noWrap w:val="0"/>
            <w:vAlign w:val="top"/>
          </w:tcPr>
          <w:p w14:paraId="530598B6">
            <w:pPr>
              <w:spacing w:line="300" w:lineRule="exact"/>
              <w:rPr>
                <w:rFonts w:ascii="微软雅黑" w:hAnsi="微软雅黑" w:eastAsia="微软雅黑" w:cs="微软雅黑"/>
                <w:sz w:val="24"/>
                <w:szCs w:val="24"/>
              </w:rPr>
            </w:pPr>
          </w:p>
        </w:tc>
        <w:tc>
          <w:tcPr>
            <w:tcW w:w="1275" w:type="dxa"/>
            <w:noWrap w:val="0"/>
            <w:vAlign w:val="top"/>
          </w:tcPr>
          <w:p w14:paraId="7304DB2E">
            <w:pPr>
              <w:spacing w:line="300" w:lineRule="exact"/>
              <w:rPr>
                <w:rFonts w:ascii="微软雅黑" w:hAnsi="微软雅黑" w:eastAsia="微软雅黑" w:cs="微软雅黑"/>
                <w:sz w:val="24"/>
                <w:szCs w:val="24"/>
              </w:rPr>
            </w:pPr>
          </w:p>
        </w:tc>
      </w:tr>
      <w:tr w14:paraId="2EBA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0D8F2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7C14C65B">
            <w:pPr>
              <w:spacing w:line="300" w:lineRule="exact"/>
              <w:rPr>
                <w:rFonts w:ascii="微软雅黑" w:hAnsi="微软雅黑" w:eastAsia="微软雅黑" w:cs="微软雅黑"/>
                <w:sz w:val="24"/>
                <w:szCs w:val="24"/>
              </w:rPr>
            </w:pPr>
          </w:p>
        </w:tc>
        <w:tc>
          <w:tcPr>
            <w:tcW w:w="1559" w:type="dxa"/>
            <w:noWrap w:val="0"/>
            <w:vAlign w:val="top"/>
          </w:tcPr>
          <w:p w14:paraId="416342A8">
            <w:pPr>
              <w:spacing w:line="300" w:lineRule="exact"/>
              <w:rPr>
                <w:rFonts w:ascii="微软雅黑" w:hAnsi="微软雅黑" w:eastAsia="微软雅黑" w:cs="微软雅黑"/>
                <w:sz w:val="24"/>
                <w:szCs w:val="24"/>
              </w:rPr>
            </w:pPr>
          </w:p>
        </w:tc>
        <w:tc>
          <w:tcPr>
            <w:tcW w:w="1701" w:type="dxa"/>
            <w:noWrap w:val="0"/>
            <w:vAlign w:val="top"/>
          </w:tcPr>
          <w:p w14:paraId="59AFFB48">
            <w:pPr>
              <w:spacing w:line="300" w:lineRule="exact"/>
              <w:rPr>
                <w:rFonts w:ascii="微软雅黑" w:hAnsi="微软雅黑" w:eastAsia="微软雅黑" w:cs="微软雅黑"/>
                <w:sz w:val="24"/>
                <w:szCs w:val="24"/>
              </w:rPr>
            </w:pPr>
          </w:p>
        </w:tc>
        <w:tc>
          <w:tcPr>
            <w:tcW w:w="1134" w:type="dxa"/>
            <w:noWrap w:val="0"/>
            <w:vAlign w:val="center"/>
          </w:tcPr>
          <w:p w14:paraId="4D104732">
            <w:pPr>
              <w:spacing w:line="300" w:lineRule="exact"/>
              <w:rPr>
                <w:rFonts w:ascii="微软雅黑" w:hAnsi="微软雅黑" w:eastAsia="微软雅黑" w:cs="微软雅黑"/>
                <w:sz w:val="24"/>
                <w:szCs w:val="24"/>
              </w:rPr>
            </w:pPr>
          </w:p>
        </w:tc>
        <w:tc>
          <w:tcPr>
            <w:tcW w:w="1276" w:type="dxa"/>
            <w:noWrap w:val="0"/>
            <w:vAlign w:val="top"/>
          </w:tcPr>
          <w:p w14:paraId="1CACAD5F">
            <w:pPr>
              <w:spacing w:line="300" w:lineRule="exact"/>
              <w:rPr>
                <w:rFonts w:ascii="微软雅黑" w:hAnsi="微软雅黑" w:eastAsia="微软雅黑" w:cs="微软雅黑"/>
                <w:sz w:val="24"/>
                <w:szCs w:val="24"/>
              </w:rPr>
            </w:pPr>
          </w:p>
        </w:tc>
        <w:tc>
          <w:tcPr>
            <w:tcW w:w="1275" w:type="dxa"/>
            <w:noWrap w:val="0"/>
            <w:vAlign w:val="top"/>
          </w:tcPr>
          <w:p w14:paraId="1D19C68C">
            <w:pPr>
              <w:spacing w:line="300" w:lineRule="exact"/>
              <w:rPr>
                <w:rFonts w:ascii="微软雅黑" w:hAnsi="微软雅黑" w:eastAsia="微软雅黑" w:cs="微软雅黑"/>
                <w:sz w:val="24"/>
                <w:szCs w:val="24"/>
              </w:rPr>
            </w:pPr>
          </w:p>
        </w:tc>
      </w:tr>
      <w:tr w14:paraId="7F66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AEB105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52717413">
            <w:pPr>
              <w:spacing w:line="300" w:lineRule="exact"/>
              <w:rPr>
                <w:rFonts w:ascii="微软雅黑" w:hAnsi="微软雅黑" w:eastAsia="微软雅黑" w:cs="微软雅黑"/>
                <w:sz w:val="24"/>
                <w:szCs w:val="24"/>
              </w:rPr>
            </w:pPr>
          </w:p>
        </w:tc>
        <w:tc>
          <w:tcPr>
            <w:tcW w:w="1559" w:type="dxa"/>
            <w:noWrap w:val="0"/>
            <w:vAlign w:val="top"/>
          </w:tcPr>
          <w:p w14:paraId="568B67D8">
            <w:pPr>
              <w:spacing w:line="300" w:lineRule="exact"/>
              <w:rPr>
                <w:rFonts w:ascii="微软雅黑" w:hAnsi="微软雅黑" w:eastAsia="微软雅黑" w:cs="微软雅黑"/>
                <w:sz w:val="24"/>
                <w:szCs w:val="24"/>
              </w:rPr>
            </w:pPr>
          </w:p>
        </w:tc>
        <w:tc>
          <w:tcPr>
            <w:tcW w:w="1701" w:type="dxa"/>
            <w:noWrap w:val="0"/>
            <w:vAlign w:val="top"/>
          </w:tcPr>
          <w:p w14:paraId="7307A652">
            <w:pPr>
              <w:spacing w:line="300" w:lineRule="exact"/>
              <w:rPr>
                <w:rFonts w:ascii="微软雅黑" w:hAnsi="微软雅黑" w:eastAsia="微软雅黑" w:cs="微软雅黑"/>
                <w:sz w:val="24"/>
                <w:szCs w:val="24"/>
              </w:rPr>
            </w:pPr>
          </w:p>
        </w:tc>
        <w:tc>
          <w:tcPr>
            <w:tcW w:w="1134" w:type="dxa"/>
            <w:noWrap w:val="0"/>
            <w:vAlign w:val="center"/>
          </w:tcPr>
          <w:p w14:paraId="647D9B4C">
            <w:pPr>
              <w:spacing w:line="300" w:lineRule="exact"/>
              <w:rPr>
                <w:rFonts w:ascii="微软雅黑" w:hAnsi="微软雅黑" w:eastAsia="微软雅黑" w:cs="微软雅黑"/>
                <w:sz w:val="24"/>
                <w:szCs w:val="24"/>
              </w:rPr>
            </w:pPr>
          </w:p>
        </w:tc>
        <w:tc>
          <w:tcPr>
            <w:tcW w:w="1276" w:type="dxa"/>
            <w:noWrap w:val="0"/>
            <w:vAlign w:val="top"/>
          </w:tcPr>
          <w:p w14:paraId="07A3396B">
            <w:pPr>
              <w:spacing w:line="300" w:lineRule="exact"/>
              <w:rPr>
                <w:rFonts w:ascii="微软雅黑" w:hAnsi="微软雅黑" w:eastAsia="微软雅黑" w:cs="微软雅黑"/>
                <w:sz w:val="24"/>
                <w:szCs w:val="24"/>
              </w:rPr>
            </w:pPr>
          </w:p>
        </w:tc>
        <w:tc>
          <w:tcPr>
            <w:tcW w:w="1275" w:type="dxa"/>
            <w:noWrap w:val="0"/>
            <w:vAlign w:val="top"/>
          </w:tcPr>
          <w:p w14:paraId="1D6447C7">
            <w:pPr>
              <w:spacing w:line="300" w:lineRule="exact"/>
              <w:rPr>
                <w:rFonts w:ascii="微软雅黑" w:hAnsi="微软雅黑" w:eastAsia="微软雅黑" w:cs="微软雅黑"/>
                <w:sz w:val="24"/>
                <w:szCs w:val="24"/>
              </w:rPr>
            </w:pPr>
          </w:p>
        </w:tc>
      </w:tr>
      <w:tr w14:paraId="2F84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7A3E5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552E7715">
            <w:pPr>
              <w:spacing w:line="300" w:lineRule="exact"/>
              <w:rPr>
                <w:rFonts w:ascii="微软雅黑" w:hAnsi="微软雅黑" w:eastAsia="微软雅黑" w:cs="微软雅黑"/>
                <w:sz w:val="24"/>
                <w:szCs w:val="24"/>
              </w:rPr>
            </w:pPr>
          </w:p>
        </w:tc>
        <w:tc>
          <w:tcPr>
            <w:tcW w:w="1559" w:type="dxa"/>
            <w:noWrap w:val="0"/>
            <w:vAlign w:val="top"/>
          </w:tcPr>
          <w:p w14:paraId="7B770688">
            <w:pPr>
              <w:spacing w:line="300" w:lineRule="exact"/>
              <w:rPr>
                <w:rFonts w:ascii="微软雅黑" w:hAnsi="微软雅黑" w:eastAsia="微软雅黑" w:cs="微软雅黑"/>
                <w:sz w:val="24"/>
                <w:szCs w:val="24"/>
              </w:rPr>
            </w:pPr>
          </w:p>
        </w:tc>
        <w:tc>
          <w:tcPr>
            <w:tcW w:w="1701" w:type="dxa"/>
            <w:noWrap w:val="0"/>
            <w:vAlign w:val="top"/>
          </w:tcPr>
          <w:p w14:paraId="32981CE8">
            <w:pPr>
              <w:spacing w:line="300" w:lineRule="exact"/>
              <w:rPr>
                <w:rFonts w:ascii="微软雅黑" w:hAnsi="微软雅黑" w:eastAsia="微软雅黑" w:cs="微软雅黑"/>
                <w:sz w:val="24"/>
                <w:szCs w:val="24"/>
              </w:rPr>
            </w:pPr>
          </w:p>
        </w:tc>
        <w:tc>
          <w:tcPr>
            <w:tcW w:w="1134" w:type="dxa"/>
            <w:noWrap w:val="0"/>
            <w:vAlign w:val="center"/>
          </w:tcPr>
          <w:p w14:paraId="5994A900">
            <w:pPr>
              <w:spacing w:line="300" w:lineRule="exact"/>
              <w:rPr>
                <w:rFonts w:ascii="微软雅黑" w:hAnsi="微软雅黑" w:eastAsia="微软雅黑" w:cs="微软雅黑"/>
                <w:sz w:val="24"/>
                <w:szCs w:val="24"/>
              </w:rPr>
            </w:pPr>
          </w:p>
        </w:tc>
        <w:tc>
          <w:tcPr>
            <w:tcW w:w="1276" w:type="dxa"/>
            <w:noWrap w:val="0"/>
            <w:vAlign w:val="top"/>
          </w:tcPr>
          <w:p w14:paraId="1E7285FD">
            <w:pPr>
              <w:spacing w:line="300" w:lineRule="exact"/>
              <w:rPr>
                <w:rFonts w:ascii="微软雅黑" w:hAnsi="微软雅黑" w:eastAsia="微软雅黑" w:cs="微软雅黑"/>
                <w:sz w:val="24"/>
                <w:szCs w:val="24"/>
              </w:rPr>
            </w:pPr>
          </w:p>
        </w:tc>
        <w:tc>
          <w:tcPr>
            <w:tcW w:w="1275" w:type="dxa"/>
            <w:noWrap w:val="0"/>
            <w:vAlign w:val="top"/>
          </w:tcPr>
          <w:p w14:paraId="22422344">
            <w:pPr>
              <w:spacing w:line="300" w:lineRule="exact"/>
              <w:rPr>
                <w:rFonts w:ascii="微软雅黑" w:hAnsi="微软雅黑" w:eastAsia="微软雅黑" w:cs="微软雅黑"/>
                <w:sz w:val="24"/>
                <w:szCs w:val="24"/>
              </w:rPr>
            </w:pPr>
          </w:p>
        </w:tc>
      </w:tr>
      <w:tr w14:paraId="32D3B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11C94D33">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7F736F85">
            <w:pPr>
              <w:spacing w:line="300" w:lineRule="exact"/>
              <w:rPr>
                <w:rFonts w:ascii="微软雅黑" w:hAnsi="微软雅黑" w:eastAsia="微软雅黑" w:cs="微软雅黑"/>
                <w:sz w:val="24"/>
                <w:szCs w:val="24"/>
              </w:rPr>
            </w:pPr>
          </w:p>
        </w:tc>
        <w:tc>
          <w:tcPr>
            <w:tcW w:w="1559" w:type="dxa"/>
            <w:noWrap w:val="0"/>
            <w:vAlign w:val="top"/>
          </w:tcPr>
          <w:p w14:paraId="494FD06C">
            <w:pPr>
              <w:spacing w:line="300" w:lineRule="exact"/>
              <w:rPr>
                <w:rFonts w:ascii="微软雅黑" w:hAnsi="微软雅黑" w:eastAsia="微软雅黑" w:cs="微软雅黑"/>
                <w:sz w:val="24"/>
                <w:szCs w:val="24"/>
              </w:rPr>
            </w:pPr>
          </w:p>
        </w:tc>
        <w:tc>
          <w:tcPr>
            <w:tcW w:w="1701" w:type="dxa"/>
            <w:noWrap w:val="0"/>
            <w:vAlign w:val="top"/>
          </w:tcPr>
          <w:p w14:paraId="3897A061">
            <w:pPr>
              <w:spacing w:line="300" w:lineRule="exact"/>
              <w:rPr>
                <w:rFonts w:ascii="微软雅黑" w:hAnsi="微软雅黑" w:eastAsia="微软雅黑" w:cs="微软雅黑"/>
                <w:sz w:val="24"/>
                <w:szCs w:val="24"/>
              </w:rPr>
            </w:pPr>
          </w:p>
        </w:tc>
        <w:tc>
          <w:tcPr>
            <w:tcW w:w="1134" w:type="dxa"/>
            <w:noWrap w:val="0"/>
            <w:vAlign w:val="center"/>
          </w:tcPr>
          <w:p w14:paraId="3B31C122">
            <w:pPr>
              <w:spacing w:line="300" w:lineRule="exact"/>
              <w:rPr>
                <w:rFonts w:ascii="微软雅黑" w:hAnsi="微软雅黑" w:eastAsia="微软雅黑" w:cs="微软雅黑"/>
                <w:sz w:val="24"/>
                <w:szCs w:val="24"/>
              </w:rPr>
            </w:pPr>
          </w:p>
        </w:tc>
        <w:tc>
          <w:tcPr>
            <w:tcW w:w="1276" w:type="dxa"/>
            <w:noWrap w:val="0"/>
            <w:vAlign w:val="top"/>
          </w:tcPr>
          <w:p w14:paraId="7FA5EABD">
            <w:pPr>
              <w:spacing w:line="300" w:lineRule="exact"/>
              <w:rPr>
                <w:rFonts w:ascii="微软雅黑" w:hAnsi="微软雅黑" w:eastAsia="微软雅黑" w:cs="微软雅黑"/>
                <w:sz w:val="24"/>
                <w:szCs w:val="24"/>
              </w:rPr>
            </w:pPr>
          </w:p>
        </w:tc>
        <w:tc>
          <w:tcPr>
            <w:tcW w:w="1275" w:type="dxa"/>
            <w:noWrap w:val="0"/>
            <w:vAlign w:val="top"/>
          </w:tcPr>
          <w:p w14:paraId="1CAAD6A6">
            <w:pPr>
              <w:spacing w:line="300" w:lineRule="exact"/>
              <w:rPr>
                <w:rFonts w:ascii="微软雅黑" w:hAnsi="微软雅黑" w:eastAsia="微软雅黑" w:cs="微软雅黑"/>
                <w:sz w:val="24"/>
                <w:szCs w:val="24"/>
              </w:rPr>
            </w:pPr>
          </w:p>
        </w:tc>
      </w:tr>
      <w:tr w14:paraId="1E43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4670434">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01F4ED3">
            <w:pPr>
              <w:spacing w:line="300" w:lineRule="exact"/>
              <w:rPr>
                <w:rFonts w:hint="default" w:ascii="微软雅黑" w:hAnsi="微软雅黑" w:eastAsia="微软雅黑" w:cs="微软雅黑"/>
                <w:sz w:val="24"/>
                <w:szCs w:val="24"/>
                <w:lang w:val="en-US" w:eastAsia="zh-CN"/>
              </w:rPr>
            </w:pPr>
          </w:p>
        </w:tc>
        <w:tc>
          <w:tcPr>
            <w:tcW w:w="1559" w:type="dxa"/>
            <w:noWrap w:val="0"/>
            <w:vAlign w:val="top"/>
          </w:tcPr>
          <w:p w14:paraId="5109F954">
            <w:pPr>
              <w:spacing w:line="300" w:lineRule="exact"/>
              <w:rPr>
                <w:rFonts w:ascii="微软雅黑" w:hAnsi="微软雅黑" w:eastAsia="微软雅黑" w:cs="微软雅黑"/>
                <w:sz w:val="24"/>
                <w:szCs w:val="24"/>
              </w:rPr>
            </w:pPr>
          </w:p>
        </w:tc>
        <w:tc>
          <w:tcPr>
            <w:tcW w:w="1701" w:type="dxa"/>
            <w:noWrap w:val="0"/>
            <w:vAlign w:val="top"/>
          </w:tcPr>
          <w:p w14:paraId="64F280E9">
            <w:pPr>
              <w:spacing w:line="300" w:lineRule="exact"/>
              <w:rPr>
                <w:rFonts w:ascii="微软雅黑" w:hAnsi="微软雅黑" w:eastAsia="微软雅黑" w:cs="微软雅黑"/>
                <w:sz w:val="24"/>
                <w:szCs w:val="24"/>
              </w:rPr>
            </w:pPr>
          </w:p>
        </w:tc>
        <w:tc>
          <w:tcPr>
            <w:tcW w:w="1134" w:type="dxa"/>
            <w:noWrap w:val="0"/>
            <w:vAlign w:val="center"/>
          </w:tcPr>
          <w:p w14:paraId="181E86F9">
            <w:pPr>
              <w:spacing w:line="300" w:lineRule="exact"/>
              <w:rPr>
                <w:rFonts w:ascii="微软雅黑" w:hAnsi="微软雅黑" w:eastAsia="微软雅黑" w:cs="微软雅黑"/>
                <w:sz w:val="24"/>
                <w:szCs w:val="24"/>
              </w:rPr>
            </w:pPr>
          </w:p>
        </w:tc>
        <w:tc>
          <w:tcPr>
            <w:tcW w:w="1276" w:type="dxa"/>
            <w:noWrap w:val="0"/>
            <w:vAlign w:val="top"/>
          </w:tcPr>
          <w:p w14:paraId="5B906BAD">
            <w:pPr>
              <w:spacing w:line="300" w:lineRule="exact"/>
              <w:rPr>
                <w:rFonts w:ascii="微软雅黑" w:hAnsi="微软雅黑" w:eastAsia="微软雅黑" w:cs="微软雅黑"/>
                <w:sz w:val="24"/>
                <w:szCs w:val="24"/>
              </w:rPr>
            </w:pPr>
          </w:p>
        </w:tc>
        <w:tc>
          <w:tcPr>
            <w:tcW w:w="1275" w:type="dxa"/>
            <w:noWrap w:val="0"/>
            <w:vAlign w:val="top"/>
          </w:tcPr>
          <w:p w14:paraId="4E41A68F">
            <w:pPr>
              <w:spacing w:line="300" w:lineRule="exact"/>
              <w:rPr>
                <w:rFonts w:ascii="微软雅黑" w:hAnsi="微软雅黑" w:eastAsia="微软雅黑" w:cs="微软雅黑"/>
                <w:sz w:val="24"/>
                <w:szCs w:val="24"/>
              </w:rPr>
            </w:pPr>
          </w:p>
        </w:tc>
      </w:tr>
      <w:tr w14:paraId="313C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AC9573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2600916E">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7237BC7A">
            <w:pPr>
              <w:spacing w:line="300" w:lineRule="exact"/>
              <w:rPr>
                <w:rFonts w:ascii="微软雅黑" w:hAnsi="微软雅黑" w:eastAsia="微软雅黑" w:cs="微软雅黑"/>
                <w:sz w:val="24"/>
                <w:szCs w:val="24"/>
              </w:rPr>
            </w:pPr>
          </w:p>
        </w:tc>
        <w:tc>
          <w:tcPr>
            <w:tcW w:w="1701" w:type="dxa"/>
            <w:noWrap w:val="0"/>
            <w:vAlign w:val="top"/>
          </w:tcPr>
          <w:p w14:paraId="221358B5">
            <w:pPr>
              <w:spacing w:line="300" w:lineRule="exact"/>
              <w:rPr>
                <w:rFonts w:ascii="微软雅黑" w:hAnsi="微软雅黑" w:eastAsia="微软雅黑" w:cs="微软雅黑"/>
                <w:sz w:val="24"/>
                <w:szCs w:val="24"/>
              </w:rPr>
            </w:pPr>
          </w:p>
        </w:tc>
        <w:tc>
          <w:tcPr>
            <w:tcW w:w="1134" w:type="dxa"/>
            <w:noWrap w:val="0"/>
            <w:vAlign w:val="center"/>
          </w:tcPr>
          <w:p w14:paraId="5510DE7B">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39E10FC">
            <w:pPr>
              <w:spacing w:line="300" w:lineRule="exact"/>
              <w:rPr>
                <w:rFonts w:ascii="微软雅黑" w:hAnsi="微软雅黑" w:eastAsia="微软雅黑" w:cs="微软雅黑"/>
                <w:sz w:val="24"/>
                <w:szCs w:val="24"/>
              </w:rPr>
            </w:pPr>
          </w:p>
        </w:tc>
        <w:tc>
          <w:tcPr>
            <w:tcW w:w="1275" w:type="dxa"/>
            <w:noWrap w:val="0"/>
            <w:vAlign w:val="top"/>
          </w:tcPr>
          <w:p w14:paraId="17422A5C">
            <w:pPr>
              <w:spacing w:line="300" w:lineRule="exact"/>
              <w:rPr>
                <w:rFonts w:ascii="微软雅黑" w:hAnsi="微软雅黑" w:eastAsia="微软雅黑" w:cs="微软雅黑"/>
                <w:sz w:val="24"/>
                <w:szCs w:val="24"/>
              </w:rPr>
            </w:pPr>
          </w:p>
        </w:tc>
      </w:tr>
      <w:tr w14:paraId="4623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992D54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73AAF26D">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7BE8CC6A">
            <w:pPr>
              <w:spacing w:line="300" w:lineRule="exact"/>
              <w:rPr>
                <w:rFonts w:ascii="微软雅黑" w:hAnsi="微软雅黑" w:eastAsia="微软雅黑" w:cs="微软雅黑"/>
                <w:sz w:val="24"/>
                <w:szCs w:val="24"/>
              </w:rPr>
            </w:pPr>
          </w:p>
        </w:tc>
        <w:tc>
          <w:tcPr>
            <w:tcW w:w="1701" w:type="dxa"/>
            <w:noWrap w:val="0"/>
            <w:vAlign w:val="top"/>
          </w:tcPr>
          <w:p w14:paraId="6D65E656">
            <w:pPr>
              <w:spacing w:line="300" w:lineRule="exact"/>
              <w:rPr>
                <w:rFonts w:ascii="微软雅黑" w:hAnsi="微软雅黑" w:eastAsia="微软雅黑" w:cs="微软雅黑"/>
                <w:sz w:val="24"/>
                <w:szCs w:val="24"/>
              </w:rPr>
            </w:pPr>
          </w:p>
        </w:tc>
        <w:tc>
          <w:tcPr>
            <w:tcW w:w="1134" w:type="dxa"/>
            <w:noWrap w:val="0"/>
            <w:vAlign w:val="center"/>
          </w:tcPr>
          <w:p w14:paraId="456550FB">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B166684">
            <w:pPr>
              <w:spacing w:line="300" w:lineRule="exact"/>
              <w:rPr>
                <w:rFonts w:ascii="微软雅黑" w:hAnsi="微软雅黑" w:eastAsia="微软雅黑" w:cs="微软雅黑"/>
                <w:sz w:val="24"/>
                <w:szCs w:val="24"/>
              </w:rPr>
            </w:pPr>
          </w:p>
        </w:tc>
        <w:tc>
          <w:tcPr>
            <w:tcW w:w="1275" w:type="dxa"/>
            <w:noWrap w:val="0"/>
            <w:vAlign w:val="top"/>
          </w:tcPr>
          <w:p w14:paraId="05DA2192">
            <w:pPr>
              <w:spacing w:line="300" w:lineRule="exact"/>
              <w:rPr>
                <w:rFonts w:ascii="微软雅黑" w:hAnsi="微软雅黑" w:eastAsia="微软雅黑" w:cs="微软雅黑"/>
                <w:sz w:val="24"/>
                <w:szCs w:val="24"/>
              </w:rPr>
            </w:pPr>
          </w:p>
        </w:tc>
      </w:tr>
      <w:tr w14:paraId="3A0EC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EFCFC7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65FBCB02">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1FE9AA0D">
            <w:pPr>
              <w:spacing w:line="300" w:lineRule="exact"/>
              <w:rPr>
                <w:rFonts w:ascii="微软雅黑" w:hAnsi="微软雅黑" w:eastAsia="微软雅黑" w:cs="微软雅黑"/>
                <w:sz w:val="24"/>
                <w:szCs w:val="24"/>
              </w:rPr>
            </w:pPr>
          </w:p>
        </w:tc>
        <w:tc>
          <w:tcPr>
            <w:tcW w:w="1701" w:type="dxa"/>
            <w:noWrap w:val="0"/>
            <w:vAlign w:val="top"/>
          </w:tcPr>
          <w:p w14:paraId="61A6F677">
            <w:pPr>
              <w:spacing w:line="300" w:lineRule="exact"/>
              <w:rPr>
                <w:rFonts w:ascii="微软雅黑" w:hAnsi="微软雅黑" w:eastAsia="微软雅黑" w:cs="微软雅黑"/>
                <w:sz w:val="24"/>
                <w:szCs w:val="24"/>
              </w:rPr>
            </w:pPr>
          </w:p>
        </w:tc>
        <w:tc>
          <w:tcPr>
            <w:tcW w:w="1134" w:type="dxa"/>
            <w:noWrap w:val="0"/>
            <w:vAlign w:val="center"/>
          </w:tcPr>
          <w:p w14:paraId="32F73506">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28C81E9">
            <w:pPr>
              <w:spacing w:line="300" w:lineRule="exact"/>
              <w:rPr>
                <w:rFonts w:ascii="微软雅黑" w:hAnsi="微软雅黑" w:eastAsia="微软雅黑" w:cs="微软雅黑"/>
                <w:sz w:val="24"/>
                <w:szCs w:val="24"/>
              </w:rPr>
            </w:pPr>
          </w:p>
        </w:tc>
        <w:tc>
          <w:tcPr>
            <w:tcW w:w="1275" w:type="dxa"/>
            <w:noWrap w:val="0"/>
            <w:vAlign w:val="top"/>
          </w:tcPr>
          <w:p w14:paraId="58BCCA2D">
            <w:pPr>
              <w:spacing w:line="300" w:lineRule="exact"/>
              <w:rPr>
                <w:rFonts w:ascii="微软雅黑" w:hAnsi="微软雅黑" w:eastAsia="微软雅黑" w:cs="微软雅黑"/>
                <w:sz w:val="24"/>
                <w:szCs w:val="24"/>
              </w:rPr>
            </w:pPr>
          </w:p>
        </w:tc>
      </w:tr>
      <w:tr w14:paraId="1E87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FCDFFE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0B923BC">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3D728186">
            <w:pPr>
              <w:spacing w:line="300" w:lineRule="exact"/>
              <w:rPr>
                <w:rFonts w:ascii="微软雅黑" w:hAnsi="微软雅黑" w:eastAsia="微软雅黑" w:cs="微软雅黑"/>
                <w:sz w:val="24"/>
                <w:szCs w:val="24"/>
              </w:rPr>
            </w:pPr>
          </w:p>
        </w:tc>
        <w:tc>
          <w:tcPr>
            <w:tcW w:w="1701" w:type="dxa"/>
            <w:noWrap w:val="0"/>
            <w:vAlign w:val="top"/>
          </w:tcPr>
          <w:p w14:paraId="6F7626B3">
            <w:pPr>
              <w:spacing w:line="300" w:lineRule="exact"/>
              <w:rPr>
                <w:rFonts w:ascii="微软雅黑" w:hAnsi="微软雅黑" w:eastAsia="微软雅黑" w:cs="微软雅黑"/>
                <w:sz w:val="24"/>
                <w:szCs w:val="24"/>
              </w:rPr>
            </w:pPr>
          </w:p>
        </w:tc>
        <w:tc>
          <w:tcPr>
            <w:tcW w:w="1134" w:type="dxa"/>
            <w:noWrap w:val="0"/>
            <w:vAlign w:val="center"/>
          </w:tcPr>
          <w:p w14:paraId="3BC220EC">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56D60D44">
            <w:pPr>
              <w:spacing w:line="300" w:lineRule="exact"/>
              <w:rPr>
                <w:rFonts w:ascii="微软雅黑" w:hAnsi="微软雅黑" w:eastAsia="微软雅黑" w:cs="微软雅黑"/>
                <w:sz w:val="24"/>
                <w:szCs w:val="24"/>
              </w:rPr>
            </w:pPr>
          </w:p>
        </w:tc>
        <w:tc>
          <w:tcPr>
            <w:tcW w:w="1275" w:type="dxa"/>
            <w:noWrap w:val="0"/>
            <w:vAlign w:val="top"/>
          </w:tcPr>
          <w:p w14:paraId="105CFE0A">
            <w:pPr>
              <w:spacing w:line="300" w:lineRule="exact"/>
              <w:rPr>
                <w:rFonts w:ascii="微软雅黑" w:hAnsi="微软雅黑" w:eastAsia="微软雅黑" w:cs="微软雅黑"/>
                <w:sz w:val="24"/>
                <w:szCs w:val="24"/>
              </w:rPr>
            </w:pPr>
          </w:p>
        </w:tc>
      </w:tr>
      <w:tr w14:paraId="1C875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1BC8DA7">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235CB57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0EE6D9C9">
            <w:pPr>
              <w:spacing w:line="300" w:lineRule="exact"/>
              <w:rPr>
                <w:rFonts w:ascii="微软雅黑" w:hAnsi="微软雅黑" w:eastAsia="微软雅黑" w:cs="微软雅黑"/>
                <w:sz w:val="24"/>
                <w:szCs w:val="24"/>
              </w:rPr>
            </w:pPr>
          </w:p>
        </w:tc>
      </w:tr>
    </w:tbl>
    <w:p w14:paraId="000CD7FE">
      <w:pPr>
        <w:pStyle w:val="12"/>
        <w:ind w:firstLine="0"/>
        <w:rPr>
          <w:rFonts w:hint="eastAsia"/>
        </w:rPr>
      </w:pPr>
    </w:p>
    <w:p w14:paraId="7D97D4BF">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14406D20">
      <w:pPr>
        <w:spacing w:line="600" w:lineRule="exact"/>
        <w:ind w:firstLine="556" w:firstLineChars="200"/>
        <w:rPr>
          <w:rFonts w:ascii="微软雅黑" w:hAnsi="微软雅黑" w:eastAsia="微软雅黑" w:cs="微软雅黑"/>
          <w:sz w:val="30"/>
          <w:szCs w:val="30"/>
        </w:rPr>
      </w:pPr>
    </w:p>
    <w:p w14:paraId="0683B8F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0A668DD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229F728A">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340ED8FD">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六、服务要求对照表</w:t>
      </w:r>
    </w:p>
    <w:p w14:paraId="6F80C0D8">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411D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7D5B87A">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837CD9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D835739">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A9EF231">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755E49E2">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1300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3D6E58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5E853C4">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AF0C22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82C36CD">
            <w:pPr>
              <w:spacing w:line="594" w:lineRule="exact"/>
              <w:ind w:firstLine="556" w:firstLineChars="200"/>
              <w:rPr>
                <w:rFonts w:hint="eastAsia" w:ascii="方正仿宋_GBK" w:eastAsia="方正仿宋_GBK"/>
                <w:sz w:val="30"/>
                <w:szCs w:val="30"/>
              </w:rPr>
            </w:pPr>
          </w:p>
        </w:tc>
      </w:tr>
      <w:tr w14:paraId="472A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58CFF0F">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9F0543B">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4F7F422">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C6E31E2">
            <w:pPr>
              <w:spacing w:line="594" w:lineRule="exact"/>
              <w:ind w:firstLine="556" w:firstLineChars="200"/>
              <w:rPr>
                <w:rFonts w:hint="eastAsia" w:ascii="方正仿宋_GBK" w:eastAsia="方正仿宋_GBK"/>
                <w:sz w:val="30"/>
                <w:szCs w:val="30"/>
              </w:rPr>
            </w:pPr>
          </w:p>
        </w:tc>
      </w:tr>
      <w:tr w14:paraId="18E5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765E6BE">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6C6BD4A">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BA04768">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DEFA70F">
            <w:pPr>
              <w:spacing w:line="594" w:lineRule="exact"/>
              <w:ind w:firstLine="556" w:firstLineChars="200"/>
              <w:rPr>
                <w:rFonts w:hint="eastAsia" w:ascii="方正仿宋_GBK" w:eastAsia="方正仿宋_GBK"/>
                <w:sz w:val="30"/>
                <w:szCs w:val="30"/>
              </w:rPr>
            </w:pPr>
          </w:p>
        </w:tc>
      </w:tr>
      <w:tr w14:paraId="3C88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7A0E780">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650075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9EDC97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27D6391">
            <w:pPr>
              <w:spacing w:line="594" w:lineRule="exact"/>
              <w:ind w:firstLine="556" w:firstLineChars="200"/>
              <w:rPr>
                <w:rFonts w:hint="eastAsia" w:ascii="方正仿宋_GBK" w:eastAsia="方正仿宋_GBK"/>
                <w:sz w:val="30"/>
                <w:szCs w:val="30"/>
              </w:rPr>
            </w:pPr>
          </w:p>
        </w:tc>
      </w:tr>
      <w:tr w14:paraId="42AB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E6608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BFA68E0">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7BBD968">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E891758">
            <w:pPr>
              <w:spacing w:line="594" w:lineRule="exact"/>
              <w:ind w:firstLine="556" w:firstLineChars="200"/>
              <w:rPr>
                <w:rFonts w:hint="eastAsia" w:ascii="方正仿宋_GBK" w:eastAsia="方正仿宋_GBK"/>
                <w:sz w:val="30"/>
                <w:szCs w:val="30"/>
              </w:rPr>
            </w:pPr>
          </w:p>
        </w:tc>
      </w:tr>
      <w:tr w14:paraId="6DD6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67D809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21375F9">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E560F8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29DF512">
            <w:pPr>
              <w:spacing w:line="594" w:lineRule="exact"/>
              <w:ind w:firstLine="556" w:firstLineChars="200"/>
              <w:rPr>
                <w:rFonts w:hint="eastAsia" w:ascii="方正仿宋_GBK" w:eastAsia="方正仿宋_GBK"/>
                <w:sz w:val="30"/>
                <w:szCs w:val="30"/>
              </w:rPr>
            </w:pPr>
          </w:p>
        </w:tc>
      </w:tr>
      <w:tr w14:paraId="5D1E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6FDC4B3">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DC87EF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70BE18E">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CCD79BA">
            <w:pPr>
              <w:spacing w:line="594" w:lineRule="exact"/>
              <w:ind w:firstLine="556" w:firstLineChars="200"/>
              <w:rPr>
                <w:rFonts w:hint="eastAsia" w:ascii="方正仿宋_GBK" w:eastAsia="方正仿宋_GBK"/>
                <w:sz w:val="30"/>
                <w:szCs w:val="30"/>
              </w:rPr>
            </w:pPr>
          </w:p>
        </w:tc>
      </w:tr>
      <w:tr w14:paraId="648E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F6BBEC5">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FD9EAE3">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2E65DC6E">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236BBF">
            <w:pPr>
              <w:spacing w:line="594" w:lineRule="exact"/>
              <w:ind w:firstLine="556" w:firstLineChars="200"/>
              <w:rPr>
                <w:rFonts w:hint="eastAsia" w:ascii="方正仿宋_GBK" w:eastAsia="方正仿宋_GBK"/>
                <w:sz w:val="30"/>
                <w:szCs w:val="30"/>
              </w:rPr>
            </w:pPr>
          </w:p>
        </w:tc>
      </w:tr>
      <w:tr w14:paraId="0123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9E6A51">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7C630E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AB6CB5A">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DB">
            <w:pPr>
              <w:spacing w:line="594" w:lineRule="exact"/>
              <w:ind w:firstLine="556" w:firstLineChars="200"/>
              <w:rPr>
                <w:rFonts w:hint="eastAsia" w:ascii="方正仿宋_GBK" w:eastAsia="方正仿宋_GBK"/>
                <w:sz w:val="30"/>
                <w:szCs w:val="30"/>
              </w:rPr>
            </w:pPr>
          </w:p>
        </w:tc>
      </w:tr>
      <w:tr w14:paraId="0BB1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9F8A13F">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A06A83B">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849BEC2">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A57BFFD">
            <w:pPr>
              <w:spacing w:line="594" w:lineRule="exact"/>
              <w:ind w:firstLine="556" w:firstLineChars="200"/>
              <w:rPr>
                <w:rFonts w:hint="eastAsia" w:ascii="方正仿宋_GBK" w:eastAsia="方正仿宋_GBK"/>
                <w:sz w:val="30"/>
                <w:szCs w:val="30"/>
              </w:rPr>
            </w:pPr>
          </w:p>
        </w:tc>
      </w:tr>
      <w:tr w14:paraId="5084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6361CB7">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85E27D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B8E455B">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82C9908">
            <w:pPr>
              <w:spacing w:line="594" w:lineRule="exact"/>
              <w:ind w:firstLine="556" w:firstLineChars="200"/>
              <w:rPr>
                <w:rFonts w:hint="eastAsia" w:ascii="方正仿宋_GBK" w:eastAsia="方正仿宋_GBK"/>
                <w:sz w:val="30"/>
                <w:szCs w:val="30"/>
              </w:rPr>
            </w:pPr>
          </w:p>
        </w:tc>
      </w:tr>
    </w:tbl>
    <w:p w14:paraId="271D20BA">
      <w:pPr>
        <w:spacing w:line="594" w:lineRule="exact"/>
        <w:ind w:firstLine="556" w:firstLineChars="200"/>
        <w:rPr>
          <w:rFonts w:hint="eastAsia" w:ascii="微软雅黑" w:hAnsi="微软雅黑" w:eastAsia="微软雅黑" w:cs="___WRD_EMBED_SUB_53"/>
          <w:sz w:val="30"/>
          <w:szCs w:val="30"/>
          <w:lang w:val="en-US" w:eastAsia="zh-CN"/>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w:t>
      </w:r>
      <w:r>
        <w:rPr>
          <w:rFonts w:hint="eastAsia" w:ascii="微软雅黑" w:hAnsi="微软雅黑" w:eastAsia="微软雅黑" w:cs="___WRD_EMBED_SUB_53"/>
          <w:sz w:val="30"/>
          <w:szCs w:val="30"/>
          <w:lang w:val="en-US" w:eastAsia="zh-CN"/>
        </w:rPr>
        <w:t>服务要求</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lang w:val="en-US" w:eastAsia="zh-CN"/>
        </w:rPr>
        <w:t>；</w:t>
      </w:r>
    </w:p>
    <w:p w14:paraId="403C4957">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3F16BC02">
      <w:pPr>
        <w:spacing w:line="594" w:lineRule="exact"/>
        <w:ind w:firstLine="596" w:firstLineChars="200"/>
        <w:rPr>
          <w:rFonts w:hint="eastAsia" w:ascii="方正仿宋_GBK" w:eastAsia="方正仿宋_GBK"/>
          <w:sz w:val="32"/>
          <w:szCs w:val="32"/>
        </w:rPr>
      </w:pPr>
    </w:p>
    <w:p w14:paraId="3FB87E07">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6CBD4E94">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七、商务要求对照表</w:t>
      </w:r>
    </w:p>
    <w:p w14:paraId="557D3718">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4"/>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服务期限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验收方案</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r w14:paraId="09F7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E51DC65">
            <w:pPr>
              <w:spacing w:line="594" w:lineRule="exact"/>
              <w:rPr>
                <w:rFonts w:hint="default" w:ascii="微软雅黑" w:hAnsi="微软雅黑" w:eastAsia="微软雅黑" w:cs="宋体"/>
                <w:sz w:val="30"/>
                <w:szCs w:val="30"/>
                <w:lang w:val="en-US" w:eastAsia="zh-CN"/>
              </w:rPr>
            </w:pPr>
            <w:r>
              <w:rPr>
                <w:rFonts w:hint="eastAsia" w:ascii="微软雅黑" w:hAnsi="微软雅黑" w:eastAsia="微软雅黑" w:cs="宋体"/>
                <w:sz w:val="30"/>
                <w:szCs w:val="30"/>
                <w:lang w:val="en-US" w:eastAsia="zh-CN"/>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344764A">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06603268">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D24A6F0">
            <w:pPr>
              <w:spacing w:line="594" w:lineRule="exact"/>
              <w:ind w:firstLine="556" w:firstLineChars="200"/>
              <w:rPr>
                <w:rFonts w:hint="eastAsia" w:ascii="微软雅黑" w:hAnsi="微软雅黑" w:eastAsia="微软雅黑"/>
                <w:sz w:val="30"/>
                <w:szCs w:val="30"/>
              </w:rPr>
            </w:pPr>
          </w:p>
        </w:tc>
      </w:tr>
    </w:tbl>
    <w:p w14:paraId="52CDA0A1">
      <w:pPr>
        <w:spacing w:line="594" w:lineRule="exact"/>
        <w:ind w:firstLine="556" w:firstLineChars="200"/>
        <w:rPr>
          <w:rFonts w:hint="eastAsia" w:ascii="微软雅黑" w:hAnsi="微软雅黑" w:eastAsia="微软雅黑"/>
          <w:sz w:val="30"/>
          <w:szCs w:val="30"/>
        </w:rPr>
      </w:pPr>
    </w:p>
    <w:p w14:paraId="2C90D246">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65CAFFBB">
      <w:pPr>
        <w:jc w:val="both"/>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八、本产品其他采购人的业绩资料（如合同或发票）</w:t>
      </w:r>
    </w:p>
    <w:p w14:paraId="008271D5">
      <w:pPr>
        <w:pStyle w:val="2"/>
        <w:jc w:val="both"/>
        <w:rPr>
          <w:rFonts w:hint="eastAsia"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九、其他可以证明投标人有能力完成本项目的佐证材料（如供应商、生产厂家资料等）</w:t>
      </w:r>
    </w:p>
    <w:p w14:paraId="67E029E0">
      <w:pPr>
        <w:rPr>
          <w:rFonts w:hint="eastAsia" w:ascii="仿宋_GB2312" w:eastAsia="仿宋_GB2312"/>
          <w:b/>
          <w:snapToGrid w:val="0"/>
          <w:color w:val="auto"/>
          <w:kern w:val="0"/>
          <w:sz w:val="28"/>
          <w:szCs w:val="28"/>
          <w:lang w:val="en-US" w:eastAsia="zh-CN"/>
        </w:rPr>
      </w:pPr>
      <w:r>
        <w:rPr>
          <w:rFonts w:hint="eastAsia" w:ascii="仿宋_GB2312" w:hAnsi="Arial" w:eastAsia="仿宋_GB2312" w:cstheme="minorBidi"/>
          <w:b/>
          <w:color w:val="auto"/>
          <w:kern w:val="2"/>
          <w:sz w:val="32"/>
          <w:szCs w:val="32"/>
          <w:lang w:val="en-US" w:eastAsia="zh-CN" w:bidi="ar-SA"/>
        </w:rPr>
        <w:t>十、投标产品相关资料</w:t>
      </w:r>
    </w:p>
    <w:p w14:paraId="28E1C0C4">
      <w:pPr>
        <w:rPr>
          <w:rFonts w:hint="eastAsia" w:ascii="仿宋_GB2312" w:eastAsia="仿宋_GB2312" w:cs="宋体"/>
          <w:color w:val="auto"/>
          <w:sz w:val="32"/>
          <w:szCs w:val="32"/>
          <w:lang w:val="en-US" w:eastAsia="zh-CN"/>
        </w:rPr>
      </w:pPr>
    </w:p>
    <w:p w14:paraId="7FC747CC">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554E605E">
      <w:pPr>
        <w:pStyle w:val="2"/>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十一、投标廉政承诺书</w:t>
      </w:r>
    </w:p>
    <w:p w14:paraId="4E7AAE8B">
      <w:pPr>
        <w:pStyle w:val="2"/>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48E748A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61B905C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3FC1653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34D72C7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103FA9A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31236DF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1A59E6A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4FF8A6F3">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56BF3C29">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612D03C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37C94F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2CFCEF4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498724A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1D6329E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2C11B3E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1EB0103B">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69DAC184">
      <w:pPr>
        <w:pStyle w:val="2"/>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6011B2B1">
      <w:pPr>
        <w:pStyle w:val="2"/>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4DF8FD66">
      <w:pPr>
        <w:rPr>
          <w:rFonts w:hint="eastAsia" w:ascii="仿宋_GB2312" w:hAnsi="宋体" w:eastAsia="仿宋_GB2312"/>
          <w:sz w:val="24"/>
        </w:rPr>
      </w:pPr>
      <w:r>
        <w:rPr>
          <w:rFonts w:hint="eastAsia" w:ascii="仿宋_GB2312" w:hAnsi="宋体" w:eastAsia="仿宋_GB2312"/>
          <w:sz w:val="24"/>
        </w:rPr>
        <w:br w:type="page"/>
      </w:r>
    </w:p>
    <w:p w14:paraId="18A5BB28">
      <w:pPr>
        <w:pStyle w:val="2"/>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十二、投标档案袋密封要求（务必密封严实，密封不严采购人有权拒绝拆封）</w:t>
      </w:r>
    </w:p>
    <w:p w14:paraId="25298710">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r>
        <w:rPr>
          <w:rFonts w:hint="default"/>
          <w:lang w:val="en-US" w:eastAsia="zh-CN"/>
        </w:rPr>
        <w:drawing>
          <wp:anchor distT="0" distB="0" distL="114300" distR="114300" simplePos="0" relativeHeight="251660288" behindDoc="0" locked="0" layoutInCell="1" allowOverlap="1">
            <wp:simplePos x="0" y="0"/>
            <wp:positionH relativeFrom="column">
              <wp:posOffset>335915</wp:posOffset>
            </wp:positionH>
            <wp:positionV relativeFrom="paragraph">
              <wp:posOffset>3825240</wp:posOffset>
            </wp:positionV>
            <wp:extent cx="2734945" cy="3486785"/>
            <wp:effectExtent l="0" t="0" r="12065" b="6985"/>
            <wp:wrapTopAndBottom/>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4"/>
                    <a:stretch>
                      <a:fillRect/>
                    </a:stretch>
                  </pic:blipFill>
                  <pic:spPr>
                    <a:xfrm>
                      <a:off x="0" y="0"/>
                      <a:ext cx="2734945" cy="3486785"/>
                    </a:xfrm>
                    <a:prstGeom prst="rect">
                      <a:avLst/>
                    </a:prstGeom>
                  </pic:spPr>
                </pic:pic>
              </a:graphicData>
            </a:graphic>
          </wp:anchor>
        </w:drawing>
      </w:r>
      <w:r>
        <w:rPr>
          <w:rFonts w:hint="default"/>
          <w:lang w:val="en-US" w:eastAsia="zh-CN"/>
        </w:rPr>
        <w:drawing>
          <wp:anchor distT="0" distB="0" distL="114300" distR="114300" simplePos="0" relativeHeight="251659264" behindDoc="0" locked="0" layoutInCell="1" allowOverlap="1">
            <wp:simplePos x="0" y="0"/>
            <wp:positionH relativeFrom="column">
              <wp:posOffset>335915</wp:posOffset>
            </wp:positionH>
            <wp:positionV relativeFrom="paragraph">
              <wp:posOffset>180975</wp:posOffset>
            </wp:positionV>
            <wp:extent cx="2736215" cy="3569970"/>
            <wp:effectExtent l="0" t="0" r="10795" b="3810"/>
            <wp:wrapTopAndBottom/>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5"/>
                    <a:srcRect/>
                    <a:stretch>
                      <a:fillRect/>
                    </a:stretch>
                  </pic:blipFill>
                  <pic:spPr>
                    <a:xfrm>
                      <a:off x="0" y="0"/>
                      <a:ext cx="2736215" cy="3569970"/>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4"/>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8"/>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NzRiOTVkNTlhNmQ2MGNiOGJkNDkyY2JhZGNhMzcifQ=="/>
  </w:docVars>
  <w:rsids>
    <w:rsidRoot w:val="00000000"/>
    <w:rsid w:val="000A5C6E"/>
    <w:rsid w:val="015B6D6E"/>
    <w:rsid w:val="027152E6"/>
    <w:rsid w:val="03E52554"/>
    <w:rsid w:val="05212DAC"/>
    <w:rsid w:val="056E5276"/>
    <w:rsid w:val="05C72A9C"/>
    <w:rsid w:val="06FB539B"/>
    <w:rsid w:val="07F82B6D"/>
    <w:rsid w:val="0C872834"/>
    <w:rsid w:val="0C974041"/>
    <w:rsid w:val="0CE64C8D"/>
    <w:rsid w:val="0DC82D83"/>
    <w:rsid w:val="0FD01451"/>
    <w:rsid w:val="10550734"/>
    <w:rsid w:val="122D0B62"/>
    <w:rsid w:val="12586ED9"/>
    <w:rsid w:val="133D5E0A"/>
    <w:rsid w:val="1658169C"/>
    <w:rsid w:val="171A5C5D"/>
    <w:rsid w:val="17812CB3"/>
    <w:rsid w:val="18B03A11"/>
    <w:rsid w:val="1922346A"/>
    <w:rsid w:val="19E420C7"/>
    <w:rsid w:val="1A4B64EA"/>
    <w:rsid w:val="1AAE2C67"/>
    <w:rsid w:val="1AF86BE0"/>
    <w:rsid w:val="1B3306B6"/>
    <w:rsid w:val="1BDE0896"/>
    <w:rsid w:val="1CF00EFC"/>
    <w:rsid w:val="1D440F7F"/>
    <w:rsid w:val="1E2702D2"/>
    <w:rsid w:val="20813775"/>
    <w:rsid w:val="20D0616C"/>
    <w:rsid w:val="21426D4A"/>
    <w:rsid w:val="21723455"/>
    <w:rsid w:val="22B0041D"/>
    <w:rsid w:val="23595B43"/>
    <w:rsid w:val="236757CC"/>
    <w:rsid w:val="244D65B8"/>
    <w:rsid w:val="293430F8"/>
    <w:rsid w:val="29C23715"/>
    <w:rsid w:val="2A915D79"/>
    <w:rsid w:val="2C3529EE"/>
    <w:rsid w:val="2CBC1287"/>
    <w:rsid w:val="2FC44243"/>
    <w:rsid w:val="30601C69"/>
    <w:rsid w:val="308B51BC"/>
    <w:rsid w:val="31092EA8"/>
    <w:rsid w:val="31101680"/>
    <w:rsid w:val="31181F49"/>
    <w:rsid w:val="317A3A13"/>
    <w:rsid w:val="33FB61AD"/>
    <w:rsid w:val="342C6BC9"/>
    <w:rsid w:val="376E6279"/>
    <w:rsid w:val="38A14340"/>
    <w:rsid w:val="3B176CB0"/>
    <w:rsid w:val="3B960975"/>
    <w:rsid w:val="3D271A63"/>
    <w:rsid w:val="3D774A2E"/>
    <w:rsid w:val="3D8263F7"/>
    <w:rsid w:val="3D923789"/>
    <w:rsid w:val="3F1B1432"/>
    <w:rsid w:val="41291BCA"/>
    <w:rsid w:val="44182362"/>
    <w:rsid w:val="44C5770F"/>
    <w:rsid w:val="44EF71C4"/>
    <w:rsid w:val="475D7492"/>
    <w:rsid w:val="482D6FF9"/>
    <w:rsid w:val="496140CE"/>
    <w:rsid w:val="4A54660D"/>
    <w:rsid w:val="4AE139DB"/>
    <w:rsid w:val="4BDB0A24"/>
    <w:rsid w:val="4C31315D"/>
    <w:rsid w:val="4CF578A9"/>
    <w:rsid w:val="4E4230CD"/>
    <w:rsid w:val="4F391F54"/>
    <w:rsid w:val="4F55367B"/>
    <w:rsid w:val="4F6D75ED"/>
    <w:rsid w:val="4FF80EFA"/>
    <w:rsid w:val="50AA1DA8"/>
    <w:rsid w:val="51352B6B"/>
    <w:rsid w:val="53A17F68"/>
    <w:rsid w:val="53DB6C22"/>
    <w:rsid w:val="54985E10"/>
    <w:rsid w:val="54EA606D"/>
    <w:rsid w:val="57066FEA"/>
    <w:rsid w:val="5727153F"/>
    <w:rsid w:val="589F44FC"/>
    <w:rsid w:val="59F72E53"/>
    <w:rsid w:val="5A23530B"/>
    <w:rsid w:val="5E932E93"/>
    <w:rsid w:val="5FA4498B"/>
    <w:rsid w:val="60C7505C"/>
    <w:rsid w:val="61130716"/>
    <w:rsid w:val="61143219"/>
    <w:rsid w:val="61707CCC"/>
    <w:rsid w:val="61CB0404"/>
    <w:rsid w:val="626B6216"/>
    <w:rsid w:val="626C0615"/>
    <w:rsid w:val="62B67B8B"/>
    <w:rsid w:val="6345469F"/>
    <w:rsid w:val="63847F0F"/>
    <w:rsid w:val="64AD4E34"/>
    <w:rsid w:val="668F5CC4"/>
    <w:rsid w:val="67CF5844"/>
    <w:rsid w:val="69D01878"/>
    <w:rsid w:val="69FD220E"/>
    <w:rsid w:val="6A1F4430"/>
    <w:rsid w:val="6A984C41"/>
    <w:rsid w:val="6D38732A"/>
    <w:rsid w:val="6DD05A39"/>
    <w:rsid w:val="6EC6360F"/>
    <w:rsid w:val="713118C3"/>
    <w:rsid w:val="71C02C3F"/>
    <w:rsid w:val="72BB5C94"/>
    <w:rsid w:val="73223D39"/>
    <w:rsid w:val="732B3BA9"/>
    <w:rsid w:val="753C41E7"/>
    <w:rsid w:val="770E4D00"/>
    <w:rsid w:val="78CF68D0"/>
    <w:rsid w:val="7AF0174A"/>
    <w:rsid w:val="7C6F2CF1"/>
    <w:rsid w:val="7C865339"/>
    <w:rsid w:val="7E3B3394"/>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5">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6">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cs="宋体"/>
      <w:sz w:val="24"/>
      <w:szCs w:val="24"/>
      <w:lang w:val="zh-CN" w:bidi="zh-CN"/>
    </w:rPr>
  </w:style>
  <w:style w:type="paragraph" w:customStyle="1" w:styleId="3">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2"/>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4872</Words>
  <Characters>5066</Characters>
  <Lines>0</Lines>
  <Paragraphs>0</Paragraphs>
  <TotalTime>3</TotalTime>
  <ScaleCrop>false</ScaleCrop>
  <LinksUpToDate>false</LinksUpToDate>
  <CharactersWithSpaces>5982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简简单单</cp:lastModifiedBy>
  <cp:lastPrinted>2024-01-02T09:12:00Z</cp:lastPrinted>
  <dcterms:modified xsi:type="dcterms:W3CDTF">2024-10-25T09:25:15Z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D8E4FC33F388467F989A91980C4E82AE_13</vt:lpwstr>
  </property>
</Properties>
</file>