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：六项呼吸道病原体核酸检测试剂盒(PCR-荧光探针法)耗材</w:t>
      </w:r>
      <w:r>
        <w:rPr>
          <w:rFonts w:hint="eastAsia" w:ascii="宋体" w:hAnsi="宋体" w:cs="Times New Roman"/>
          <w:sz w:val="32"/>
          <w:szCs w:val="32"/>
          <w:lang w:val="en-US" w:eastAsia="zh-CN"/>
        </w:rPr>
        <w:t>（第二次</w:t>
      </w:r>
      <w:bookmarkStart w:id="34" w:name="_GoBack"/>
      <w:bookmarkEnd w:id="34"/>
      <w:r>
        <w:rPr>
          <w:rFonts w:hint="eastAsia" w:ascii="宋体" w:hAnsi="宋体" w:cs="Times New Roman"/>
          <w:sz w:val="32"/>
          <w:szCs w:val="32"/>
          <w:lang w:val="en-US" w:eastAsia="zh-CN"/>
        </w:rPr>
        <w:t>）</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11008</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医学检验科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六项呼吸道病原体核酸检测试剂盒(PCR-荧光探针法)</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液体试剂</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试剂盒用于定性检测人明拭子样本中甲型流感病毒、乙型流感病毒、呼吸道合胞病毒、腺病毒、人鼻病毒和肺炎支原体的核酸。</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呼六-PCR反应液A：含甲型流感病毒、乙型流感病毒、呼吸道合胞病毒。呼六-PCR反应液B：含腺病毒、人鼻病毒和肺炎支原体病毒。呼六-酶混合液，呼六-阳性对照，呼六-阴性对照，呼六-内标。</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900人份</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37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ascii="微软雅黑" w:hAnsi="微软雅黑" w:eastAsia="微软雅黑" w:cs="微软雅黑"/>
                <w:i w:val="0"/>
                <w:iCs w:val="0"/>
                <w:caps w:val="0"/>
                <w:color w:val="000000"/>
                <w:spacing w:val="0"/>
                <w:sz w:val="21"/>
                <w:szCs w:val="21"/>
                <w:shd w:val="clear" w:fill="FFFFFF"/>
              </w:rPr>
              <w:t>符合《常用检验项目医嘱组套专家建议(2025年版)》第26项临床微生物常见呼吸道病原体核酸检测针对呼吸道常见病原体核酸检测，具有高灵敏度和特异性，能快速鉴别病原体，指导精准用药(避免抗生素滥用)，提高诊疗效率。不限于列出的项目，医疗机构可结合季节和疾病流行特点进行调整，不超过6项。六项呼吸道病原体必须整合在单一注册证下，单样本</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28229721"/>
      <w:bookmarkStart w:id="2" w:name="_Toc128229278"/>
      <w:bookmarkStart w:id="3" w:name="_Toc237057789"/>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28229302"/>
      <w:bookmarkStart w:id="7" w:name="_Toc128229916"/>
      <w:bookmarkStart w:id="8" w:name="_Toc156730450"/>
      <w:bookmarkStart w:id="9" w:name="_Toc166549448"/>
      <w:bookmarkStart w:id="10" w:name="_Toc156196470"/>
      <w:bookmarkStart w:id="11" w:name="_Toc175017342"/>
      <w:bookmarkStart w:id="12" w:name="_Toc173677397"/>
      <w:bookmarkStart w:id="13" w:name="_Toc166139912"/>
      <w:bookmarkStart w:id="14" w:name="_Toc156815770"/>
      <w:bookmarkStart w:id="15" w:name="_Toc128229745"/>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746"/>
      <w:bookmarkStart w:id="17" w:name="_Toc156196560"/>
      <w:bookmarkStart w:id="18" w:name="_Toc156730451"/>
      <w:bookmarkStart w:id="19" w:name="_Toc128229303"/>
      <w:bookmarkStart w:id="20" w:name="_Toc175017343"/>
      <w:bookmarkStart w:id="21" w:name="_Toc156196471"/>
      <w:bookmarkStart w:id="22" w:name="_Toc156815771"/>
      <w:bookmarkStart w:id="23" w:name="_Toc128229917"/>
      <w:bookmarkStart w:id="24" w:name="_Toc173677398"/>
      <w:bookmarkStart w:id="25" w:name="_Toc166139913"/>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75017344"/>
      <w:bookmarkStart w:id="29" w:name="_Toc173677399"/>
      <w:bookmarkStart w:id="30" w:name="_Toc128229747"/>
      <w:bookmarkStart w:id="31" w:name="_Toc156196472"/>
      <w:bookmarkStart w:id="32" w:name="_Toc128229304"/>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1.报价保留2位小数；</w:t>
      </w:r>
    </w:p>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29E78B8"/>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C58083C"/>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9880</Words>
  <Characters>11112</Characters>
  <Lines>202</Lines>
  <Paragraphs>243</Paragraphs>
  <TotalTime>0</TotalTime>
  <ScaleCrop>false</ScaleCrop>
  <LinksUpToDate>false</LinksUpToDate>
  <CharactersWithSpaces>11684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2025-11-19T06:39:48Z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