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3D292">
      <w:pPr>
        <w:rPr>
          <w:rFonts w:hint="eastAsia"/>
          <w:highlight w:val="none"/>
          <w:lang w:val="en-US" w:eastAsia="zh-CN"/>
        </w:rPr>
      </w:pPr>
    </w:p>
    <w:p w14:paraId="3823D06F">
      <w:pPr>
        <w:rPr>
          <w:rFonts w:hint="eastAsia"/>
          <w:highlight w:val="none"/>
          <w:lang w:val="en-US" w:eastAsia="zh-CN"/>
        </w:rPr>
      </w:pPr>
    </w:p>
    <w:p w14:paraId="4E5F0F1B">
      <w:pPr>
        <w:jc w:val="center"/>
        <w:rPr>
          <w:rFonts w:hint="eastAsia"/>
          <w:b/>
          <w:bCs/>
          <w:sz w:val="84"/>
          <w:szCs w:val="84"/>
          <w:highlight w:val="none"/>
          <w:lang w:val="en-US" w:eastAsia="zh-CN"/>
        </w:rPr>
      </w:pPr>
    </w:p>
    <w:p w14:paraId="7776AF00">
      <w:pPr>
        <w:jc w:val="center"/>
        <w:rPr>
          <w:rFonts w:hint="eastAsia"/>
          <w:b/>
          <w:bCs/>
          <w:sz w:val="84"/>
          <w:szCs w:val="84"/>
          <w:highlight w:val="none"/>
          <w:lang w:val="en-US" w:eastAsia="zh-CN"/>
        </w:rPr>
      </w:pPr>
      <w:r>
        <w:rPr>
          <w:rFonts w:hint="eastAsia"/>
          <w:b/>
          <w:bCs/>
          <w:sz w:val="84"/>
          <w:szCs w:val="84"/>
          <w:highlight w:val="none"/>
          <w:lang w:val="en-US" w:eastAsia="zh-CN"/>
        </w:rPr>
        <w:t>封面</w:t>
      </w:r>
    </w:p>
    <w:p w14:paraId="58589F40">
      <w:pPr>
        <w:jc w:val="center"/>
        <w:rPr>
          <w:rFonts w:hint="eastAsia"/>
          <w:b/>
          <w:bCs/>
          <w:sz w:val="84"/>
          <w:szCs w:val="84"/>
          <w:highlight w:val="none"/>
          <w:lang w:val="en-US" w:eastAsia="zh-CN"/>
        </w:rPr>
      </w:pPr>
      <w:r>
        <w:rPr>
          <w:rFonts w:hint="eastAsia"/>
          <w:b/>
          <w:bCs/>
          <w:sz w:val="84"/>
          <w:szCs w:val="84"/>
          <w:highlight w:val="none"/>
          <w:lang w:val="en-US" w:eastAsia="zh-CN"/>
        </w:rPr>
        <w:t>投标报价文件</w:t>
      </w:r>
    </w:p>
    <w:p w14:paraId="410C0008">
      <w:pPr>
        <w:jc w:val="center"/>
        <w:rPr>
          <w:rFonts w:hint="eastAsia"/>
          <w:b/>
          <w:bCs/>
          <w:sz w:val="44"/>
          <w:szCs w:val="44"/>
          <w:highlight w:val="none"/>
          <w:lang w:val="en-US" w:eastAsia="zh-CN"/>
        </w:rPr>
      </w:pPr>
    </w:p>
    <w:p w14:paraId="79A1BB91">
      <w:pPr>
        <w:rPr>
          <w:rFonts w:hint="eastAsia"/>
          <w:sz w:val="32"/>
          <w:szCs w:val="32"/>
          <w:highlight w:val="none"/>
          <w:lang w:val="en-US" w:eastAsia="zh-CN"/>
        </w:rPr>
      </w:pPr>
    </w:p>
    <w:p w14:paraId="5FAB83AF">
      <w:pPr>
        <w:rPr>
          <w:rFonts w:hint="eastAsia"/>
          <w:sz w:val="32"/>
          <w:szCs w:val="32"/>
          <w:highlight w:val="none"/>
          <w:lang w:val="en-US" w:eastAsia="zh-CN"/>
        </w:rPr>
      </w:pPr>
    </w:p>
    <w:p w14:paraId="1644D98A">
      <w:pPr>
        <w:rPr>
          <w:rFonts w:hint="eastAsia"/>
          <w:sz w:val="32"/>
          <w:szCs w:val="32"/>
          <w:highlight w:val="none"/>
          <w:lang w:val="en-US" w:eastAsia="zh-CN"/>
        </w:rPr>
      </w:pPr>
    </w:p>
    <w:p w14:paraId="658EA671">
      <w:pPr>
        <w:rPr>
          <w:rFonts w:hint="eastAsia"/>
          <w:sz w:val="32"/>
          <w:szCs w:val="32"/>
          <w:highlight w:val="none"/>
          <w:lang w:val="en-US" w:eastAsia="zh-CN"/>
        </w:rPr>
      </w:pPr>
    </w:p>
    <w:p w14:paraId="2A1E195E">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项目名称：冰火板墙板（第二次）</w:t>
      </w:r>
      <w:bookmarkStart w:id="7" w:name="_GoBack"/>
      <w:bookmarkEnd w:id="7"/>
    </w:p>
    <w:p w14:paraId="61C8143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highlight w:val="none"/>
          <w:lang w:val="en-US" w:eastAsia="zh-CN"/>
        </w:rPr>
      </w:pPr>
      <w:r>
        <w:rPr>
          <w:rFonts w:hint="eastAsia"/>
          <w:sz w:val="44"/>
          <w:szCs w:val="44"/>
          <w:highlight w:val="none"/>
          <w:lang w:val="en-US" w:eastAsia="zh-CN"/>
        </w:rPr>
        <w:t>项目编号：BSRMYY-YNCG-2025-06003</w:t>
      </w:r>
    </w:p>
    <w:p w14:paraId="2E399A4D">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highlight w:val="none"/>
          <w:lang w:val="en-US" w:eastAsia="zh-CN"/>
        </w:rPr>
      </w:pPr>
      <w:r>
        <w:rPr>
          <w:rFonts w:hint="eastAsia"/>
          <w:sz w:val="44"/>
          <w:szCs w:val="44"/>
          <w:highlight w:val="none"/>
          <w:lang w:val="en-US" w:eastAsia="zh-CN"/>
        </w:rPr>
        <w:t>采购人（名称）：重庆市璧山区人民医院</w:t>
      </w:r>
    </w:p>
    <w:p w14:paraId="08C9ADDA">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投标人（盖章）：</w:t>
      </w:r>
    </w:p>
    <w:p w14:paraId="227C921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投标人地址：</w:t>
      </w:r>
    </w:p>
    <w:p w14:paraId="45DA810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联系人：</w:t>
      </w:r>
    </w:p>
    <w:p w14:paraId="39D8D63B">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联系电话：</w:t>
      </w:r>
    </w:p>
    <w:p w14:paraId="3C8A28E7">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highlight w:val="none"/>
          <w:lang w:val="en-US" w:eastAsia="zh-CN"/>
        </w:rPr>
      </w:pPr>
      <w:r>
        <w:rPr>
          <w:rFonts w:hint="eastAsia"/>
          <w:sz w:val="44"/>
          <w:szCs w:val="44"/>
          <w:highlight w:val="none"/>
          <w:lang w:val="en-US" w:eastAsia="zh-CN"/>
        </w:rPr>
        <w:t>投标时间：</w:t>
      </w:r>
    </w:p>
    <w:p w14:paraId="56FE3DBE">
      <w:pPr>
        <w:rPr>
          <w:rFonts w:hint="eastAsia"/>
          <w:sz w:val="44"/>
          <w:szCs w:val="44"/>
          <w:highlight w:val="none"/>
          <w:lang w:val="en-US" w:eastAsia="zh-CN"/>
        </w:rPr>
      </w:pPr>
      <w:r>
        <w:rPr>
          <w:rFonts w:hint="eastAsia"/>
          <w:sz w:val="44"/>
          <w:szCs w:val="44"/>
          <w:highlight w:val="none"/>
          <w:lang w:val="en-US" w:eastAsia="zh-CN"/>
        </w:rPr>
        <w:br w:type="page"/>
      </w:r>
    </w:p>
    <w:p w14:paraId="13ED80F7">
      <w:pPr>
        <w:jc w:val="center"/>
        <w:rPr>
          <w:rFonts w:hint="default" w:ascii="仿宋" w:hAnsi="仿宋" w:eastAsia="仿宋" w:cs="仿宋"/>
          <w:b/>
          <w:bCs/>
          <w:color w:val="auto"/>
          <w:sz w:val="36"/>
          <w:szCs w:val="24"/>
          <w:highlight w:val="none"/>
          <w:lang w:val="en-US" w:eastAsia="zh-CN"/>
        </w:rPr>
      </w:pPr>
      <w:r>
        <w:rPr>
          <w:rFonts w:hint="eastAsia" w:ascii="仿宋" w:hAnsi="仿宋" w:eastAsia="仿宋" w:cs="仿宋"/>
          <w:b/>
          <w:bCs/>
          <w:color w:val="auto"/>
          <w:sz w:val="28"/>
          <w:szCs w:val="21"/>
          <w:highlight w:val="none"/>
          <w:lang w:val="en-US" w:eastAsia="zh-CN"/>
        </w:rPr>
        <w:t>采购需求介绍</w:t>
      </w:r>
    </w:p>
    <w:p w14:paraId="1FB3CB9F">
      <w:pPr>
        <w:pStyle w:val="2"/>
        <w:pageBreakBefore w:val="0"/>
        <w:numPr>
          <w:ilvl w:val="0"/>
          <w:numId w:val="0"/>
        </w:numPr>
        <w:kinsoku/>
        <w:wordWrap/>
        <w:overflowPunct/>
        <w:topLinePunct w:val="0"/>
        <w:autoSpaceDE/>
        <w:autoSpaceDN/>
        <w:bidi w:val="0"/>
        <w:adjustRightInd/>
        <w:snapToGrid/>
        <w:spacing w:before="0" w:after="0" w:line="240" w:lineRule="auto"/>
        <w:ind w:leftChars="0"/>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一、采购项目介绍</w:t>
      </w:r>
    </w:p>
    <w:tbl>
      <w:tblPr>
        <w:tblStyle w:val="13"/>
        <w:tblW w:w="4420"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04"/>
        <w:gridCol w:w="1990"/>
        <w:gridCol w:w="1813"/>
        <w:gridCol w:w="1294"/>
        <w:gridCol w:w="2610"/>
      </w:tblGrid>
      <w:tr w14:paraId="7881F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E6F73A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序号</w:t>
            </w:r>
          </w:p>
        </w:tc>
        <w:tc>
          <w:tcPr>
            <w:tcW w:w="1142" w:type="pct"/>
            <w:vAlign w:val="center"/>
          </w:tcPr>
          <w:p w14:paraId="2A705181">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名称</w:t>
            </w:r>
          </w:p>
        </w:tc>
        <w:tc>
          <w:tcPr>
            <w:tcW w:w="1040" w:type="pct"/>
            <w:vAlign w:val="center"/>
          </w:tcPr>
          <w:p w14:paraId="2AAB849F">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年预估用量</w:t>
            </w:r>
          </w:p>
        </w:tc>
        <w:tc>
          <w:tcPr>
            <w:tcW w:w="742" w:type="pct"/>
            <w:vAlign w:val="center"/>
          </w:tcPr>
          <w:p w14:paraId="44338B6C">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单位</w:t>
            </w:r>
          </w:p>
        </w:tc>
        <w:tc>
          <w:tcPr>
            <w:tcW w:w="1498" w:type="pct"/>
            <w:vAlign w:val="center"/>
          </w:tcPr>
          <w:p w14:paraId="5AA0D225">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单价限价（元）</w:t>
            </w:r>
          </w:p>
        </w:tc>
      </w:tr>
      <w:tr w14:paraId="7E561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576" w:type="pct"/>
            <w:vAlign w:val="center"/>
          </w:tcPr>
          <w:p w14:paraId="6C3FE38E">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w:t>
            </w:r>
          </w:p>
        </w:tc>
        <w:tc>
          <w:tcPr>
            <w:tcW w:w="1142" w:type="pct"/>
            <w:vAlign w:val="center"/>
          </w:tcPr>
          <w:p w14:paraId="2C10F349">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default" w:ascii="方正仿宋_GBK" w:hAnsi="方正仿宋_GBK" w:eastAsia="方正仿宋_GBK" w:cs="方正仿宋_GBK"/>
                <w:b/>
                <w:bCs/>
                <w:kern w:val="0"/>
                <w:sz w:val="28"/>
                <w:szCs w:val="28"/>
                <w:highlight w:val="none"/>
                <w:lang w:val="en-US" w:eastAsia="zh-CN"/>
              </w:rPr>
              <w:t>冰火板墙板</w:t>
            </w:r>
          </w:p>
        </w:tc>
        <w:tc>
          <w:tcPr>
            <w:tcW w:w="1040" w:type="pct"/>
            <w:vAlign w:val="center"/>
          </w:tcPr>
          <w:p w14:paraId="669A9427">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500</w:t>
            </w:r>
          </w:p>
        </w:tc>
        <w:tc>
          <w:tcPr>
            <w:tcW w:w="742" w:type="pct"/>
            <w:vAlign w:val="center"/>
          </w:tcPr>
          <w:p w14:paraId="47963E22">
            <w:pPr>
              <w:pageBreakBefore w:val="0"/>
              <w:widowControl/>
              <w:kinsoku/>
              <w:wordWrap/>
              <w:overflowPunct/>
              <w:topLinePunct w:val="0"/>
              <w:autoSpaceDE/>
              <w:autoSpaceDN/>
              <w:bidi w:val="0"/>
              <w:adjustRightInd/>
              <w:snapToGrid/>
              <w:spacing w:line="240" w:lineRule="auto"/>
              <w:ind w:firstLine="0" w:firstLineChars="0"/>
              <w:jc w:val="center"/>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平方米</w:t>
            </w:r>
          </w:p>
        </w:tc>
        <w:tc>
          <w:tcPr>
            <w:tcW w:w="1498" w:type="pct"/>
            <w:vAlign w:val="center"/>
          </w:tcPr>
          <w:p w14:paraId="6B29C60A">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120</w:t>
            </w:r>
          </w:p>
        </w:tc>
      </w:tr>
      <w:tr w14:paraId="424D0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3501" w:type="pct"/>
            <w:gridSpan w:val="4"/>
            <w:vAlign w:val="center"/>
          </w:tcPr>
          <w:p w14:paraId="4494BEBA">
            <w:pPr>
              <w:pageBreakBefore w:val="0"/>
              <w:widowControl/>
              <w:kinsoku/>
              <w:wordWrap/>
              <w:overflowPunct/>
              <w:topLinePunct w:val="0"/>
              <w:autoSpaceDE/>
              <w:autoSpaceDN/>
              <w:bidi w:val="0"/>
              <w:adjustRightInd/>
              <w:snapToGrid/>
              <w:spacing w:line="240" w:lineRule="auto"/>
              <w:ind w:firstLine="0" w:firstLineChars="0"/>
              <w:jc w:val="right"/>
              <w:rPr>
                <w:rFonts w:hint="eastAsia"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按年预估用量合计总价</w:t>
            </w:r>
          </w:p>
        </w:tc>
        <w:tc>
          <w:tcPr>
            <w:tcW w:w="1498" w:type="pct"/>
            <w:vAlign w:val="center"/>
          </w:tcPr>
          <w:p w14:paraId="7476C94D">
            <w:pPr>
              <w:pageBreakBefore w:val="0"/>
              <w:widowControl/>
              <w:kinsoku/>
              <w:wordWrap/>
              <w:overflowPunct/>
              <w:topLinePunct w:val="0"/>
              <w:autoSpaceDE/>
              <w:autoSpaceDN/>
              <w:bidi w:val="0"/>
              <w:adjustRightInd/>
              <w:snapToGrid/>
              <w:spacing w:line="240" w:lineRule="auto"/>
              <w:ind w:firstLine="0" w:firstLineChars="0"/>
              <w:jc w:val="center"/>
              <w:rPr>
                <w:rFonts w:hint="default" w:ascii="方正仿宋_GBK" w:hAnsi="方正仿宋_GBK" w:eastAsia="方正仿宋_GBK" w:cs="方正仿宋_GBK"/>
                <w:b/>
                <w:bCs/>
                <w:kern w:val="0"/>
                <w:sz w:val="28"/>
                <w:szCs w:val="28"/>
                <w:highlight w:val="none"/>
                <w:lang w:val="en-US" w:eastAsia="zh-CN"/>
              </w:rPr>
            </w:pPr>
            <w:r>
              <w:rPr>
                <w:rFonts w:hint="eastAsia" w:ascii="方正仿宋_GBK" w:hAnsi="方正仿宋_GBK" w:eastAsia="方正仿宋_GBK" w:cs="方正仿宋_GBK"/>
                <w:b/>
                <w:bCs/>
                <w:kern w:val="0"/>
                <w:sz w:val="28"/>
                <w:szCs w:val="28"/>
                <w:highlight w:val="none"/>
                <w:lang w:val="en-US" w:eastAsia="zh-CN"/>
              </w:rPr>
              <w:t>60000</w:t>
            </w:r>
          </w:p>
        </w:tc>
      </w:tr>
    </w:tbl>
    <w:p w14:paraId="5D868140">
      <w:pPr>
        <w:pStyle w:val="25"/>
        <w:numPr>
          <w:ilvl w:val="0"/>
          <w:numId w:val="0"/>
        </w:numPr>
        <w:ind w:firstLine="562" w:firstLineChars="200"/>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备注：年预估用量不做采购承诺，合同期限1年以实际验收用量据实结算。</w:t>
      </w:r>
    </w:p>
    <w:p w14:paraId="73EE7FE2">
      <w:pPr>
        <w:pStyle w:val="25"/>
        <w:numPr>
          <w:ilvl w:val="0"/>
          <w:numId w:val="3"/>
        </w:numPr>
        <w:rPr>
          <w:rFonts w:hint="eastAsia" w:ascii="方正仿宋_GBK" w:hAnsi="方正仿宋_GBK" w:eastAsia="方正仿宋_GBK" w:cs="方正仿宋_GBK"/>
          <w:b/>
          <w:bCs/>
          <w:color w:val="auto"/>
          <w:kern w:val="0"/>
          <w:sz w:val="32"/>
          <w:szCs w:val="32"/>
          <w:highlight w:val="none"/>
          <w:lang w:val="en-US" w:eastAsia="zh-CN" w:bidi="ar-SA"/>
        </w:rPr>
      </w:pPr>
      <w:r>
        <w:rPr>
          <w:rFonts w:hint="eastAsia" w:ascii="方正仿宋_GBK" w:hAnsi="方正仿宋_GBK" w:eastAsia="方正仿宋_GBK" w:cs="方正仿宋_GBK"/>
          <w:b/>
          <w:bCs/>
          <w:color w:val="auto"/>
          <w:kern w:val="0"/>
          <w:sz w:val="32"/>
          <w:szCs w:val="32"/>
          <w:highlight w:val="none"/>
          <w:lang w:val="en-US" w:eastAsia="zh-CN" w:bidi="ar-SA"/>
        </w:rPr>
        <w:t>技术要求（须完全响应）</w:t>
      </w:r>
    </w:p>
    <w:tbl>
      <w:tblPr>
        <w:tblStyle w:val="13"/>
        <w:tblW w:w="4472" w:type="pct"/>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835"/>
        <w:gridCol w:w="2079"/>
        <w:gridCol w:w="5899"/>
      </w:tblGrid>
      <w:tr w14:paraId="503E2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jc w:val="center"/>
        </w:trPr>
        <w:tc>
          <w:tcPr>
            <w:tcW w:w="474" w:type="pct"/>
            <w:vAlign w:val="center"/>
          </w:tcPr>
          <w:p w14:paraId="1471F3D3">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序号</w:t>
            </w:r>
          </w:p>
        </w:tc>
        <w:tc>
          <w:tcPr>
            <w:tcW w:w="1179" w:type="pct"/>
            <w:vAlign w:val="center"/>
          </w:tcPr>
          <w:p w14:paraId="781E349F">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名称</w:t>
            </w:r>
          </w:p>
        </w:tc>
        <w:tc>
          <w:tcPr>
            <w:tcW w:w="3345" w:type="pct"/>
            <w:vAlign w:val="center"/>
          </w:tcPr>
          <w:p w14:paraId="41DA3A15">
            <w:pPr>
              <w:pStyle w:val="25"/>
              <w:numPr>
                <w:ilvl w:val="0"/>
                <w:numId w:val="0"/>
              </w:numPr>
              <w:jc w:val="center"/>
              <w:textAlignment w:val="baseline"/>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规格参数</w:t>
            </w:r>
          </w:p>
        </w:tc>
      </w:tr>
      <w:tr w14:paraId="180EA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616" w:hRule="atLeast"/>
          <w:jc w:val="center"/>
        </w:trPr>
        <w:tc>
          <w:tcPr>
            <w:tcW w:w="474" w:type="pct"/>
            <w:shd w:val="clear" w:color="auto" w:fill="auto"/>
            <w:vAlign w:val="center"/>
          </w:tcPr>
          <w:p w14:paraId="6303FD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 xml:space="preserve"> 1</w:t>
            </w:r>
          </w:p>
        </w:tc>
        <w:tc>
          <w:tcPr>
            <w:tcW w:w="1179" w:type="pct"/>
            <w:shd w:val="clear" w:color="auto" w:fill="auto"/>
            <w:vAlign w:val="center"/>
          </w:tcPr>
          <w:p w14:paraId="5E5ACB0C">
            <w:pPr>
              <w:pStyle w:val="25"/>
              <w:numPr>
                <w:ilvl w:val="0"/>
                <w:numId w:val="0"/>
              </w:numPr>
              <w:jc w:val="center"/>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冰火板墙板</w:t>
            </w:r>
          </w:p>
        </w:tc>
        <w:tc>
          <w:tcPr>
            <w:tcW w:w="3345" w:type="pct"/>
            <w:shd w:val="clear" w:color="auto" w:fill="auto"/>
            <w:vAlign w:val="center"/>
          </w:tcPr>
          <w:p w14:paraId="4B9F181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规格：1.22m*2.4m 厚度6mm</w:t>
            </w:r>
          </w:p>
          <w:p w14:paraId="21B2D1C0">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材质：石棉硅酸钙板+装饰材料</w:t>
            </w:r>
          </w:p>
          <w:p w14:paraId="423C1CE3">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环保节能要求：A级防火</w:t>
            </w:r>
          </w:p>
          <w:p w14:paraId="28A0A2DE">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颜色：根据采购人需要确定</w:t>
            </w:r>
          </w:p>
          <w:p w14:paraId="4343F50A">
            <w:pPr>
              <w:pStyle w:val="25"/>
              <w:numPr>
                <w:ilvl w:val="0"/>
                <w:numId w:val="0"/>
              </w:numPr>
              <w:jc w:val="left"/>
              <w:textAlignment w:val="baseline"/>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配件要求：包含封边线条、实木踢脚线等辅材。</w:t>
            </w:r>
          </w:p>
        </w:tc>
      </w:tr>
    </w:tbl>
    <w:p w14:paraId="704CBC5E">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 xml:space="preserve">三、商务需求：（须完全响应）  </w:t>
      </w:r>
    </w:p>
    <w:p w14:paraId="469849E8">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630" w:leftChars="0" w:right="0" w:rightChars="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1.供应商资格条件</w:t>
      </w:r>
    </w:p>
    <w:p w14:paraId="7D7F7F8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一般资质条件</w:t>
      </w:r>
    </w:p>
    <w:p w14:paraId="48D55ED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4B87F8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6314709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957F124">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3E04AB7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80F660F">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特定资格条件：</w:t>
      </w:r>
    </w:p>
    <w:p w14:paraId="4B19399E">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103A7733">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64FB3085">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提供产品时同时提交产品合格证和质检报告；</w:t>
      </w:r>
    </w:p>
    <w:p w14:paraId="0DCD0D1A">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6BD11570">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2.项目最高限价</w:t>
      </w:r>
    </w:p>
    <w:p w14:paraId="191F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本项目单价限价120元/平方米。</w:t>
      </w:r>
      <w:r>
        <w:rPr>
          <w:rFonts w:hint="eastAsia" w:ascii="方正仿宋_GBK" w:hAnsi="方正仿宋_GBK" w:eastAsia="方正仿宋_GBK" w:cs="方正仿宋_GBK"/>
          <w:color w:val="auto"/>
          <w:kern w:val="0"/>
          <w:sz w:val="32"/>
          <w:szCs w:val="32"/>
          <w:highlight w:val="none"/>
          <w:u w:val="none"/>
          <w:lang w:val="en-US" w:eastAsia="zh-CN"/>
        </w:rPr>
        <w:t>报</w:t>
      </w:r>
      <w:r>
        <w:rPr>
          <w:rFonts w:hint="eastAsia" w:ascii="方正仿宋_GBK" w:hAnsi="方正仿宋_GBK" w:eastAsia="方正仿宋_GBK" w:cs="方正仿宋_GBK"/>
          <w:color w:val="auto"/>
          <w:kern w:val="0"/>
          <w:sz w:val="32"/>
          <w:szCs w:val="32"/>
          <w:highlight w:val="none"/>
          <w:lang w:val="en-US" w:eastAsia="zh-CN"/>
        </w:rPr>
        <w:t>价</w:t>
      </w:r>
      <w:r>
        <w:rPr>
          <w:rFonts w:hint="eastAsia" w:ascii="方正仿宋_GBK" w:hAnsi="方正仿宋_GBK" w:eastAsia="方正仿宋_GBK" w:cs="方正仿宋_GBK"/>
          <w:b w:val="0"/>
          <w:color w:val="auto"/>
          <w:kern w:val="0"/>
          <w:sz w:val="32"/>
          <w:szCs w:val="32"/>
          <w:highlight w:val="none"/>
          <w:lang w:val="en-US" w:eastAsia="zh-CN" w:bidi="ar-SA"/>
        </w:rPr>
        <w:t>包括但不限于货款、产品颜色定制、实木踢脚线和封边线条等辅料费、运输装卸、</w:t>
      </w:r>
      <w:r>
        <w:rPr>
          <w:rFonts w:hint="eastAsia" w:ascii="方正仿宋_GBK" w:hAnsi="方正仿宋_GBK" w:eastAsia="方正仿宋_GBK" w:cs="方正仿宋_GBK"/>
          <w:b w:val="0"/>
          <w:bCs w:val="0"/>
          <w:color w:val="000000" w:themeColor="text1"/>
          <w:kern w:val="0"/>
          <w:sz w:val="32"/>
          <w:szCs w:val="32"/>
          <w:highlight w:val="none"/>
          <w:lang w:val="en-US" w:eastAsia="zh-CN" w:bidi="ar-SA"/>
          <w14:textFill>
            <w14:solidFill>
              <w14:schemeClr w14:val="tx1"/>
            </w14:solidFill>
          </w14:textFill>
        </w:rPr>
        <w:t>安装人工、清洁、维护、售后、</w:t>
      </w:r>
      <w:r>
        <w:rPr>
          <w:rFonts w:hint="eastAsia" w:ascii="方正仿宋_GBK" w:hAnsi="方正仿宋_GBK" w:eastAsia="方正仿宋_GBK" w:cs="方正仿宋_GBK"/>
          <w:b w:val="0"/>
          <w:color w:val="auto"/>
          <w:kern w:val="0"/>
          <w:sz w:val="32"/>
          <w:szCs w:val="32"/>
          <w:highlight w:val="none"/>
          <w:lang w:val="en-US" w:eastAsia="zh-CN" w:bidi="ar-SA"/>
        </w:rPr>
        <w:t>税费、安全保险费等完成本项目所需的一切费用。因成交供应商自身原因造成漏报、少报皆由其自行承担责任，采购人不再补偿</w:t>
      </w:r>
      <w:r>
        <w:rPr>
          <w:rFonts w:hint="eastAsia" w:ascii="方正仿宋_GBK" w:hAnsi="方正仿宋_GBK" w:eastAsia="方正仿宋_GBK" w:cs="方正仿宋_GBK"/>
          <w:color w:val="auto"/>
          <w:kern w:val="0"/>
          <w:sz w:val="32"/>
          <w:szCs w:val="32"/>
          <w:highlight w:val="none"/>
          <w:lang w:val="en-US" w:eastAsia="zh-CN"/>
        </w:rPr>
        <w:t>。</w:t>
      </w:r>
    </w:p>
    <w:p w14:paraId="18ED0C6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default" w:ascii="方正仿宋_GBK" w:hAnsi="方正仿宋_GBK" w:eastAsia="方正仿宋_GBK" w:cs="方正仿宋_GBK"/>
          <w:b/>
          <w:bCs/>
          <w:color w:val="auto"/>
          <w:sz w:val="32"/>
          <w:szCs w:val="32"/>
          <w:highlight w:val="none"/>
          <w:lang w:val="en-US" w:eastAsia="zh-CN"/>
        </w:rPr>
      </w:pPr>
      <w:r>
        <w:rPr>
          <w:rFonts w:hint="eastAsia" w:ascii="方正仿宋_GBK" w:hAnsi="方正仿宋_GBK" w:eastAsia="方正仿宋_GBK" w:cs="方正仿宋_GBK"/>
          <w:b/>
          <w:bCs/>
          <w:color w:val="auto"/>
          <w:sz w:val="32"/>
          <w:szCs w:val="32"/>
          <w:highlight w:val="none"/>
          <w:lang w:val="en-US" w:eastAsia="zh-CN"/>
        </w:rPr>
        <w:t>3.合同及交付期限</w:t>
      </w:r>
    </w:p>
    <w:p w14:paraId="242A63E4">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000000"/>
          <w:kern w:val="0"/>
          <w:sz w:val="31"/>
          <w:szCs w:val="31"/>
          <w:highlight w:val="none"/>
          <w:lang w:val="en-US" w:eastAsia="zh-CN" w:bidi="ar"/>
        </w:rPr>
      </w:pPr>
      <w:r>
        <w:rPr>
          <w:rFonts w:hint="eastAsia" w:ascii="方正仿宋_GBK" w:hAnsi="方正仿宋_GBK" w:eastAsia="方正仿宋_GBK" w:cs="方正仿宋_GBK"/>
          <w:color w:val="auto"/>
          <w:kern w:val="0"/>
          <w:sz w:val="32"/>
          <w:szCs w:val="32"/>
          <w:highlight w:val="none"/>
          <w:lang w:val="en-US" w:eastAsia="zh-CN"/>
        </w:rPr>
        <w:t>合同期限1年，成交供应商在接到成交通知后20日内与采购人签订采购合同和廉政购销协议</w:t>
      </w:r>
      <w:r>
        <w:rPr>
          <w:rFonts w:hint="eastAsia" w:ascii="方正仿宋_GBK" w:eastAsia="方正仿宋_GBK"/>
          <w:kern w:val="0"/>
          <w:szCs w:val="32"/>
          <w:highlight w:val="none"/>
          <w:lang w:eastAsia="zh-CN"/>
        </w:rPr>
        <w:t>，</w:t>
      </w:r>
      <w:r>
        <w:rPr>
          <w:rFonts w:ascii="方正仿宋_GBK" w:hAnsi="方正仿宋_GBK" w:eastAsia="方正仿宋_GBK" w:cs="方正仿宋_GBK"/>
          <w:color w:val="000000"/>
          <w:kern w:val="0"/>
          <w:sz w:val="31"/>
          <w:szCs w:val="31"/>
          <w:highlight w:val="none"/>
          <w:lang w:val="en-US" w:eastAsia="zh-CN" w:bidi="ar"/>
        </w:rPr>
        <w:t>供应商</w:t>
      </w:r>
      <w:r>
        <w:rPr>
          <w:rFonts w:hint="eastAsia" w:ascii="方正仿宋_GBK" w:hAnsi="方正仿宋_GBK" w:eastAsia="方正仿宋_GBK" w:cs="方正仿宋_GBK"/>
          <w:color w:val="000000"/>
          <w:kern w:val="0"/>
          <w:sz w:val="31"/>
          <w:szCs w:val="31"/>
          <w:highlight w:val="none"/>
          <w:lang w:val="en-US" w:eastAsia="zh-CN" w:bidi="ar"/>
        </w:rPr>
        <w:t>应</w:t>
      </w:r>
      <w:r>
        <w:rPr>
          <w:rFonts w:ascii="方正仿宋_GBK" w:hAnsi="方正仿宋_GBK" w:eastAsia="方正仿宋_GBK" w:cs="方正仿宋_GBK"/>
          <w:color w:val="000000"/>
          <w:kern w:val="0"/>
          <w:sz w:val="31"/>
          <w:szCs w:val="31"/>
          <w:highlight w:val="none"/>
          <w:lang w:val="en-US" w:eastAsia="zh-CN" w:bidi="ar"/>
        </w:rPr>
        <w:t>指定销售代表姓名</w:t>
      </w:r>
      <w:r>
        <w:rPr>
          <w:rFonts w:hint="eastAsia" w:ascii="方正仿宋_GBK" w:hAnsi="方正仿宋_GBK" w:eastAsia="方正仿宋_GBK" w:cs="方正仿宋_GBK"/>
          <w:color w:val="000000"/>
          <w:kern w:val="0"/>
          <w:sz w:val="31"/>
          <w:szCs w:val="31"/>
          <w:highlight w:val="none"/>
          <w:lang w:val="en-US" w:eastAsia="zh-CN" w:bidi="ar"/>
        </w:rPr>
        <w:t>及联系方式，不得实施商业贿赂等不良行为。</w:t>
      </w:r>
    </w:p>
    <w:p w14:paraId="70CDC767">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本项目要求供应商</w:t>
      </w:r>
      <w:r>
        <w:rPr>
          <w:rFonts w:hint="eastAsia" w:ascii="方正仿宋_GBK" w:hAnsi="方正仿宋_GBK" w:eastAsia="方正仿宋_GBK" w:cs="方正仿宋_GBK"/>
          <w:color w:val="auto"/>
          <w:sz w:val="32"/>
          <w:szCs w:val="32"/>
          <w:highlight w:val="none"/>
        </w:rPr>
        <w:t>自</w:t>
      </w:r>
      <w:r>
        <w:rPr>
          <w:rFonts w:hint="eastAsia" w:ascii="方正仿宋_GBK" w:hAnsi="方正仿宋_GBK" w:eastAsia="方正仿宋_GBK" w:cs="方正仿宋_GBK"/>
          <w:color w:val="auto"/>
          <w:sz w:val="32"/>
          <w:szCs w:val="32"/>
          <w:highlight w:val="none"/>
          <w:lang w:val="en-US" w:eastAsia="zh-CN"/>
        </w:rPr>
        <w:t>中选后，一般情况接采购人通知后20天内完成产</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品定制</w:t>
      </w:r>
      <w:r>
        <w:rPr>
          <w:rFonts w:hint="eastAsia" w:ascii="方正仿宋_GBK" w:hAnsi="方正仿宋_GBK" w:eastAsia="方正仿宋_GBK" w:cs="方正仿宋_GBK"/>
          <w:color w:val="auto"/>
          <w:sz w:val="32"/>
          <w:szCs w:val="32"/>
          <w:highlight w:val="none"/>
          <w:lang w:val="en-US" w:eastAsia="zh-CN"/>
        </w:rPr>
        <w:t>和安装，特殊情况根据采购人通知安排。</w:t>
      </w:r>
    </w:p>
    <w:p w14:paraId="5ECED6F8">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sz w:val="32"/>
          <w:szCs w:val="32"/>
          <w:highlight w:val="none"/>
        </w:rPr>
      </w:pPr>
      <w:r>
        <w:rPr>
          <w:rFonts w:hint="eastAsia" w:ascii="方正仿宋_GBK" w:hAnsi="方正仿宋_GBK" w:eastAsia="方正仿宋_GBK" w:cs="方正仿宋_GBK"/>
          <w:b/>
          <w:bCs/>
          <w:color w:val="auto"/>
          <w:sz w:val="32"/>
          <w:szCs w:val="32"/>
          <w:highlight w:val="none"/>
          <w:lang w:val="en-US" w:eastAsia="zh-CN"/>
        </w:rPr>
        <w:t>4.</w:t>
      </w:r>
      <w:r>
        <w:rPr>
          <w:rFonts w:hint="eastAsia" w:ascii="方正仿宋_GBK" w:hAnsi="方正仿宋_GBK" w:eastAsia="方正仿宋_GBK" w:cs="方正仿宋_GBK"/>
          <w:b/>
          <w:bCs/>
          <w:color w:val="auto"/>
          <w:sz w:val="32"/>
          <w:szCs w:val="32"/>
          <w:highlight w:val="none"/>
        </w:rPr>
        <w:t>付款方式</w:t>
      </w:r>
    </w:p>
    <w:p w14:paraId="282F4BB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每次验收合格后据实结算；付款时供应商提供发票、验收单、送货单等。</w:t>
      </w:r>
    </w:p>
    <w:p w14:paraId="0A9C9084">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default"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sz w:val="32"/>
          <w:szCs w:val="32"/>
          <w:highlight w:val="none"/>
          <w:lang w:val="en-US" w:eastAsia="zh-CN"/>
        </w:rPr>
        <w:t>5.</w:t>
      </w:r>
      <w:r>
        <w:rPr>
          <w:rFonts w:hint="eastAsia" w:ascii="方正仿宋_GBK" w:hAnsi="方正仿宋_GBK" w:eastAsia="方正仿宋_GBK" w:cs="方正仿宋_GBK"/>
          <w:b/>
          <w:bCs/>
          <w:color w:val="auto"/>
          <w:kern w:val="0"/>
          <w:sz w:val="32"/>
          <w:szCs w:val="32"/>
          <w:highlight w:val="none"/>
          <w:lang w:val="en-US" w:eastAsia="zh-CN"/>
        </w:rPr>
        <w:t>验收方案</w:t>
      </w:r>
    </w:p>
    <w:p w14:paraId="5109226D">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产品到货后确认产品外观、规格、性能、配件等符合要求作为初步验收，初步验收无异常进行安装，安装后由采购人组织多部门进行最终验收。验收争议时由采购人邀请第三方机构检测，费用由供应商承担，验收后使用中发现产品质量争议按照验收争议进行处理。</w:t>
      </w:r>
    </w:p>
    <w:p w14:paraId="548723AA">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6.配套服务</w:t>
      </w:r>
    </w:p>
    <w:p w14:paraId="125835E5">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（1）质保期限：产品质保期为验收合格后1年，质保期内非人为损坏免费更换或维修。维修配件应为原厂配件。</w:t>
      </w:r>
    </w:p>
    <w:p w14:paraId="5A64D3A8">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（2）产品交付前，成交供应商须提供样品供采购人选材。</w:t>
      </w:r>
    </w:p>
    <w:p w14:paraId="2BBD9696">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（3）每次产品安装后，成交供应商应提供安装现场的清洁卫生服务。</w:t>
      </w:r>
    </w:p>
    <w:p w14:paraId="053B91F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7.踏勘现场</w:t>
      </w:r>
    </w:p>
    <w:p w14:paraId="5933F2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采购人不组织现场踏勘，供应商自行现场踏勘充分了解项目位置、运行情况、周边环境、装卸限制及任何其他足以影响磋商报价的情况，并将踏勘表装订至投标文件内一并投标。任何因忽视或误解项目情况而导致的产品或配套服务不达标的，供应商自行承担相关责任。踏勘现场时发生的安全责任事故和相关费用由供应商自行承担责任，项目实施时不得影响周边居民的正常生活。</w:t>
      </w:r>
    </w:p>
    <w:p w14:paraId="1E4ACEA9">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8.履约保证金</w:t>
      </w:r>
    </w:p>
    <w:p w14:paraId="38764AE0">
      <w:pPr>
        <w:pStyle w:val="5"/>
        <w:keepNext w:val="0"/>
        <w:keepLines w:val="0"/>
        <w:pageBreakBefore w:val="0"/>
        <w:widowControl w:val="0"/>
        <w:kinsoku/>
        <w:wordWrap/>
        <w:overflowPunct/>
        <w:topLinePunct w:val="0"/>
        <w:autoSpaceDE/>
        <w:autoSpaceDN/>
        <w:bidi w:val="0"/>
        <w:spacing w:line="440" w:lineRule="exact"/>
        <w:ind w:left="0" w:leftChars="0" w:firstLine="560" w:firstLineChars="175"/>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成交供应商应在中标后10个工作日内向采购人缴纳履约保证金5000元（形式可为现金、支票、汇款、银行保函等）。履约保障金将用于保障合同期限内产品质量（产品质量争议鉴定费用将优先从履约保证金中垫付）、配套服务的及时性和完整性、供应商履约期间廉洁自律、围标串标追责和其他违约时追责。供应商无上述行为，合同期满将一次性无息退还。如有上述行为除扣除履约保证金外，同时纳入采购人供应商不良执业记录进行管理。</w:t>
      </w:r>
    </w:p>
    <w:p w14:paraId="256BE10E">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9.违约责任</w:t>
      </w:r>
    </w:p>
    <w:p w14:paraId="7313F7C0">
      <w:pPr>
        <w:snapToGrid w:val="0"/>
        <w:spacing w:line="400" w:lineRule="exact"/>
        <w:ind w:firstLine="540"/>
        <w:rPr>
          <w:rFonts w:hint="eastAsia"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供应商未按采购人要求时限送货，每次承担1000元违约金；合同期限内供应商出现2次及以上违约送货行为，包括延迟交货、数量短缺或未按约定方式配送等，采购人有权单方面终止合同，并要求供应商承担合同发生额30%的违约金；产品</w:t>
      </w:r>
      <w:r>
        <w:rPr>
          <w:rFonts w:hint="eastAsia" w:ascii="方正仿宋_GBK" w:hAnsi="方正仿宋_GBK" w:eastAsia="方正仿宋_GBK" w:cs="方正仿宋_GBK"/>
          <w:color w:val="auto"/>
          <w:sz w:val="32"/>
          <w:szCs w:val="32"/>
          <w:highlight w:val="none"/>
          <w:lang w:val="en-US" w:eastAsia="zh-CN"/>
        </w:rPr>
        <w:t>验收不合格或使用中发现产品质量缺陷，采购人有权要求供应商整改，整改期限为10日，整改期限届满仍未完成的供应商每日支付合同总金额千分之三的违约金，超过20日未能完成整改，采购人有权解除合同；</w:t>
      </w:r>
      <w:r>
        <w:rPr>
          <w:rFonts w:hint="eastAsia" w:ascii="方正仿宋_GBK" w:hAnsi="方正仿宋_GBK" w:eastAsia="方正仿宋_GBK" w:cs="方正仿宋_GBK"/>
          <w:b w:val="0"/>
          <w:bCs w:val="0"/>
          <w:color w:val="auto"/>
          <w:kern w:val="0"/>
          <w:sz w:val="32"/>
          <w:szCs w:val="32"/>
          <w:highlight w:val="none"/>
          <w:lang w:val="en-US" w:eastAsia="zh-CN"/>
        </w:rPr>
        <w:t>供应商交付前明知存在缺陷仍继续交付或交付后知晓缺陷未及时通知采购人并整改的，采购人有权解除合同并要求供应商承担项目金额3倍的违约金；产品出现质量问题，供应商每次承担1000元违约金，因供应商及其产品原因导致的不良事件造成采购人损失的，采购人有权解除合同并要求供应商退还本项目费用并全额赔偿对采购人造成的直接或间接损失；未按配套服务要求提供服务的，供应商将承担200元/次的违约金；若出现供应商在履约期间与采购单位工作人员发生廉洁违纪行为及供应商主动放弃履约等情况，采购方有权解除合同，并要求供应商承担合同总额30%的违约金。合同履行期间发生争议，协商无果由重庆市璧山区人民法院裁决。</w:t>
      </w:r>
    </w:p>
    <w:p w14:paraId="03827041">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10.合同终止情形</w:t>
      </w:r>
    </w:p>
    <w:p w14:paraId="000D6B23">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default" w:ascii="方正仿宋_GBK" w:hAnsi="方正仿宋_GBK" w:eastAsia="方正仿宋_GBK" w:cs="方正仿宋_GBK"/>
          <w:b w:val="0"/>
          <w:bCs w:val="0"/>
          <w:color w:val="auto"/>
          <w:kern w:val="0"/>
          <w:sz w:val="32"/>
          <w:szCs w:val="32"/>
          <w:highlight w:val="none"/>
          <w:lang w:val="en-US" w:eastAsia="zh-CN"/>
        </w:rPr>
      </w:pPr>
      <w:r>
        <w:rPr>
          <w:rFonts w:hint="eastAsia" w:ascii="方正仿宋_GBK" w:hAnsi="方正仿宋_GBK" w:eastAsia="方正仿宋_GBK" w:cs="方正仿宋_GBK"/>
          <w:b w:val="0"/>
          <w:bCs w:val="0"/>
          <w:color w:val="auto"/>
          <w:kern w:val="0"/>
          <w:sz w:val="32"/>
          <w:szCs w:val="32"/>
          <w:highlight w:val="none"/>
          <w:lang w:val="en-US" w:eastAsia="zh-CN"/>
        </w:rPr>
        <w:t>产品出现不良事件；合同期限内供应商出现2次及以上违约送货行为；供应商违反合同单价或发现围标串标行为；供应商廉洁违纪行为；供应商主动放弃等。</w:t>
      </w:r>
    </w:p>
    <w:p w14:paraId="33C7C102">
      <w:pPr>
        <w:keepNext w:val="0"/>
        <w:keepLines w:val="0"/>
        <w:pageBreakBefore w:val="0"/>
        <w:widowControl w:val="0"/>
        <w:kinsoku/>
        <w:wordWrap/>
        <w:overflowPunct/>
        <w:topLinePunct w:val="0"/>
        <w:autoSpaceDE/>
        <w:autoSpaceDN/>
        <w:bidi w:val="0"/>
        <w:adjustRightInd/>
        <w:snapToGrid w:val="0"/>
        <w:spacing w:line="500" w:lineRule="exact"/>
        <w:ind w:firstLine="643" w:firstLineChars="200"/>
        <w:textAlignment w:val="auto"/>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11.中选标准</w:t>
      </w:r>
    </w:p>
    <w:p w14:paraId="10EF9E6F">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pPr>
      <w:r>
        <w:rPr>
          <w:rFonts w:hint="eastAsia" w:ascii="方正仿宋_GBK" w:hAnsi="方正仿宋_GBK" w:eastAsia="方正仿宋_GBK" w:cs="方正仿宋_GBK"/>
          <w:color w:val="auto"/>
          <w:kern w:val="0"/>
          <w:sz w:val="32"/>
          <w:szCs w:val="32"/>
          <w:highlight w:val="none"/>
          <w:lang w:val="en-US" w:eastAsia="zh-CN"/>
        </w:rPr>
        <w:t>本项目采用最低评标价法评选。如超出投标报价、未在规定的时间内上交资料及资料不齐全的为无效报价。</w:t>
      </w:r>
    </w:p>
    <w:p w14:paraId="7C31C9F6">
      <w:pPr>
        <w:keepNext w:val="0"/>
        <w:keepLines w:val="0"/>
        <w:pageBreakBefore w:val="0"/>
        <w:widowControl w:val="0"/>
        <w:kinsoku/>
        <w:wordWrap/>
        <w:overflowPunct/>
        <w:topLinePunct w:val="0"/>
        <w:autoSpaceDE/>
        <w:autoSpaceDN/>
        <w:bidi w:val="0"/>
        <w:adjustRightInd/>
        <w:snapToGrid w:val="0"/>
        <w:spacing w:line="500" w:lineRule="exact"/>
        <w:ind w:left="0" w:leftChars="0" w:right="0" w:firstLine="643" w:firstLineChars="200"/>
        <w:jc w:val="both"/>
        <w:textAlignment w:val="auto"/>
        <w:outlineLvl w:val="9"/>
        <w:rPr>
          <w:rFonts w:hint="eastAsia" w:ascii="方正仿宋_GBK" w:hAnsi="方正仿宋_GBK" w:eastAsia="方正仿宋_GBK" w:cs="方正仿宋_GBK"/>
          <w:b/>
          <w:bCs/>
          <w:color w:val="auto"/>
          <w:kern w:val="0"/>
          <w:sz w:val="32"/>
          <w:szCs w:val="32"/>
          <w:highlight w:val="none"/>
          <w:lang w:val="en-US" w:eastAsia="zh-CN"/>
        </w:rPr>
      </w:pPr>
      <w:r>
        <w:rPr>
          <w:rFonts w:hint="eastAsia" w:ascii="方正仿宋_GBK" w:hAnsi="方正仿宋_GBK" w:eastAsia="方正仿宋_GBK" w:cs="方正仿宋_GBK"/>
          <w:b/>
          <w:bCs/>
          <w:color w:val="auto"/>
          <w:kern w:val="0"/>
          <w:sz w:val="32"/>
          <w:szCs w:val="32"/>
          <w:highlight w:val="none"/>
          <w:lang w:val="en-US" w:eastAsia="zh-CN"/>
        </w:rPr>
        <w:t>12.其他要求</w:t>
      </w:r>
    </w:p>
    <w:p w14:paraId="744B1A7B">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kern w:val="0"/>
          <w:sz w:val="32"/>
          <w:szCs w:val="32"/>
          <w:highlight w:val="none"/>
          <w:lang w:val="en-US" w:eastAsia="zh-CN"/>
        </w:rPr>
        <w:sectPr>
          <w:pgSz w:w="11906" w:h="16838"/>
          <w:pgMar w:top="1134" w:right="1134" w:bottom="1134" w:left="1134" w:header="851" w:footer="992" w:gutter="0"/>
          <w:cols w:space="720" w:num="1"/>
          <w:docGrid w:type="lines" w:linePitch="312" w:charSpace="0"/>
        </w:sectPr>
      </w:pPr>
      <w:r>
        <w:rPr>
          <w:rFonts w:hint="eastAsia" w:ascii="方正仿宋_GBK" w:hAnsi="方正仿宋_GBK" w:eastAsia="方正仿宋_GBK" w:cs="方正仿宋_GBK"/>
          <w:color w:val="auto"/>
          <w:kern w:val="0"/>
          <w:sz w:val="32"/>
          <w:szCs w:val="32"/>
          <w:highlight w:val="none"/>
          <w:lang w:val="en-US" w:eastAsia="zh-CN"/>
        </w:rPr>
        <w:t>（1）凡有意参加投标的供应商，请于公告发布之日起至报名截止时间之前，在璧山区人民医院官网下载查看本项目采购文件以及变更公告等所有项目资料，无论供应商下载查看与否，均视为已知晓所有招标实质性要求内容；（2）无论招标结果如何，供应商参与本项目的所有费用均自行承担；（3）本次采购过程中如产生专家评审费将由成交供应商承担；（4）成交供应商未在规定时间内签订合同、拒绝签订履行采购合同的，采购人将纳入供应商不良行为记录进行管理；（5）其他未尽事宜由供需双方在采购合同中详细约定；（6）本项目不接受联合体参与投标；（7）采购人在中华人民共和国境内使用成交供应商提供的货物及服务时免受第三方提出的侵犯其专利权或其它知识产权的起诉。如果第三方提出侵权指控，成交供应商应承担由此而引起的一切法律责任和费用。（8）如投标人违反《中华人民共和国政府采购法》《中华人民共和国政府采购实施条例》等相关规定，采购人将按规定追究投标人法律责任。（9）废标或流标情形：①首次询价无3家有效供应商；②供应商不能在规定时限内对响应材料的真实性和合理性进行说明；③供应商存在围标、串标等违法行为；④中选供应商存在虚假响应。（10）无效响应情况：①供应商不符合规定的基本资格条件或特定资格条件的；②供应商所提交的响应文件未按询价文件要求签字、盖章、份数的，供应商提供图片资料未占满A4纸满页的（便于采购人保存资料及查询信息）；③供应商的报价超过采购限价的；④法定代表人为同一个人的两个及两个以上法人，母公司、全资子公司及其控股公司，在同一分包采购中同时参与投标；⑤分公司单独投标未取得总公司的授权；⑥单位负责人为同一人或者存在直接控股、管理关系的不同供应商，参加同一合同项下的政府采购活动的；⑦供应商未按照采购要求逐项提交佐证材料；⑧不能完全满足商务要求的；⑨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微软雅黑" w:hAnsi="微软雅黑" w:eastAsia="微软雅黑" w:cs="微软雅黑"/>
          <w:color w:val="auto"/>
          <w:kern w:val="0"/>
          <w:sz w:val="32"/>
          <w:szCs w:val="32"/>
          <w:highlight w:val="none"/>
          <w:lang w:val="en-US" w:eastAsia="zh-CN"/>
        </w:rPr>
        <w:t>⑩</w:t>
      </w:r>
      <w:r>
        <w:rPr>
          <w:rFonts w:hint="eastAsia" w:ascii="方正仿宋_GBK" w:hAnsi="方正仿宋_GBK" w:eastAsia="方正仿宋_GBK" w:cs="方正仿宋_GBK"/>
          <w:color w:val="auto"/>
          <w:kern w:val="0"/>
          <w:sz w:val="32"/>
          <w:szCs w:val="32"/>
          <w:highlight w:val="none"/>
          <w:lang w:val="en-US" w:eastAsia="zh-CN"/>
        </w:rPr>
        <w:t>供应商响应文件内容有与国家现行法律法规相违背的内容，或附有采购人无法接受的条件。（11）供应商有以下情形之一的，将纳入不良行为记录，</w:t>
      </w:r>
      <w:r>
        <w:rPr>
          <w:rFonts w:hint="eastAsia" w:ascii="方正仿宋_GBK" w:hAnsi="方正仿宋_GBK" w:eastAsia="方正仿宋_GBK" w:cs="方正仿宋_GBK"/>
          <w:b/>
          <w:bCs/>
          <w:color w:val="auto"/>
          <w:kern w:val="0"/>
          <w:sz w:val="32"/>
          <w:szCs w:val="32"/>
          <w:highlight w:val="none"/>
          <w:lang w:val="en-US" w:eastAsia="zh-CN"/>
        </w:rPr>
        <w:t>采购人将终止与供应商合同，并取消其两年内参加采购人的药品、设备、耗材招标投标的资格</w:t>
      </w:r>
      <w:r>
        <w:rPr>
          <w:rFonts w:hint="eastAsia" w:ascii="方正仿宋_GBK" w:hAnsi="方正仿宋_GBK" w:eastAsia="方正仿宋_GBK" w:cs="方正仿宋_GBK"/>
          <w:color w:val="auto"/>
          <w:kern w:val="0"/>
          <w:sz w:val="32"/>
          <w:szCs w:val="32"/>
          <w:highlight w:val="none"/>
          <w:lang w:val="en-US" w:eastAsia="zh-CN"/>
        </w:rPr>
        <w:t>：①经人民法院判决认定构成行贿犯罪，或者犯罪情节轻微，不需要判处刑罚，人民法院依据刑罚判处免于刑事处罚的；②行贿行为情节轻微，人民检察院作出不起诉决定的；③被纪检监察机关以贿赂立案调查，并依法作出相关处理的；④被列入国家、市卫生健康行政部门政务网站公布的商业贿赂不良记录名单的；⑤被列入国家医疗保障局网站公布的价格招采信用评价“特别严重”和“严重”失信评定结果名单的；⑥因行贿、违法经营等行为被财政、工商行政管理、食品药品监管等部门列入不良执业记录或作出行政处罚的；⑦因串通投标、无正当理由不与采购人签订合同、提供虚假材料谋取中标、中标后提供假冒伪劣产品或无正当理由拒绝履行协议等严重违法失信行为的；⑧法律、法规、规章规定的其他情形。</w:t>
      </w:r>
    </w:p>
    <w:p w14:paraId="5F8AB2B5">
      <w:pPr>
        <w:autoSpaceDE w:val="0"/>
        <w:autoSpaceDN w:val="0"/>
        <w:adjustRightInd w:val="0"/>
        <w:snapToGrid w:val="0"/>
        <w:spacing w:line="360" w:lineRule="auto"/>
        <w:jc w:val="center"/>
        <w:rPr>
          <w:rFonts w:hint="eastAsia" w:ascii="仿宋_GB2312" w:hAnsi="宋体" w:eastAsia="仿宋_GB2312" w:cs="宋体"/>
          <w:b/>
          <w:bCs/>
          <w:sz w:val="44"/>
          <w:szCs w:val="44"/>
          <w:highlight w:val="none"/>
          <w:lang w:val="en-US" w:eastAsia="zh-CN"/>
        </w:rPr>
      </w:pPr>
      <w:r>
        <w:rPr>
          <w:rFonts w:hint="eastAsia" w:ascii="仿宋_GB2312" w:hAnsi="宋体" w:eastAsia="仿宋_GB2312" w:cs="宋体"/>
          <w:b/>
          <w:bCs/>
          <w:sz w:val="44"/>
          <w:szCs w:val="44"/>
          <w:highlight w:val="none"/>
          <w:lang w:val="en-US" w:eastAsia="zh-CN"/>
        </w:rPr>
        <w:t>投标书</w:t>
      </w:r>
    </w:p>
    <w:p w14:paraId="687872CA">
      <w:pPr>
        <w:autoSpaceDE w:val="0"/>
        <w:autoSpaceDN w:val="0"/>
        <w:adjustRightInd w:val="0"/>
        <w:snapToGrid w:val="0"/>
        <w:spacing w:line="360" w:lineRule="auto"/>
        <w:rPr>
          <w:rFonts w:ascii="仿宋_GB2312" w:hAnsi="宋体" w:eastAsia="仿宋_GB2312" w:cs="宋体"/>
          <w:sz w:val="32"/>
          <w:szCs w:val="32"/>
          <w:highlight w:val="none"/>
          <w:lang w:val="zh-CN"/>
        </w:rPr>
      </w:pPr>
      <w:r>
        <w:rPr>
          <w:rFonts w:hint="eastAsia" w:ascii="仿宋_GB2312" w:hAnsi="宋体" w:eastAsia="仿宋_GB2312" w:cs="宋体"/>
          <w:sz w:val="32"/>
          <w:szCs w:val="32"/>
          <w:highlight w:val="none"/>
          <w:lang w:val="zh-CN"/>
        </w:rPr>
        <w:t>重庆</w:t>
      </w:r>
      <w:r>
        <w:rPr>
          <w:rFonts w:hint="eastAsia" w:ascii="仿宋_GB2312" w:hAnsi="宋体" w:eastAsia="仿宋_GB2312" w:cs="宋体"/>
          <w:sz w:val="32"/>
          <w:szCs w:val="32"/>
          <w:highlight w:val="none"/>
          <w:lang w:val="en-US" w:eastAsia="zh-CN"/>
        </w:rPr>
        <w:t>市璧山区人民医院</w:t>
      </w:r>
      <w:r>
        <w:rPr>
          <w:rFonts w:hint="eastAsia" w:ascii="仿宋_GB2312" w:hAnsi="宋体" w:eastAsia="仿宋_GB2312" w:cs="宋体"/>
          <w:sz w:val="32"/>
          <w:szCs w:val="32"/>
          <w:highlight w:val="none"/>
          <w:lang w:val="zh-CN"/>
        </w:rPr>
        <w:t>：</w:t>
      </w:r>
    </w:p>
    <w:p w14:paraId="5CFE7750">
      <w:pPr>
        <w:autoSpaceDE w:val="0"/>
        <w:autoSpaceDN w:val="0"/>
        <w:adjustRightInd w:val="0"/>
        <w:snapToGrid w:val="0"/>
        <w:spacing w:line="360" w:lineRule="auto"/>
        <w:ind w:firstLine="640" w:firstLineChars="200"/>
        <w:rPr>
          <w:rFonts w:ascii="仿宋_GB2312" w:eastAsia="仿宋_GB2312"/>
          <w:b/>
          <w:bCs/>
          <w:color w:val="auto"/>
          <w:sz w:val="32"/>
          <w:szCs w:val="32"/>
          <w:highlight w:val="none"/>
          <w:lang w:val="zh-CN"/>
        </w:rPr>
      </w:pPr>
      <w:r>
        <w:rPr>
          <w:rFonts w:hint="eastAsia" w:ascii="仿宋_GB2312" w:hAnsi="宋体" w:eastAsia="仿宋_GB2312" w:cs="宋体"/>
          <w:sz w:val="32"/>
          <w:szCs w:val="32"/>
          <w:highlight w:val="none"/>
          <w:lang w:val="zh-CN"/>
        </w:rPr>
        <w:t>我们收到贵院</w:t>
      </w:r>
      <w:r>
        <w:rPr>
          <w:rFonts w:hint="eastAsia" w:ascii="仿宋_GB2312" w:hAnsi="宋体" w:eastAsia="仿宋_GB2312" w:cs="宋体"/>
          <w:sz w:val="32"/>
          <w:szCs w:val="32"/>
          <w:highlight w:val="none"/>
          <w:u w:val="single"/>
          <w:lang w:val="zh-CN"/>
        </w:rPr>
        <w:t xml:space="preserve">                     </w:t>
      </w:r>
      <w:r>
        <w:rPr>
          <w:rFonts w:hint="eastAsia" w:ascii="仿宋_GB2312" w:hAnsi="宋体" w:eastAsia="仿宋_GB2312" w:cs="宋体"/>
          <w:sz w:val="32"/>
          <w:szCs w:val="32"/>
          <w:highlight w:val="none"/>
          <w:lang w:val="zh-CN"/>
        </w:rPr>
        <w:t>的邀标文件（编号              ），经详细研究，愿意参加投标。提交下述文件</w:t>
      </w:r>
      <w:r>
        <w:rPr>
          <w:rFonts w:hint="eastAsia" w:ascii="仿宋_GB2312" w:hAnsi="宋体" w:eastAsia="仿宋_GB2312" w:cs="宋体"/>
          <w:b/>
          <w:bCs/>
          <w:color w:val="auto"/>
          <w:sz w:val="32"/>
          <w:szCs w:val="32"/>
          <w:highlight w:val="none"/>
          <w:u w:val="single"/>
          <w:lang w:val="zh-CN"/>
        </w:rPr>
        <w:t>正本一份，副本三份。</w:t>
      </w:r>
      <w:r>
        <w:rPr>
          <w:rFonts w:hint="eastAsia" w:ascii="仿宋_GB2312" w:hAnsi="宋体" w:eastAsia="仿宋_GB2312" w:cs="宋体"/>
          <w:b/>
          <w:bCs/>
          <w:color w:val="auto"/>
          <w:sz w:val="32"/>
          <w:szCs w:val="32"/>
          <w:highlight w:val="none"/>
          <w:lang w:val="zh-CN"/>
        </w:rPr>
        <w:t>文件包括：</w:t>
      </w:r>
      <w:r>
        <w:rPr>
          <w:rFonts w:hint="eastAsia" w:ascii="方正仿宋_GBK" w:hAnsi="方正仿宋_GBK" w:eastAsia="方正仿宋_GBK" w:cs="方正仿宋_GBK"/>
          <w:color w:val="auto"/>
          <w:kern w:val="0"/>
          <w:sz w:val="32"/>
          <w:szCs w:val="32"/>
          <w:highlight w:val="none"/>
          <w:lang w:val="zh-CN" w:eastAsia="zh-CN"/>
        </w:rPr>
        <w:t>（</w:t>
      </w:r>
      <w:r>
        <w:rPr>
          <w:rFonts w:hint="eastAsia" w:ascii="方正仿宋_GBK" w:hAnsi="方正仿宋_GBK" w:eastAsia="方正仿宋_GBK" w:cs="方正仿宋_GBK"/>
          <w:color w:val="auto"/>
          <w:kern w:val="0"/>
          <w:sz w:val="32"/>
          <w:szCs w:val="32"/>
          <w:highlight w:val="none"/>
          <w:lang w:val="en-US" w:eastAsia="zh-CN"/>
        </w:rPr>
        <w:t>注供应商提交的响应文件未按询价文件要求签字、盖章、份数、顺序、内容，视为无效投标）</w:t>
      </w:r>
    </w:p>
    <w:p w14:paraId="3077985A">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zh-CN" w:eastAsia="zh-CN" w:bidi="ar-SA"/>
        </w:rPr>
        <w:t>1.</w:t>
      </w:r>
      <w:r>
        <w:rPr>
          <w:rFonts w:hint="eastAsia" w:ascii="仿宋_GB2312" w:eastAsia="仿宋_GB2312" w:cs="宋体"/>
          <w:kern w:val="2"/>
          <w:sz w:val="32"/>
          <w:szCs w:val="32"/>
          <w:highlight w:val="none"/>
          <w:lang w:val="en-US" w:eastAsia="zh-CN" w:bidi="ar-SA"/>
        </w:rPr>
        <w:t>目录（</w:t>
      </w:r>
      <w:r>
        <w:rPr>
          <w:rFonts w:hint="eastAsia" w:ascii="仿宋_GB2312" w:eastAsia="仿宋_GB2312" w:cs="宋体"/>
          <w:b/>
          <w:bCs/>
          <w:kern w:val="2"/>
          <w:sz w:val="32"/>
          <w:szCs w:val="32"/>
          <w:highlight w:val="none"/>
          <w:lang w:val="en-US" w:eastAsia="zh-CN" w:bidi="ar-SA"/>
        </w:rPr>
        <w:t>须有页码，方便采购人查询对应资料所在位置，否则视为无效投标</w:t>
      </w:r>
      <w:r>
        <w:rPr>
          <w:rFonts w:hint="eastAsia" w:ascii="仿宋_GB2312" w:eastAsia="仿宋_GB2312" w:cs="宋体"/>
          <w:kern w:val="2"/>
          <w:sz w:val="32"/>
          <w:szCs w:val="32"/>
          <w:highlight w:val="none"/>
          <w:lang w:val="en-US" w:eastAsia="zh-CN" w:bidi="ar-SA"/>
        </w:rPr>
        <w:t>）</w:t>
      </w:r>
    </w:p>
    <w:p w14:paraId="6989ABB8">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zh-CN" w:eastAsia="zh-CN" w:bidi="ar-SA"/>
        </w:rPr>
      </w:pPr>
      <w:r>
        <w:rPr>
          <w:rFonts w:hint="eastAsia" w:ascii="仿宋_GB2312" w:eastAsia="仿宋_GB2312" w:cs="宋体"/>
          <w:kern w:val="2"/>
          <w:sz w:val="32"/>
          <w:szCs w:val="32"/>
          <w:highlight w:val="none"/>
          <w:lang w:val="en-US" w:eastAsia="zh-CN" w:bidi="ar-SA"/>
        </w:rPr>
        <w:t>2.</w:t>
      </w:r>
      <w:r>
        <w:rPr>
          <w:rFonts w:hint="eastAsia" w:ascii="仿宋_GB2312" w:hAnsi="宋体" w:eastAsia="仿宋_GB2312" w:cs="宋体"/>
          <w:kern w:val="2"/>
          <w:sz w:val="32"/>
          <w:szCs w:val="32"/>
          <w:highlight w:val="none"/>
          <w:lang w:val="en-US" w:eastAsia="zh-CN" w:bidi="ar-SA"/>
        </w:rPr>
        <w:t>资格条件</w:t>
      </w:r>
      <w:r>
        <w:rPr>
          <w:rFonts w:hint="eastAsia" w:ascii="仿宋_GB2312" w:eastAsia="仿宋_GB2312" w:cs="宋体"/>
          <w:kern w:val="2"/>
          <w:sz w:val="32"/>
          <w:szCs w:val="32"/>
          <w:highlight w:val="none"/>
          <w:lang w:val="en-US" w:eastAsia="zh-CN" w:bidi="ar-SA"/>
        </w:rPr>
        <w:t>（详见商务要求）</w:t>
      </w:r>
    </w:p>
    <w:p w14:paraId="29010AD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3.法定代表人身份证明书</w:t>
      </w:r>
    </w:p>
    <w:p w14:paraId="4F1F869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4.投标人法定代表人授权委托书</w:t>
      </w:r>
    </w:p>
    <w:p w14:paraId="23B1AE6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0" w:leftChars="0" w:firstLine="640" w:firstLineChars="200"/>
        <w:jc w:val="left"/>
        <w:textAlignment w:val="auto"/>
        <w:rPr>
          <w:rFonts w:hint="default"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5.报价表</w:t>
      </w:r>
    </w:p>
    <w:p w14:paraId="67B2412B">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6.技术参数对照表</w:t>
      </w:r>
    </w:p>
    <w:p w14:paraId="28D49E3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7.商务要求对照表</w:t>
      </w:r>
    </w:p>
    <w:p w14:paraId="4526E59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8.本产品其他采购人的业绩资料</w:t>
      </w:r>
    </w:p>
    <w:p w14:paraId="62671E28">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9.其他可以证明投标人有能力完成本项目的佐证材料</w:t>
      </w:r>
    </w:p>
    <w:p w14:paraId="5B5F0A07">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10.投标产品相关资料（如产品说明书、检验检测报告等）</w:t>
      </w:r>
    </w:p>
    <w:p w14:paraId="6318E77C">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11.质保期内售后服务承诺</w:t>
      </w:r>
    </w:p>
    <w:p w14:paraId="6E427B22">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12.质保期届满后易损配件报价</w:t>
      </w:r>
    </w:p>
    <w:p w14:paraId="18DA5403">
      <w:pPr>
        <w:pStyle w:val="5"/>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both"/>
        <w:textAlignment w:val="auto"/>
        <w:rPr>
          <w:rFonts w:hint="eastAsia" w:ascii="仿宋_GB2312" w:hAnsi="宋体" w:eastAsia="仿宋_GB2312" w:cs="宋体"/>
          <w:kern w:val="2"/>
          <w:sz w:val="32"/>
          <w:szCs w:val="32"/>
          <w:highlight w:val="none"/>
          <w:lang w:val="en-US" w:eastAsia="zh-CN" w:bidi="ar-SA"/>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3</w:t>
      </w:r>
      <w:r>
        <w:rPr>
          <w:rFonts w:hint="eastAsia" w:ascii="仿宋_GB2312" w:hAnsi="宋体" w:eastAsia="仿宋_GB2312" w:cs="宋体"/>
          <w:kern w:val="2"/>
          <w:sz w:val="32"/>
          <w:szCs w:val="32"/>
          <w:highlight w:val="none"/>
          <w:lang w:val="en-US" w:eastAsia="zh-CN" w:bidi="ar-SA"/>
        </w:rPr>
        <w:t>.投标廉政承诺书</w:t>
      </w:r>
    </w:p>
    <w:p w14:paraId="12BF9E50">
      <w:pPr>
        <w:ind w:firstLine="640" w:firstLineChars="200"/>
        <w:jc w:val="left"/>
        <w:rPr>
          <w:rFonts w:ascii="仿宋_GB2312" w:eastAsia="仿宋_GB2312"/>
          <w:color w:val="auto"/>
          <w:sz w:val="32"/>
          <w:szCs w:val="32"/>
          <w:highlight w:val="none"/>
          <w:lang w:val="zh-CN"/>
        </w:rPr>
      </w:pPr>
      <w:r>
        <w:rPr>
          <w:rFonts w:hint="eastAsia" w:ascii="仿宋_GB2312" w:hAnsi="宋体" w:eastAsia="仿宋_GB2312" w:cs="宋体"/>
          <w:kern w:val="2"/>
          <w:sz w:val="32"/>
          <w:szCs w:val="32"/>
          <w:highlight w:val="none"/>
          <w:lang w:val="en-US" w:eastAsia="zh-CN" w:bidi="ar-SA"/>
        </w:rPr>
        <w:t>1</w:t>
      </w:r>
      <w:r>
        <w:rPr>
          <w:rFonts w:hint="eastAsia" w:ascii="仿宋_GB2312" w:eastAsia="仿宋_GB2312" w:cs="宋体"/>
          <w:kern w:val="2"/>
          <w:sz w:val="32"/>
          <w:szCs w:val="32"/>
          <w:highlight w:val="none"/>
          <w:lang w:val="en-US" w:eastAsia="zh-CN" w:bidi="ar-SA"/>
        </w:rPr>
        <w:t>4</w:t>
      </w:r>
      <w:r>
        <w:rPr>
          <w:rFonts w:hint="eastAsia" w:ascii="仿宋_GB2312" w:hAnsi="宋体" w:eastAsia="仿宋_GB2312" w:cs="宋体"/>
          <w:kern w:val="2"/>
          <w:sz w:val="32"/>
          <w:szCs w:val="32"/>
          <w:highlight w:val="none"/>
          <w:lang w:val="en-US" w:eastAsia="zh-CN" w:bidi="ar-SA"/>
        </w:rPr>
        <w:t>.</w:t>
      </w:r>
      <w:r>
        <w:rPr>
          <w:rFonts w:hint="eastAsia" w:ascii="方正仿宋_GBK" w:hAnsi="方正仿宋_GBK" w:eastAsia="方正仿宋_GBK" w:cs="方正仿宋_GBK"/>
          <w:color w:val="auto"/>
          <w:sz w:val="32"/>
          <w:szCs w:val="32"/>
          <w:highlight w:val="none"/>
          <w:lang w:val="en-US" w:eastAsia="zh-CN"/>
        </w:rPr>
        <w:t>投标档案袋密封要求</w:t>
      </w:r>
      <w:r>
        <w:rPr>
          <w:rFonts w:hint="eastAsia" w:ascii="仿宋_GB2312"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投标单位（盖章）：</w:t>
      </w:r>
      <w:r>
        <w:rPr>
          <w:rFonts w:hint="eastAsia" w:ascii="仿宋_GB2312" w:hAnsi="宋体" w:eastAsia="仿宋_GB2312" w:cs="宋体"/>
          <w:color w:val="auto"/>
          <w:sz w:val="32"/>
          <w:szCs w:val="32"/>
          <w:highlight w:val="none"/>
          <w:lang w:val="en-US" w:eastAsia="zh-CN"/>
        </w:rPr>
        <w:t xml:space="preserve">  </w:t>
      </w:r>
      <w:r>
        <w:rPr>
          <w:rFonts w:hint="eastAsia" w:ascii="仿宋_GB2312" w:hAnsi="宋体" w:eastAsia="仿宋_GB2312" w:cs="宋体"/>
          <w:color w:val="auto"/>
          <w:sz w:val="32"/>
          <w:szCs w:val="32"/>
          <w:highlight w:val="none"/>
          <w:lang w:val="zh-CN"/>
        </w:rPr>
        <w:t xml:space="preserve">          </w:t>
      </w:r>
    </w:p>
    <w:p w14:paraId="5AD1D2A8">
      <w:pPr>
        <w:autoSpaceDE w:val="0"/>
        <w:autoSpaceDN w:val="0"/>
        <w:adjustRightInd w:val="0"/>
        <w:snapToGrid w:val="0"/>
        <w:spacing w:line="360" w:lineRule="auto"/>
        <w:ind w:right="480" w:firstLine="6240" w:firstLineChars="1950"/>
        <w:jc w:val="right"/>
        <w:rPr>
          <w:rFonts w:hint="eastAsia"/>
          <w:highlight w:val="none"/>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highlight w:val="none"/>
          <w:lang w:val="zh-CN"/>
        </w:rPr>
        <w:t xml:space="preserve">年    月 </w:t>
      </w:r>
      <w:r>
        <w:rPr>
          <w:rFonts w:hint="eastAsia" w:ascii="仿宋_GB2312" w:hAnsi="宋体" w:eastAsia="仿宋_GB2312" w:cs="宋体"/>
          <w:color w:val="auto"/>
          <w:sz w:val="32"/>
          <w:szCs w:val="32"/>
          <w:highlight w:val="none"/>
          <w:lang w:val="en-US" w:eastAsia="zh-CN"/>
        </w:rPr>
        <w:t xml:space="preserve">  日</w:t>
      </w:r>
      <w:r>
        <w:rPr>
          <w:rFonts w:hint="eastAsia" w:ascii="仿宋_GB2312" w:hAnsi="宋体" w:eastAsia="仿宋_GB2312" w:cs="宋体"/>
          <w:color w:val="auto"/>
          <w:sz w:val="32"/>
          <w:szCs w:val="32"/>
          <w:highlight w:val="none"/>
          <w:lang w:val="zh-CN"/>
        </w:rPr>
        <w:t xml:space="preserve">  </w:t>
      </w:r>
      <w:r>
        <w:rPr>
          <w:rFonts w:hint="eastAsia" w:ascii="仿宋_GB2312" w:hAnsi="宋体" w:eastAsia="仿宋_GB2312" w:cs="宋体"/>
          <w:color w:val="auto"/>
          <w:sz w:val="32"/>
          <w:szCs w:val="32"/>
          <w:highlight w:val="none"/>
          <w:lang w:val="zh-CN"/>
        </w:rPr>
        <w:br w:type="page"/>
      </w:r>
    </w:p>
    <w:p w14:paraId="3904A92D">
      <w:pPr>
        <w:jc w:val="both"/>
        <w:rPr>
          <w:rFonts w:hint="default" w:ascii="仿宋_GB2312" w:hAnsi="Arial" w:eastAsia="仿宋_GB2312" w:cstheme="minorBidi"/>
          <w:b/>
          <w:color w:val="auto"/>
          <w:kern w:val="2"/>
          <w:sz w:val="24"/>
          <w:szCs w:val="24"/>
          <w:highlight w:val="none"/>
          <w:lang w:val="en-US" w:eastAsia="zh-CN" w:bidi="ar-SA"/>
        </w:rPr>
      </w:pPr>
      <w:r>
        <w:rPr>
          <w:rFonts w:hint="eastAsia" w:ascii="仿宋_GB2312" w:hAnsi="Arial" w:eastAsia="仿宋_GB2312" w:cstheme="minorBidi"/>
          <w:b/>
          <w:color w:val="auto"/>
          <w:kern w:val="2"/>
          <w:sz w:val="32"/>
          <w:szCs w:val="32"/>
          <w:highlight w:val="none"/>
          <w:lang w:val="en-US" w:eastAsia="zh-CN" w:bidi="ar-SA"/>
        </w:rPr>
        <w:t>附：各种模板资料</w:t>
      </w:r>
    </w:p>
    <w:p w14:paraId="5AE326AB">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（一）一般资质条件</w:t>
      </w:r>
    </w:p>
    <w:p w14:paraId="1B741D10">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1.具有独立承担民事责任的能力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如公司营业执照（须圈出符合资质要求的经营范围和有效期）</w:t>
      </w:r>
      <w:r>
        <w:rPr>
          <w:rFonts w:hint="eastAsia" w:ascii="方正仿宋_GBK" w:hAnsi="方正仿宋_GBK" w:eastAsia="方正仿宋_GBK" w:cs="方正仿宋_GBK"/>
          <w:color w:val="auto"/>
          <w:sz w:val="32"/>
          <w:szCs w:val="32"/>
          <w:highlight w:val="none"/>
        </w:rPr>
        <w:t>；</w:t>
      </w:r>
    </w:p>
    <w:p w14:paraId="7AA869B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2.具有良好的商业信誉和健全的财务会计制度</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40ECE2F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3.具有履行合同所必需的设备和专业技术能力</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02BCB06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4.有依法缴纳税收和社会保障资金的良好记录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302D456">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5.参加政府采购活动前三年内，在经营活动中没有重大违法记录</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lang w:val="en-US" w:eastAsia="zh-CN"/>
        </w:rPr>
        <w:t>提供承诺函</w:t>
      </w:r>
      <w:r>
        <w:rPr>
          <w:rFonts w:hint="eastAsia" w:ascii="方正仿宋_GBK" w:hAnsi="方正仿宋_GBK" w:eastAsia="方正仿宋_GBK" w:cs="方正仿宋_GBK"/>
          <w:color w:val="auto"/>
          <w:sz w:val="32"/>
          <w:szCs w:val="32"/>
          <w:highlight w:val="none"/>
          <w:lang w:eastAsia="zh-CN"/>
        </w:rPr>
        <w:t>）</w:t>
      </w:r>
      <w:r>
        <w:rPr>
          <w:rFonts w:hint="eastAsia" w:ascii="方正仿宋_GBK" w:hAnsi="方正仿宋_GBK" w:eastAsia="方正仿宋_GBK" w:cs="方正仿宋_GBK"/>
          <w:color w:val="auto"/>
          <w:sz w:val="32"/>
          <w:szCs w:val="32"/>
          <w:highlight w:val="none"/>
        </w:rPr>
        <w:t>；</w:t>
      </w:r>
    </w:p>
    <w:p w14:paraId="5AA54CB1">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6.法律、行政法规规定的其他条件。</w:t>
      </w:r>
    </w:p>
    <w:p w14:paraId="578789B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方正仿宋_GBK" w:hAnsi="方正仿宋_GBK" w:eastAsia="方正仿宋_GBK" w:cs="方正仿宋_GBK"/>
          <w:color w:val="auto"/>
          <w:sz w:val="32"/>
          <w:szCs w:val="32"/>
          <w:highlight w:val="none"/>
          <w:lang w:eastAsia="zh-CN"/>
        </w:rPr>
      </w:pPr>
      <w:r>
        <w:rPr>
          <w:rFonts w:hint="eastAsia" w:ascii="方正仿宋_GBK" w:hAnsi="方正仿宋_GBK" w:eastAsia="方正仿宋_GBK" w:cs="方正仿宋_GBK"/>
          <w:color w:val="auto"/>
          <w:sz w:val="32"/>
          <w:szCs w:val="32"/>
          <w:highlight w:val="none"/>
        </w:rPr>
        <w:t>（二）特定资格条件</w:t>
      </w:r>
      <w:r>
        <w:rPr>
          <w:rFonts w:hint="eastAsia" w:ascii="方正仿宋_GBK" w:hAnsi="方正仿宋_GBK" w:eastAsia="方正仿宋_GBK" w:cs="方正仿宋_GBK"/>
          <w:color w:val="auto"/>
          <w:sz w:val="32"/>
          <w:szCs w:val="32"/>
          <w:highlight w:val="none"/>
          <w:lang w:eastAsia="zh-CN"/>
        </w:rPr>
        <w:t>：</w:t>
      </w:r>
    </w:p>
    <w:p w14:paraId="37664128">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1. 经营范围须包含板材的加工及销售；</w:t>
      </w:r>
    </w:p>
    <w:p w14:paraId="25C93252">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2. 提供近三年内冰火板采购合同及验收记录；</w:t>
      </w:r>
    </w:p>
    <w:p w14:paraId="394FE04F">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3. 提供产品时同时提交合格证和质检报告；</w:t>
      </w:r>
    </w:p>
    <w:p w14:paraId="68A36C49">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4. 其他法律法规有关规范。</w:t>
      </w:r>
    </w:p>
    <w:p w14:paraId="5B4EDF2C">
      <w:pPr>
        <w:keepNext w:val="0"/>
        <w:keepLines w:val="0"/>
        <w:pageBreakBefore w:val="0"/>
        <w:widowControl w:val="0"/>
        <w:kinsoku/>
        <w:wordWrap/>
        <w:overflowPunct/>
        <w:topLinePunct w:val="0"/>
        <w:autoSpaceDE/>
        <w:autoSpaceDN/>
        <w:bidi w:val="0"/>
        <w:adjustRightInd/>
        <w:snapToGrid w:val="0"/>
        <w:spacing w:line="500" w:lineRule="exact"/>
        <w:ind w:firstLine="640" w:firstLineChars="200"/>
        <w:textAlignment w:val="auto"/>
        <w:rPr>
          <w:rFonts w:hint="eastAsia" w:ascii="方正仿宋_GBK" w:hAnsi="方正仿宋_GBK" w:eastAsia="方正仿宋_GBK" w:cs="方正仿宋_GBK"/>
          <w:color w:val="auto"/>
          <w:sz w:val="32"/>
          <w:szCs w:val="32"/>
          <w:highlight w:val="none"/>
          <w:lang w:eastAsia="zh-CN"/>
        </w:rPr>
      </w:pPr>
    </w:p>
    <w:p w14:paraId="7FAD713D">
      <w:pPr>
        <w:keepNext w:val="0"/>
        <w:keepLines w:val="0"/>
        <w:pageBreakBefore w:val="0"/>
        <w:widowControl w:val="0"/>
        <w:kinsoku/>
        <w:wordWrap/>
        <w:overflowPunct/>
        <w:topLinePunct w:val="0"/>
        <w:autoSpaceDE/>
        <w:autoSpaceDN/>
        <w:bidi w:val="0"/>
        <w:adjustRightInd/>
        <w:spacing w:line="600" w:lineRule="exact"/>
        <w:ind w:left="0" w:leftChars="0" w:right="0" w:firstLine="640" w:firstLineChars="200"/>
        <w:jc w:val="both"/>
        <w:textAlignment w:val="auto"/>
        <w:outlineLvl w:val="9"/>
        <w:rPr>
          <w:rFonts w:hint="eastAsia" w:ascii="方正仿宋_GBK" w:hAnsi="方正仿宋_GBK" w:eastAsia="方正仿宋_GBK" w:cs="方正仿宋_GBK"/>
          <w:color w:val="auto"/>
          <w:sz w:val="32"/>
          <w:szCs w:val="32"/>
          <w:highlight w:val="none"/>
          <w:lang w:eastAsia="zh-CN"/>
        </w:rPr>
      </w:pPr>
    </w:p>
    <w:p w14:paraId="18194C79">
      <w:pPr>
        <w:rPr>
          <w:rFonts w:hint="eastAsia" w:ascii="仿宋_GB2312" w:hAnsi="Arial" w:eastAsia="仿宋_GB2312" w:cstheme="minorBidi"/>
          <w:b/>
          <w:color w:val="auto"/>
          <w:kern w:val="2"/>
          <w:sz w:val="24"/>
          <w:szCs w:val="24"/>
          <w:highlight w:val="none"/>
          <w:lang w:val="en-US" w:eastAsia="zh-CN" w:bidi="ar-SA"/>
        </w:rPr>
      </w:pPr>
    </w:p>
    <w:p w14:paraId="6D942673">
      <w:pPr>
        <w:rPr>
          <w:rFonts w:hint="eastAsia" w:ascii="仿宋" w:hAnsi="仿宋" w:eastAsia="仿宋" w:cs="仿宋"/>
          <w:b/>
          <w:bCs/>
          <w:color w:val="auto"/>
          <w:sz w:val="28"/>
          <w:szCs w:val="21"/>
          <w:highlight w:val="none"/>
          <w:lang w:val="en-US" w:eastAsia="zh-CN"/>
        </w:rPr>
      </w:pPr>
      <w:r>
        <w:rPr>
          <w:rFonts w:hint="eastAsia" w:ascii="仿宋" w:hAnsi="仿宋" w:eastAsia="仿宋" w:cs="仿宋"/>
          <w:b/>
          <w:bCs/>
          <w:color w:val="auto"/>
          <w:sz w:val="28"/>
          <w:szCs w:val="21"/>
          <w:highlight w:val="none"/>
          <w:lang w:val="en-US" w:eastAsia="zh-CN"/>
        </w:rPr>
        <w:br w:type="page"/>
      </w:r>
    </w:p>
    <w:p w14:paraId="267EE82D">
      <w:pPr>
        <w:jc w:val="left"/>
        <w:rPr>
          <w:rFonts w:ascii="微软雅黑" w:hAnsi="微软雅黑" w:eastAsia="微软雅黑" w:cs="方正小标宋_GBK"/>
          <w:b/>
          <w:bCs/>
          <w:sz w:val="32"/>
          <w:szCs w:val="32"/>
          <w:highlight w:val="none"/>
        </w:rPr>
      </w:pPr>
      <w:r>
        <w:rPr>
          <w:rFonts w:hint="eastAsia" w:ascii="微软雅黑" w:hAnsi="微软雅黑" w:eastAsia="微软雅黑" w:cs="方正小标宋_GBK"/>
          <w:b/>
          <w:bCs/>
          <w:sz w:val="32"/>
          <w:szCs w:val="32"/>
          <w:highlight w:val="none"/>
        </w:rPr>
        <w:t>基本资格条件承诺函</w:t>
      </w:r>
    </w:p>
    <w:p w14:paraId="54864D38">
      <w:pPr>
        <w:jc w:val="center"/>
        <w:rPr>
          <w:rFonts w:ascii="方正小标宋_GBK" w:hAnsi="方正小标宋_GBK" w:eastAsia="方正小标宋_GBK" w:cs="方正小标宋_GBK"/>
          <w:sz w:val="40"/>
          <w:szCs w:val="40"/>
          <w:highlight w:val="none"/>
        </w:rPr>
      </w:pPr>
    </w:p>
    <w:p w14:paraId="404CE72C">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致重庆市璧山区人民医院：</w:t>
      </w:r>
    </w:p>
    <w:p w14:paraId="46560C4D">
      <w:pPr>
        <w:spacing w:line="500" w:lineRule="exact"/>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（投标人名称）郑重承诺：</w:t>
      </w:r>
    </w:p>
    <w:p w14:paraId="390E499B">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1.我方具有良好的商业信誉和健全的财务会计制度，具有履行合同所必需的设备和专业技术能力，具有依法缴纳税收和社会保障金的良好记录，参加本项目采购活动前三年内无重大违法活动记录。</w:t>
      </w:r>
    </w:p>
    <w:p w14:paraId="6F0FCA9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2.我方未列入在信用中国网站（ www.creditchina.gov.cn）“失信被执行人”、“重大税收违法案件当事人名单”中，也未列入中国政府采购网（ </w:t>
      </w:r>
      <w:r>
        <w:rPr>
          <w:rFonts w:ascii="微软雅黑" w:hAnsi="微软雅黑" w:eastAsia="微软雅黑"/>
          <w:sz w:val="30"/>
          <w:szCs w:val="30"/>
          <w:highlight w:val="none"/>
        </w:rPr>
        <w:fldChar w:fldCharType="begin"/>
      </w:r>
      <w:r>
        <w:rPr>
          <w:rFonts w:ascii="微软雅黑" w:hAnsi="微软雅黑" w:eastAsia="微软雅黑"/>
          <w:sz w:val="30"/>
          <w:szCs w:val="30"/>
          <w:highlight w:val="none"/>
        </w:rPr>
        <w:instrText xml:space="preserve"> HYPERLINK "http://www.ccgp.gov.cn)" </w:instrText>
      </w:r>
      <w:r>
        <w:rPr>
          <w:rFonts w:ascii="微软雅黑" w:hAnsi="微软雅黑" w:eastAsia="微软雅黑"/>
          <w:sz w:val="30"/>
          <w:szCs w:val="30"/>
          <w:highlight w:val="none"/>
        </w:rPr>
        <w:fldChar w:fldCharType="separate"/>
      </w:r>
      <w:r>
        <w:rPr>
          <w:rFonts w:hint="eastAsia" w:ascii="微软雅黑" w:hAnsi="微软雅黑" w:eastAsia="微软雅黑" w:cs="微软雅黑"/>
          <w:sz w:val="30"/>
          <w:szCs w:val="30"/>
          <w:highlight w:val="none"/>
        </w:rPr>
        <w:t>www.ccgp.gov.cn）“政府采购严重违法失信行为记录名单”中。</w:t>
      </w:r>
      <w:r>
        <w:rPr>
          <w:rFonts w:hint="eastAsia" w:ascii="微软雅黑" w:hAnsi="微软雅黑" w:eastAsia="微软雅黑" w:cs="微软雅黑"/>
          <w:sz w:val="30"/>
          <w:szCs w:val="30"/>
          <w:highlight w:val="none"/>
        </w:rPr>
        <w:fldChar w:fldCharType="end"/>
      </w:r>
    </w:p>
    <w:p w14:paraId="77B2E167">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3.我方在采购项目评审（ 评标）环节结束后，随时接受采购人、采购代理机构的检查验证，配合提供相关证明材料，证明符合《中华人民共和国政府采购法》规定的投标人基本资格条件。</w:t>
      </w:r>
    </w:p>
    <w:p w14:paraId="173D7A79">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我方对以上承诺负全部法律责任。</w:t>
      </w:r>
    </w:p>
    <w:p w14:paraId="3D0180B2">
      <w:pPr>
        <w:spacing w:line="500" w:lineRule="exact"/>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特此承诺。</w:t>
      </w:r>
    </w:p>
    <w:p w14:paraId="3C4A5B15">
      <w:pPr>
        <w:ind w:firstLine="600" w:firstLineChars="200"/>
        <w:rPr>
          <w:rFonts w:ascii="微软雅黑" w:hAnsi="微软雅黑" w:eastAsia="微软雅黑" w:cs="微软雅黑"/>
          <w:sz w:val="30"/>
          <w:szCs w:val="30"/>
          <w:highlight w:val="none"/>
        </w:rPr>
      </w:pPr>
    </w:p>
    <w:p w14:paraId="5C015B1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（供应商公章）</w:t>
      </w:r>
    </w:p>
    <w:p w14:paraId="7F23D976">
      <w:pPr>
        <w:ind w:firstLine="600" w:firstLineChars="200"/>
        <w:rPr>
          <w:rFonts w:ascii="微软雅黑" w:hAnsi="微软雅黑" w:eastAsia="微软雅黑" w:cs="微软雅黑"/>
          <w:sz w:val="30"/>
          <w:szCs w:val="30"/>
          <w:highlight w:val="none"/>
        </w:rPr>
      </w:pPr>
      <w:r>
        <w:rPr>
          <w:rFonts w:hint="eastAsia" w:ascii="微软雅黑" w:hAnsi="微软雅黑" w:eastAsia="微软雅黑" w:cs="微软雅黑"/>
          <w:sz w:val="30"/>
          <w:szCs w:val="30"/>
          <w:highlight w:val="none"/>
        </w:rPr>
        <w:t xml:space="preserve">                                      年    月    日</w:t>
      </w:r>
    </w:p>
    <w:p w14:paraId="20CCCDE5">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60F66FB1">
      <w:pPr>
        <w:jc w:val="left"/>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法定代表人身份证明书</w:t>
      </w:r>
    </w:p>
    <w:p w14:paraId="0F925D6B">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highlight w:val="none"/>
          <w:lang w:val="en-US" w:eastAsia="zh-CN" w:bidi="ar-SA"/>
        </w:rPr>
      </w:pPr>
    </w:p>
    <w:p w14:paraId="0BD8F598">
      <w:pPr>
        <w:tabs>
          <w:tab w:val="left" w:pos="6300"/>
        </w:tabs>
        <w:adjustRightInd w:val="0"/>
        <w:snapToGrid w:val="0"/>
        <w:spacing w:line="360" w:lineRule="auto"/>
        <w:ind w:firstLine="420"/>
        <w:jc w:val="center"/>
        <w:rPr>
          <w:rFonts w:hint="eastAsia" w:ascii="仿宋_GB2312" w:hAnsi="宋体" w:eastAsia="仿宋_GB2312"/>
          <w:color w:val="auto"/>
          <w:sz w:val="32"/>
          <w:szCs w:val="32"/>
          <w:highlight w:val="none"/>
          <w:u w:val="single"/>
        </w:rPr>
      </w:pPr>
      <w:r>
        <w:rPr>
          <w:rFonts w:hint="eastAsia" w:ascii="仿宋_GB2312" w:hAnsi="Arial" w:eastAsia="仿宋_GB2312" w:cstheme="minorBidi"/>
          <w:b/>
          <w:color w:val="auto"/>
          <w:kern w:val="2"/>
          <w:sz w:val="32"/>
          <w:szCs w:val="32"/>
          <w:highlight w:val="none"/>
          <w:lang w:val="en-US" w:eastAsia="zh-CN" w:bidi="ar-SA"/>
        </w:rPr>
        <w:t>法定代表人身份证明书</w:t>
      </w:r>
    </w:p>
    <w:p w14:paraId="00823503">
      <w:pPr>
        <w:spacing w:line="594" w:lineRule="exact"/>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致</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u w:val="single"/>
        </w:rPr>
        <w:t>重庆市璧山区</w:t>
      </w:r>
      <w:r>
        <w:rPr>
          <w:rFonts w:hint="eastAsia" w:ascii="微软雅黑" w:hAnsi="微软雅黑" w:eastAsia="微软雅黑" w:cs="___WRD_EMBED_SUB_53"/>
          <w:sz w:val="30"/>
          <w:szCs w:val="30"/>
          <w:highlight w:val="none"/>
          <w:u w:val="single"/>
        </w:rPr>
        <w:t>人民医院</w:t>
      </w:r>
      <w:r>
        <w:rPr>
          <w:rFonts w:hint="eastAsia" w:ascii="微软雅黑" w:hAnsi="微软雅黑" w:eastAsia="微软雅黑"/>
          <w:sz w:val="30"/>
          <w:szCs w:val="30"/>
          <w:highlight w:val="none"/>
        </w:rPr>
        <w:t>：</w:t>
      </w:r>
    </w:p>
    <w:p w14:paraId="664D54BE">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___________（</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姓名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在</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）任</w:t>
      </w:r>
      <w:r>
        <w:rPr>
          <w:rFonts w:hint="eastAsia" w:ascii="微软雅黑" w:hAnsi="微软雅黑" w:eastAsia="微软雅黑"/>
          <w:sz w:val="30"/>
          <w:szCs w:val="30"/>
          <w:highlight w:val="none"/>
        </w:rPr>
        <w:t>____________（</w:t>
      </w:r>
      <w:r>
        <w:rPr>
          <w:rFonts w:hint="eastAsia" w:ascii="微软雅黑" w:hAnsi="微软雅黑" w:eastAsia="微软雅黑" w:cs="宋体"/>
          <w:sz w:val="30"/>
          <w:szCs w:val="30"/>
          <w:highlight w:val="none"/>
        </w:rPr>
        <w:t>职务名称</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职务</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是</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w:t>
      </w:r>
      <w:r>
        <w:rPr>
          <w:rFonts w:hint="eastAsia" w:ascii="微软雅黑" w:hAnsi="微软雅黑" w:eastAsia="微软雅黑" w:cs="宋体"/>
          <w:sz w:val="30"/>
          <w:szCs w:val="30"/>
          <w:highlight w:val="none"/>
        </w:rPr>
        <w:t>名称</w:t>
      </w:r>
      <w:r>
        <w:rPr>
          <w:rFonts w:hint="eastAsia" w:ascii="微软雅黑" w:hAnsi="微软雅黑" w:eastAsia="微软雅黑"/>
          <w:sz w:val="30"/>
          <w:szCs w:val="30"/>
          <w:highlight w:val="none"/>
        </w:rPr>
        <w:t>___________________的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w:t>
      </w:r>
    </w:p>
    <w:p w14:paraId="4F7F4054">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特此</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明</w:t>
      </w:r>
      <w:r>
        <w:rPr>
          <w:rFonts w:hint="eastAsia" w:ascii="微软雅黑" w:hAnsi="微软雅黑" w:eastAsia="微软雅黑" w:cs="___WRD_EMBED_SUB_53"/>
          <w:sz w:val="30"/>
          <w:szCs w:val="30"/>
          <w:highlight w:val="none"/>
        </w:rPr>
        <w:t>。</w:t>
      </w:r>
    </w:p>
    <w:p w14:paraId="44C36C6F">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（附：</w:t>
      </w:r>
      <w:r>
        <w:rPr>
          <w:rFonts w:hint="eastAsia" w:ascii="微软雅黑" w:hAnsi="微软雅黑" w:eastAsia="微软雅黑" w:cs="宋体"/>
          <w:sz w:val="30"/>
          <w:szCs w:val="30"/>
          <w:highlight w:val="none"/>
        </w:rPr>
        <w:t>法定代表</w:t>
      </w:r>
      <w:r>
        <w:rPr>
          <w:rFonts w:hint="eastAsia" w:ascii="微软雅黑" w:hAnsi="微软雅黑" w:eastAsia="微软雅黑" w:cs="___WRD_EMBED_SUB_53"/>
          <w:sz w:val="30"/>
          <w:szCs w:val="30"/>
          <w:highlight w:val="none"/>
        </w:rPr>
        <w:t>人身</w:t>
      </w:r>
      <w:r>
        <w:rPr>
          <w:rFonts w:hint="eastAsia" w:ascii="微软雅黑" w:hAnsi="微软雅黑" w:eastAsia="微软雅黑" w:cs="宋体"/>
          <w:sz w:val="30"/>
          <w:szCs w:val="30"/>
          <w:highlight w:val="none"/>
        </w:rPr>
        <w:t>份</w:t>
      </w:r>
      <w:r>
        <w:rPr>
          <w:rFonts w:hint="eastAsia" w:ascii="微软雅黑" w:hAnsi="微软雅黑" w:eastAsia="微软雅黑" w:cs="___WRD_EMBED_SUB_53"/>
          <w:sz w:val="30"/>
          <w:szCs w:val="30"/>
          <w:highlight w:val="none"/>
        </w:rPr>
        <w:t>证</w:t>
      </w:r>
      <w:r>
        <w:rPr>
          <w:rFonts w:hint="eastAsia" w:ascii="微软雅黑" w:hAnsi="微软雅黑" w:eastAsia="微软雅黑" w:cs="宋体"/>
          <w:sz w:val="30"/>
          <w:szCs w:val="30"/>
          <w:highlight w:val="none"/>
        </w:rPr>
        <w:t>复印</w:t>
      </w:r>
      <w:r>
        <w:rPr>
          <w:rFonts w:hint="eastAsia" w:ascii="微软雅黑" w:hAnsi="微软雅黑" w:eastAsia="微软雅黑" w:cs="___WRD_EMBED_SUB_53"/>
          <w:sz w:val="30"/>
          <w:szCs w:val="30"/>
          <w:highlight w:val="none"/>
        </w:rPr>
        <w:t>件）</w:t>
      </w:r>
    </w:p>
    <w:p w14:paraId="25EBF595">
      <w:pPr>
        <w:spacing w:line="594" w:lineRule="exact"/>
        <w:ind w:firstLine="600" w:firstLineChars="200"/>
        <w:rPr>
          <w:rFonts w:hint="eastAsia" w:ascii="微软雅黑" w:hAnsi="微软雅黑" w:eastAsia="微软雅黑"/>
          <w:sz w:val="30"/>
          <w:szCs w:val="30"/>
          <w:highlight w:val="none"/>
        </w:rPr>
      </w:pPr>
    </w:p>
    <w:p w14:paraId="3FA0EA34">
      <w:pPr>
        <w:spacing w:line="594" w:lineRule="exact"/>
        <w:ind w:firstLine="600" w:firstLineChars="200"/>
        <w:rPr>
          <w:rFonts w:hint="eastAsia" w:ascii="微软雅黑" w:hAnsi="微软雅黑" w:eastAsia="微软雅黑"/>
          <w:sz w:val="30"/>
          <w:szCs w:val="30"/>
          <w:highlight w:val="none"/>
        </w:rPr>
      </w:pPr>
    </w:p>
    <w:p w14:paraId="0379CDA6">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p w14:paraId="270D1BFC">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年   </w:t>
      </w:r>
      <w:r>
        <w:rPr>
          <w:rFonts w:hint="eastAsia" w:ascii="微软雅黑" w:hAnsi="微软雅黑" w:eastAsia="微软雅黑" w:cs="宋体"/>
          <w:sz w:val="30"/>
          <w:szCs w:val="30"/>
          <w:highlight w:val="none"/>
        </w:rPr>
        <w:t>月</w:t>
      </w:r>
      <w:r>
        <w:rPr>
          <w:rFonts w:hint="eastAsia" w:ascii="微软雅黑" w:hAnsi="微软雅黑" w:eastAsia="微软雅黑"/>
          <w:sz w:val="30"/>
          <w:szCs w:val="30"/>
          <w:highlight w:val="none"/>
        </w:rPr>
        <w:t xml:space="preserve">   日   </w:t>
      </w:r>
    </w:p>
    <w:p w14:paraId="05EF37C1">
      <w:pPr>
        <w:spacing w:line="594" w:lineRule="exact"/>
        <w:ind w:firstLine="640" w:firstLineChars="200"/>
        <w:rPr>
          <w:rFonts w:hint="eastAsia" w:ascii="方正仿宋_GBK" w:eastAsia="方正仿宋_GBK"/>
          <w:sz w:val="32"/>
          <w:szCs w:val="32"/>
          <w:highlight w:val="none"/>
        </w:rPr>
      </w:pPr>
    </w:p>
    <w:p w14:paraId="69AB3A57">
      <w:pPr>
        <w:tabs>
          <w:tab w:val="left" w:pos="6300"/>
        </w:tabs>
        <w:adjustRightInd w:val="0"/>
        <w:snapToGrid w:val="0"/>
        <w:spacing w:line="360" w:lineRule="auto"/>
        <w:jc w:val="right"/>
        <w:rPr>
          <w:rFonts w:ascii="仿宋_GB2312" w:hAnsi="宋体" w:eastAsia="仿宋_GB2312"/>
          <w:color w:val="auto"/>
          <w:sz w:val="24"/>
          <w:highlight w:val="none"/>
        </w:rPr>
      </w:pPr>
      <w:r>
        <w:rPr>
          <w:rFonts w:hint="eastAsia" w:ascii="仿宋_GB2312" w:hAnsi="宋体" w:eastAsia="仿宋_GB2312"/>
          <w:color w:val="auto"/>
          <w:sz w:val="28"/>
          <w:szCs w:val="28"/>
          <w:highlight w:val="none"/>
        </w:rPr>
        <w:t xml:space="preserve">       </w:t>
      </w:r>
      <w:r>
        <w:rPr>
          <w:rFonts w:hint="eastAsia" w:ascii="仿宋_GB2312" w:hAnsi="宋体" w:eastAsia="仿宋_GB2312"/>
          <w:color w:val="auto"/>
          <w:sz w:val="24"/>
          <w:highlight w:val="none"/>
        </w:rPr>
        <w:t xml:space="preserve">   </w:t>
      </w:r>
    </w:p>
    <w:p w14:paraId="52B823F7">
      <w:pPr>
        <w:pStyle w:val="3"/>
        <w:adjustRightInd w:val="0"/>
        <w:snapToGrid w:val="0"/>
        <w:spacing w:line="360" w:lineRule="auto"/>
        <w:rPr>
          <w:color w:val="auto"/>
          <w:highlight w:val="none"/>
        </w:rPr>
        <w:sectPr>
          <w:pgSz w:w="11906" w:h="16838"/>
          <w:pgMar w:top="1134" w:right="1134" w:bottom="1134" w:left="1134" w:header="851" w:footer="992" w:gutter="0"/>
          <w:cols w:space="720" w:num="1"/>
          <w:docGrid w:type="lines" w:linePitch="312" w:charSpace="0"/>
        </w:sectPr>
      </w:pPr>
      <w:bookmarkStart w:id="0" w:name="_Toc128229304"/>
      <w:bookmarkStart w:id="1" w:name="_Toc156196472"/>
      <w:bookmarkStart w:id="2" w:name="_Toc128229747"/>
      <w:bookmarkStart w:id="3" w:name="_Toc175017344"/>
      <w:bookmarkStart w:id="4" w:name="_Toc237057793"/>
      <w:bookmarkStart w:id="5" w:name="_Toc128014297"/>
      <w:bookmarkStart w:id="6" w:name="_Toc173677399"/>
    </w:p>
    <w:p w14:paraId="648555E5">
      <w:pPr>
        <w:pStyle w:val="3"/>
        <w:numPr>
          <w:ilvl w:val="0"/>
          <w:numId w:val="0"/>
        </w:numPr>
        <w:adjustRightInd w:val="0"/>
        <w:snapToGrid w:val="0"/>
        <w:spacing w:line="360" w:lineRule="auto"/>
        <w:jc w:val="both"/>
        <w:rPr>
          <w:rFonts w:hint="eastAsia"/>
          <w:color w:val="auto"/>
          <w:sz w:val="28"/>
          <w:szCs w:val="28"/>
          <w:highlight w:val="none"/>
        </w:rPr>
      </w:pPr>
      <w:r>
        <w:rPr>
          <w:rFonts w:hint="eastAsia"/>
          <w:color w:val="auto"/>
          <w:sz w:val="28"/>
          <w:szCs w:val="28"/>
          <w:highlight w:val="none"/>
        </w:rPr>
        <w:t>投标人法定代表人授权委托书（格式）</w:t>
      </w:r>
      <w:bookmarkEnd w:id="0"/>
      <w:bookmarkEnd w:id="1"/>
      <w:bookmarkEnd w:id="2"/>
      <w:bookmarkEnd w:id="3"/>
      <w:bookmarkEnd w:id="4"/>
      <w:bookmarkEnd w:id="5"/>
      <w:bookmarkEnd w:id="6"/>
    </w:p>
    <w:p w14:paraId="0AE3D59E">
      <w:pPr>
        <w:numPr>
          <w:ilvl w:val="0"/>
          <w:numId w:val="0"/>
        </w:numPr>
        <w:jc w:val="center"/>
        <w:rPr>
          <w:b/>
          <w:bCs/>
          <w:sz w:val="32"/>
          <w:szCs w:val="32"/>
          <w:highlight w:val="none"/>
        </w:rPr>
      </w:pPr>
      <w:r>
        <w:rPr>
          <w:rFonts w:hint="eastAsia"/>
          <w:b/>
          <w:bCs/>
          <w:color w:val="auto"/>
          <w:sz w:val="32"/>
          <w:szCs w:val="32"/>
          <w:highlight w:val="none"/>
        </w:rPr>
        <w:t>投标人法定代表人授权委托书（格式）</w:t>
      </w:r>
    </w:p>
    <w:p w14:paraId="2D6E0FBE">
      <w:pPr>
        <w:pStyle w:val="7"/>
        <w:tabs>
          <w:tab w:val="left" w:pos="6300"/>
        </w:tabs>
        <w:adjustRightInd w:val="0"/>
        <w:snapToGrid w:val="0"/>
        <w:spacing w:line="360" w:lineRule="auto"/>
        <w:rPr>
          <w:rFonts w:ascii="仿宋_GB2312" w:eastAsia="仿宋_GB2312"/>
          <w:color w:val="auto"/>
          <w:sz w:val="28"/>
          <w:szCs w:val="28"/>
          <w:highlight w:val="none"/>
        </w:rPr>
      </w:pPr>
      <w:r>
        <w:rPr>
          <w:rFonts w:hint="eastAsia" w:ascii="仿宋_GB2312" w:eastAsia="仿宋_GB2312"/>
          <w:color w:val="auto"/>
          <w:sz w:val="28"/>
          <w:szCs w:val="28"/>
          <w:highlight w:val="none"/>
        </w:rPr>
        <w:t xml:space="preserve">   </w:t>
      </w:r>
      <w:r>
        <w:rPr>
          <w:rFonts w:hint="eastAsia" w:ascii="仿宋_GB2312" w:eastAsia="仿宋_GB2312"/>
          <w:color w:val="auto"/>
          <w:sz w:val="28"/>
          <w:szCs w:val="28"/>
          <w:highlight w:val="none"/>
          <w:lang w:val="en-US" w:eastAsia="zh-CN"/>
        </w:rPr>
        <w:t xml:space="preserve"> </w:t>
      </w:r>
      <w:r>
        <w:rPr>
          <w:rFonts w:hint="eastAsia" w:ascii="仿宋_GB2312" w:hAnsi="宋体" w:eastAsia="仿宋_GB2312"/>
          <w:color w:val="auto"/>
          <w:sz w:val="28"/>
          <w:szCs w:val="28"/>
          <w:highlight w:val="none"/>
        </w:rPr>
        <w:t>邀标文件编号：</w:t>
      </w:r>
    </w:p>
    <w:p w14:paraId="6820F70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邀标项目名称：</w:t>
      </w:r>
    </w:p>
    <w:p w14:paraId="02B27FCD">
      <w:pPr>
        <w:tabs>
          <w:tab w:val="left" w:pos="6300"/>
        </w:tabs>
        <w:adjustRightInd w:val="0"/>
        <w:snapToGrid w:val="0"/>
        <w:spacing w:line="360" w:lineRule="auto"/>
        <w:ind w:firstLine="516"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日    期：</w:t>
      </w:r>
    </w:p>
    <w:p w14:paraId="02D73FEF">
      <w:pPr>
        <w:tabs>
          <w:tab w:val="left" w:pos="6300"/>
        </w:tabs>
        <w:adjustRightInd w:val="0"/>
        <w:snapToGrid w:val="0"/>
        <w:spacing w:line="360" w:lineRule="auto"/>
        <w:rPr>
          <w:rFonts w:hint="eastAsia" w:ascii="仿宋_GB2312" w:hAnsi="宋体" w:eastAsia="仿宋_GB2312"/>
          <w:color w:val="auto"/>
          <w:sz w:val="28"/>
          <w:szCs w:val="28"/>
          <w:highlight w:val="none"/>
          <w:u w:val="single"/>
          <w:lang w:eastAsia="zh-CN"/>
        </w:rPr>
      </w:pPr>
      <w:r>
        <w:rPr>
          <w:rFonts w:hint="eastAsia" w:ascii="仿宋_GB2312" w:hAnsi="宋体" w:eastAsia="仿宋_GB2312"/>
          <w:color w:val="auto"/>
          <w:sz w:val="28"/>
          <w:szCs w:val="28"/>
          <w:highlight w:val="none"/>
        </w:rPr>
        <w:t>致：</w:t>
      </w:r>
      <w:r>
        <w:rPr>
          <w:rFonts w:hint="eastAsia" w:ascii="仿宋_GB2312" w:hAnsi="宋体" w:eastAsia="仿宋_GB2312"/>
          <w:color w:val="auto"/>
          <w:sz w:val="28"/>
          <w:szCs w:val="28"/>
          <w:highlight w:val="none"/>
          <w:u w:val="single"/>
          <w:lang w:eastAsia="zh-CN"/>
        </w:rPr>
        <w:t>重庆</w:t>
      </w:r>
      <w:r>
        <w:rPr>
          <w:rFonts w:hint="eastAsia" w:ascii="仿宋_GB2312" w:hAnsi="宋体" w:eastAsia="仿宋_GB2312"/>
          <w:color w:val="auto"/>
          <w:sz w:val="28"/>
          <w:szCs w:val="28"/>
          <w:highlight w:val="none"/>
          <w:u w:val="single"/>
          <w:lang w:val="en-US" w:eastAsia="zh-CN"/>
        </w:rPr>
        <w:t>市璧山区人民</w:t>
      </w:r>
      <w:r>
        <w:rPr>
          <w:rFonts w:hint="eastAsia" w:ascii="仿宋_GB2312" w:hAnsi="宋体" w:eastAsia="仿宋_GB2312"/>
          <w:color w:val="auto"/>
          <w:sz w:val="28"/>
          <w:szCs w:val="28"/>
          <w:highlight w:val="none"/>
          <w:u w:val="single"/>
          <w:lang w:eastAsia="zh-CN"/>
        </w:rPr>
        <w:t>医院</w:t>
      </w:r>
    </w:p>
    <w:p w14:paraId="409F7DDB">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（投标人名称）</w:t>
      </w:r>
      <w:r>
        <w:rPr>
          <w:rFonts w:hint="eastAsia" w:ascii="仿宋_GB2312" w:hAnsi="宋体" w:eastAsia="仿宋_GB2312"/>
          <w:color w:val="auto"/>
          <w:sz w:val="28"/>
          <w:szCs w:val="28"/>
          <w:highlight w:val="none"/>
        </w:rPr>
        <w:t>是中华人民共和国合法企业，法定地址</w:t>
      </w:r>
      <w:r>
        <w:rPr>
          <w:rFonts w:hint="eastAsia" w:ascii="仿宋_GB2312" w:hAnsi="宋体" w:eastAsia="仿宋_GB2312"/>
          <w:color w:val="auto"/>
          <w:sz w:val="28"/>
          <w:szCs w:val="28"/>
          <w:highlight w:val="none"/>
          <w:u w:val="single"/>
        </w:rPr>
        <w:t xml:space="preserve">                               。</w:t>
      </w:r>
    </w:p>
    <w:p w14:paraId="39105B7A">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u w:val="single"/>
        </w:rPr>
        <w:t xml:space="preserve">             （投标人法定代表人姓名）</w:t>
      </w:r>
      <w:r>
        <w:rPr>
          <w:rFonts w:hint="eastAsia" w:ascii="仿宋_GB2312" w:hAnsi="宋体" w:eastAsia="仿宋_GB2312"/>
          <w:color w:val="auto"/>
          <w:sz w:val="28"/>
          <w:szCs w:val="28"/>
          <w:highlight w:val="none"/>
        </w:rPr>
        <w:t>特授权</w:t>
      </w:r>
      <w:r>
        <w:rPr>
          <w:rFonts w:hint="eastAsia" w:ascii="仿宋_GB2312" w:hAnsi="宋体" w:eastAsia="仿宋_GB2312"/>
          <w:color w:val="auto"/>
          <w:sz w:val="28"/>
          <w:szCs w:val="28"/>
          <w:highlight w:val="none"/>
          <w:u w:val="single"/>
        </w:rPr>
        <w:t xml:space="preserve">                 （被授权人姓名</w:t>
      </w:r>
      <w:r>
        <w:rPr>
          <w:rFonts w:hint="eastAsia" w:ascii="仿宋_GB2312" w:hAnsi="宋体" w:eastAsia="仿宋_GB2312"/>
          <w:color w:val="auto"/>
          <w:sz w:val="28"/>
          <w:szCs w:val="28"/>
          <w:highlight w:val="none"/>
          <w:u w:val="single"/>
          <w:lang w:eastAsia="zh-CN"/>
        </w:rPr>
        <w:t>、</w:t>
      </w:r>
      <w:r>
        <w:rPr>
          <w:rFonts w:hint="eastAsia" w:ascii="仿宋_GB2312" w:hAnsi="宋体" w:eastAsia="仿宋_GB2312"/>
          <w:color w:val="auto"/>
          <w:sz w:val="28"/>
          <w:szCs w:val="28"/>
          <w:highlight w:val="none"/>
          <w:u w:val="single"/>
        </w:rPr>
        <w:t>身份证</w:t>
      </w:r>
      <w:r>
        <w:rPr>
          <w:rFonts w:hint="eastAsia" w:ascii="仿宋_GB2312" w:hAnsi="宋体" w:eastAsia="仿宋_GB2312"/>
          <w:color w:val="auto"/>
          <w:sz w:val="28"/>
          <w:szCs w:val="28"/>
          <w:highlight w:val="none"/>
          <w:u w:val="single"/>
          <w:lang w:val="en-US" w:eastAsia="zh-CN"/>
        </w:rPr>
        <w:t>号码、</w:t>
      </w:r>
      <w:r>
        <w:rPr>
          <w:rFonts w:hint="eastAsia" w:ascii="仿宋_GB2312" w:hAnsi="宋体" w:eastAsia="仿宋_GB2312"/>
          <w:b/>
          <w:bCs/>
          <w:color w:val="auto"/>
          <w:sz w:val="28"/>
          <w:szCs w:val="28"/>
          <w:highlight w:val="none"/>
          <w:u w:val="single"/>
          <w:lang w:val="en-US" w:eastAsia="zh-CN"/>
        </w:rPr>
        <w:t>电话号码</w:t>
      </w:r>
      <w:r>
        <w:rPr>
          <w:rFonts w:hint="eastAsia"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代表我单位全权办理对上述项目的投标、谈判、签约</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验收、结算</w:t>
      </w:r>
      <w:r>
        <w:rPr>
          <w:rFonts w:hint="eastAsia" w:ascii="仿宋_GB2312" w:hAnsi="宋体" w:eastAsia="仿宋_GB2312"/>
          <w:color w:val="auto"/>
          <w:sz w:val="28"/>
          <w:szCs w:val="28"/>
          <w:highlight w:val="none"/>
        </w:rPr>
        <w:t>等具体工作，并签署全部有关的文件、协议及合同。</w:t>
      </w:r>
    </w:p>
    <w:p w14:paraId="42107CBF">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我单位对被授权人的签名负全部责任。</w:t>
      </w:r>
    </w:p>
    <w:p w14:paraId="288066EE">
      <w:pPr>
        <w:tabs>
          <w:tab w:val="left" w:pos="6300"/>
        </w:tabs>
        <w:adjustRightInd w:val="0"/>
        <w:snapToGrid w:val="0"/>
        <w:spacing w:line="360" w:lineRule="auto"/>
        <w:ind w:firstLine="555"/>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在撤消授权的书面通知以前，本授权书一直有效。被授权人签署的所有文件（在授权书有效期内签署的）不因授权的撤消而失效。</w:t>
      </w:r>
    </w:p>
    <w:p w14:paraId="62908709">
      <w:pPr>
        <w:tabs>
          <w:tab w:val="left" w:pos="6300"/>
        </w:tabs>
        <w:adjustRightInd w:val="0"/>
        <w:snapToGrid w:val="0"/>
        <w:spacing w:line="360" w:lineRule="auto"/>
        <w:ind w:firstLine="601" w:firstLineChars="233"/>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被授权人签名：                  投标人法定代表人签名：</w:t>
      </w:r>
    </w:p>
    <w:p w14:paraId="419DB8E0">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职  务：                        职  务：</w:t>
      </w:r>
    </w:p>
    <w:p w14:paraId="36E49321">
      <w:pPr>
        <w:tabs>
          <w:tab w:val="left" w:pos="6300"/>
        </w:tabs>
        <w:adjustRightInd w:val="0"/>
        <w:snapToGrid w:val="0"/>
        <w:spacing w:line="360" w:lineRule="auto"/>
        <w:ind w:firstLine="645" w:firstLineChars="25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联系电话： </w:t>
      </w:r>
    </w:p>
    <w:p w14:paraId="765E3108">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（附身份证或护照复印件）</w:t>
      </w:r>
    </w:p>
    <w:p w14:paraId="58BCDBC4">
      <w:pPr>
        <w:tabs>
          <w:tab w:val="left" w:pos="6300"/>
        </w:tabs>
        <w:adjustRightInd w:val="0"/>
        <w:snapToGrid w:val="0"/>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 xml:space="preserve">                                             投标人公章：</w:t>
      </w:r>
    </w:p>
    <w:p w14:paraId="1D10B7BF">
      <w:pPr>
        <w:tabs>
          <w:tab w:val="left" w:pos="6300"/>
        </w:tabs>
        <w:adjustRightInd w:val="0"/>
        <w:snapToGrid w:val="0"/>
        <w:spacing w:line="360" w:lineRule="auto"/>
        <w:rPr>
          <w:rFonts w:ascii="仿宋" w:hAnsi="仿宋" w:eastAsia="仿宋"/>
          <w:b/>
          <w:snapToGrid w:val="0"/>
          <w:color w:val="auto"/>
          <w:kern w:val="0"/>
          <w:sz w:val="28"/>
          <w:szCs w:val="28"/>
          <w:highlight w:val="none"/>
        </w:rPr>
      </w:pPr>
    </w:p>
    <w:p w14:paraId="586DF94B">
      <w:pPr>
        <w:rPr>
          <w:rFonts w:hint="eastAsia" w:ascii="仿宋_GB2312" w:hAnsi="Arial" w:eastAsia="仿宋_GB2312" w:cstheme="minorBidi"/>
          <w:b/>
          <w:color w:val="auto"/>
          <w:kern w:val="2"/>
          <w:sz w:val="28"/>
          <w:szCs w:val="28"/>
          <w:highlight w:val="none"/>
          <w:lang w:val="en-US" w:eastAsia="zh-CN" w:bidi="ar-SA"/>
        </w:rPr>
      </w:pPr>
    </w:p>
    <w:p w14:paraId="4EC6ABC8">
      <w:pPr>
        <w:rPr>
          <w:rFonts w:hint="eastAsia"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br w:type="page"/>
      </w:r>
    </w:p>
    <w:p w14:paraId="2988D4B9">
      <w:pPr>
        <w:numPr>
          <w:ilvl w:val="0"/>
          <w:numId w:val="0"/>
        </w:numPr>
        <w:jc w:val="left"/>
        <w:rPr>
          <w:rFonts w:hint="default" w:ascii="仿宋_GB2312" w:hAnsi="Arial" w:eastAsia="仿宋_GB2312" w:cstheme="minorBidi"/>
          <w:b/>
          <w:color w:val="auto"/>
          <w:kern w:val="2"/>
          <w:sz w:val="28"/>
          <w:szCs w:val="28"/>
          <w:highlight w:val="none"/>
          <w:lang w:val="en-US" w:eastAsia="zh-CN" w:bidi="ar-SA"/>
        </w:rPr>
      </w:pPr>
      <w:r>
        <w:rPr>
          <w:rFonts w:hint="eastAsia" w:ascii="仿宋_GB2312" w:hAnsi="Arial" w:eastAsia="仿宋_GB2312" w:cstheme="minorBidi"/>
          <w:b/>
          <w:color w:val="auto"/>
          <w:kern w:val="2"/>
          <w:sz w:val="28"/>
          <w:szCs w:val="28"/>
          <w:highlight w:val="none"/>
          <w:lang w:val="en-US" w:eastAsia="zh-CN" w:bidi="ar-SA"/>
        </w:rPr>
        <w:t>报价表及明细表</w:t>
      </w:r>
    </w:p>
    <w:p w14:paraId="75447EC0">
      <w:pPr>
        <w:pStyle w:val="9"/>
        <w:numPr>
          <w:ilvl w:val="0"/>
          <w:numId w:val="0"/>
        </w:numPr>
        <w:jc w:val="center"/>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报价表</w:t>
      </w:r>
    </w:p>
    <w:p w14:paraId="13C7578E">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重庆市璧山区人民医院（采购人名称）:</w:t>
      </w:r>
    </w:p>
    <w:p w14:paraId="411DBC1D">
      <w:pPr>
        <w:pStyle w:val="9"/>
        <w:numPr>
          <w:ilvl w:val="0"/>
          <w:numId w:val="0"/>
        </w:numPr>
        <w:ind w:firstLine="596" w:firstLineChars="200"/>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我方收到你单位</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lang w:val="en-US" w:eastAsia="zh-CN"/>
        </w:rPr>
        <w:t>（项目名称）的询价采购文件，经详细研究，决定参加该项目的询价。</w:t>
      </w:r>
    </w:p>
    <w:p w14:paraId="4B084964">
      <w:pPr>
        <w:pStyle w:val="9"/>
        <w:numPr>
          <w:ilvl w:val="0"/>
          <w:numId w:val="4"/>
        </w:numPr>
        <w:jc w:val="both"/>
        <w:rPr>
          <w:rFonts w:hint="eastAsia" w:ascii="方正仿宋_GBK" w:hAnsi="方正仿宋_GBK" w:eastAsia="方正仿宋_GBK" w:cs="方正仿宋_GBK"/>
          <w:sz w:val="32"/>
          <w:szCs w:val="32"/>
          <w:highlight w:val="none"/>
          <w:u w:val="single"/>
          <w:lang w:val="en-US" w:eastAsia="zh-CN"/>
        </w:rPr>
      </w:pPr>
      <w:r>
        <w:rPr>
          <w:rFonts w:hint="eastAsia" w:ascii="方正仿宋_GBK" w:hAnsi="方正仿宋_GBK" w:eastAsia="方正仿宋_GBK" w:cs="方正仿宋_GBK"/>
          <w:sz w:val="32"/>
          <w:szCs w:val="32"/>
          <w:highlight w:val="none"/>
          <w:lang w:val="en-US" w:eastAsia="zh-CN"/>
        </w:rPr>
        <w:t>愿意按照询价采购文件中的一切要求，提供本项目的产品，按照产品单价报价为人民币大写：</w:t>
      </w:r>
      <w:r>
        <w:rPr>
          <w:rFonts w:hint="eastAsia" w:ascii="方正仿宋_GBK" w:hAnsi="方正仿宋_GBK" w:eastAsia="方正仿宋_GBK" w:cs="方正仿宋_GBK"/>
          <w:sz w:val="32"/>
          <w:szCs w:val="32"/>
          <w:highlight w:val="none"/>
          <w:u w:val="single"/>
          <w:lang w:val="en-US" w:eastAsia="zh-CN"/>
        </w:rPr>
        <w:t xml:space="preserve">        </w:t>
      </w:r>
      <w:r>
        <w:rPr>
          <w:rFonts w:hint="eastAsia" w:ascii="方正仿宋_GBK" w:hAnsi="方正仿宋_GBK" w:eastAsia="方正仿宋_GBK" w:cs="方正仿宋_GBK"/>
          <w:sz w:val="32"/>
          <w:szCs w:val="32"/>
          <w:highlight w:val="none"/>
          <w:u w:val="none"/>
          <w:lang w:val="en-US" w:eastAsia="zh-CN"/>
        </w:rPr>
        <w:t>元/平方米。</w:t>
      </w:r>
    </w:p>
    <w:p w14:paraId="3B421839">
      <w:pPr>
        <w:pStyle w:val="9"/>
        <w:numPr>
          <w:ilvl w:val="0"/>
          <w:numId w:val="4"/>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我方现提交的响应文件为：加盖鲜章纸质件。</w:t>
      </w:r>
    </w:p>
    <w:p w14:paraId="01214F6C">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3．我方承诺：本次询价的有效期90天。</w:t>
      </w:r>
    </w:p>
    <w:p w14:paraId="1DE6E785">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4．我方完全理解和接受贵方询价采购文件的一切规定和要求及评审办法。</w:t>
      </w:r>
    </w:p>
    <w:p w14:paraId="4B52C89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5．在整个询价采购过程中，我方若有违规行为愿接受相关法律处罚。</w:t>
      </w:r>
    </w:p>
    <w:p w14:paraId="778A2A6B">
      <w:pPr>
        <w:pStyle w:val="9"/>
        <w:numPr>
          <w:ilvl w:val="0"/>
          <w:numId w:val="0"/>
        </w:numPr>
        <w:jc w:val="both"/>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6．我方若中选，将按照询价结果签订合同，并且严格履行合同义务。本承诺函将成为合同不可分割的一部分，与合同具有同等的法律效力。</w:t>
      </w:r>
    </w:p>
    <w:p w14:paraId="4EB111DA">
      <w:pPr>
        <w:pStyle w:val="9"/>
        <w:numPr>
          <w:ilvl w:val="0"/>
          <w:numId w:val="0"/>
        </w:numPr>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供应商名称（公章）：</w:t>
      </w:r>
    </w:p>
    <w:p w14:paraId="7DE92BD1">
      <w:pPr>
        <w:tabs>
          <w:tab w:val="left" w:pos="2895"/>
        </w:tabs>
        <w:spacing w:line="600" w:lineRule="exact"/>
        <w:ind w:firstLine="596" w:firstLineChars="200"/>
        <w:jc w:val="right"/>
        <w:rPr>
          <w:rFonts w:hint="eastAsia" w:ascii="方正仿宋_GBK" w:hAnsi="方正仿宋_GBK" w:eastAsia="方正仿宋_GBK" w:cs="方正仿宋_GBK"/>
          <w:sz w:val="32"/>
          <w:szCs w:val="32"/>
          <w:highlight w:val="none"/>
          <w:lang w:val="en-US" w:eastAsia="zh-CN"/>
        </w:rPr>
      </w:pPr>
      <w:r>
        <w:rPr>
          <w:rFonts w:hint="eastAsia" w:ascii="方正仿宋_GBK" w:hAnsi="方正仿宋_GBK" w:eastAsia="方正仿宋_GBK" w:cs="方正仿宋_GBK"/>
          <w:sz w:val="32"/>
          <w:szCs w:val="32"/>
          <w:highlight w:val="none"/>
          <w:lang w:val="en-US" w:eastAsia="zh-CN"/>
        </w:rPr>
        <w:t>年  月   日</w:t>
      </w:r>
    </w:p>
    <w:p w14:paraId="06365825">
      <w:pPr>
        <w:rPr>
          <w:rFonts w:ascii="微软雅黑" w:hAnsi="微软雅黑" w:eastAsia="微软雅黑" w:cs="微软雅黑"/>
          <w:sz w:val="30"/>
          <w:szCs w:val="30"/>
          <w:highlight w:val="none"/>
        </w:rPr>
      </w:pPr>
      <w:r>
        <w:rPr>
          <w:rFonts w:hint="eastAsia" w:ascii="方正仿宋_GBK" w:hAnsi="方正仿宋_GBK" w:eastAsia="方正仿宋_GBK" w:cs="方正仿宋_GBK"/>
          <w:sz w:val="32"/>
          <w:szCs w:val="32"/>
          <w:highlight w:val="none"/>
          <w:lang w:val="en-US" w:eastAsia="zh-CN"/>
        </w:rPr>
        <w:br w:type="page"/>
      </w:r>
    </w:p>
    <w:p w14:paraId="64A934D8">
      <w:pPr>
        <w:spacing w:line="594" w:lineRule="exact"/>
        <w:jc w:val="both"/>
        <w:rPr>
          <w:rFonts w:hint="eastAsia" w:ascii="微软雅黑" w:hAnsi="微软雅黑" w:eastAsia="微软雅黑" w:cs="宋体"/>
          <w:b/>
          <w:bCs/>
          <w:sz w:val="32"/>
          <w:szCs w:val="32"/>
          <w:highlight w:val="none"/>
        </w:rPr>
      </w:pPr>
      <w:r>
        <w:rPr>
          <w:rFonts w:hint="eastAsia" w:ascii="微软雅黑" w:hAnsi="微软雅黑" w:eastAsia="微软雅黑"/>
          <w:b/>
          <w:bCs/>
          <w:sz w:val="32"/>
          <w:szCs w:val="32"/>
          <w:highlight w:val="none"/>
        </w:rPr>
        <w:t>技术参数</w:t>
      </w:r>
      <w:r>
        <w:rPr>
          <w:rFonts w:hint="eastAsia" w:ascii="微软雅黑" w:hAnsi="微软雅黑" w:eastAsia="微软雅黑" w:cs="宋体"/>
          <w:b/>
          <w:bCs/>
          <w:sz w:val="32"/>
          <w:szCs w:val="32"/>
          <w:highlight w:val="none"/>
        </w:rPr>
        <w:t>对照表</w:t>
      </w:r>
    </w:p>
    <w:p w14:paraId="64A80BD2">
      <w:pPr>
        <w:spacing w:line="594" w:lineRule="exact"/>
        <w:jc w:val="both"/>
        <w:rPr>
          <w:rFonts w:hint="eastAsia" w:ascii="微软雅黑" w:hAnsi="微软雅黑" w:eastAsia="微软雅黑" w:cs="宋体"/>
          <w:b/>
          <w:bCs/>
          <w:sz w:val="32"/>
          <w:szCs w:val="32"/>
          <w:highlight w:val="none"/>
        </w:rPr>
      </w:pPr>
      <w:r>
        <w:rPr>
          <w:rFonts w:hint="eastAsia" w:ascii="方正仿宋_GBK" w:eastAsia="方正仿宋_GBK"/>
          <w:sz w:val="30"/>
          <w:szCs w:val="30"/>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w:t>
      </w:r>
    </w:p>
    <w:tbl>
      <w:tblPr>
        <w:tblStyle w:val="13"/>
        <w:tblpPr w:leftFromText="180" w:rightFromText="180" w:vertAnchor="text" w:horzAnchor="page" w:tblpX="476" w:tblpY="586"/>
        <w:tblOverlap w:val="never"/>
        <w:tblW w:w="107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734"/>
        <w:gridCol w:w="3369"/>
        <w:gridCol w:w="2113"/>
        <w:gridCol w:w="1665"/>
      </w:tblGrid>
      <w:tr w14:paraId="0918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238ECC21">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序</w:t>
            </w:r>
            <w:r>
              <w:rPr>
                <w:rFonts w:hint="eastAsia" w:ascii="微软雅黑" w:hAnsi="微软雅黑" w:eastAsia="微软雅黑" w:cs="___WRD_EMBED_SUB_53"/>
                <w:sz w:val="30"/>
                <w:szCs w:val="30"/>
                <w:highlight w:val="none"/>
              </w:rPr>
              <w:t>号</w:t>
            </w:r>
          </w:p>
        </w:tc>
        <w:tc>
          <w:tcPr>
            <w:tcW w:w="2734" w:type="dxa"/>
            <w:tcBorders>
              <w:top w:val="single" w:color="auto" w:sz="4" w:space="0"/>
              <w:left w:val="single" w:color="auto" w:sz="4" w:space="0"/>
              <w:bottom w:val="single" w:color="auto" w:sz="4" w:space="0"/>
              <w:right w:val="single" w:color="auto" w:sz="4" w:space="0"/>
            </w:tcBorders>
            <w:noWrap w:val="0"/>
            <w:vAlign w:val="center"/>
          </w:tcPr>
          <w:p w14:paraId="2445AE6C">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449F47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82C8EEE">
            <w:pPr>
              <w:spacing w:line="594" w:lineRule="exact"/>
              <w:jc w:val="center"/>
              <w:rPr>
                <w:rFonts w:hint="eastAsia" w:ascii="微软雅黑" w:hAnsi="微软雅黑" w:eastAsia="微软雅黑" w:cs="宋体"/>
                <w:sz w:val="30"/>
                <w:szCs w:val="30"/>
                <w:highlight w:val="none"/>
              </w:rPr>
            </w:pPr>
            <w:r>
              <w:rPr>
                <w:rFonts w:hint="eastAsia" w:ascii="微软雅黑" w:hAnsi="微软雅黑" w:eastAsia="微软雅黑" w:cs="宋体"/>
                <w:sz w:val="30"/>
                <w:szCs w:val="30"/>
                <w:highlight w:val="none"/>
              </w:rPr>
              <w:t>是否偏离</w:t>
            </w:r>
          </w:p>
          <w:p w14:paraId="6B67E8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ACBABD1">
            <w:pPr>
              <w:spacing w:line="594" w:lineRule="exact"/>
              <w:jc w:val="center"/>
              <w:rPr>
                <w:rFonts w:hint="eastAsia" w:ascii="微软雅黑" w:hAnsi="微软雅黑" w:eastAsia="微软雅黑" w:cs="___WRD_EMBED_SUB_53"/>
                <w:sz w:val="30"/>
                <w:szCs w:val="30"/>
                <w:highlight w:val="none"/>
              </w:rPr>
            </w:pPr>
            <w:r>
              <w:rPr>
                <w:rFonts w:hint="eastAsia" w:ascii="微软雅黑" w:hAnsi="微软雅黑" w:eastAsia="微软雅黑" w:cs="___WRD_EMBED_SUB_53"/>
                <w:sz w:val="30"/>
                <w:szCs w:val="30"/>
                <w:highlight w:val="none"/>
                <w:lang w:val="en-US" w:eastAsia="zh-CN"/>
              </w:rPr>
              <w:t>佐证材料（页数）</w:t>
            </w:r>
          </w:p>
        </w:tc>
      </w:tr>
      <w:tr w14:paraId="046E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95B1F02">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5B1B743C">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4975A9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25D7AE81">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5560CB3">
            <w:pPr>
              <w:spacing w:line="594" w:lineRule="exact"/>
              <w:ind w:firstLine="556" w:firstLineChars="200"/>
              <w:rPr>
                <w:rFonts w:hint="eastAsia" w:ascii="方正仿宋_GBK" w:eastAsia="方正仿宋_GBK"/>
                <w:sz w:val="30"/>
                <w:szCs w:val="30"/>
                <w:highlight w:val="none"/>
              </w:rPr>
            </w:pPr>
          </w:p>
        </w:tc>
      </w:tr>
      <w:tr w14:paraId="160B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9D32B4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76F22671">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0621326">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92187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85ADB2D">
            <w:pPr>
              <w:spacing w:line="594" w:lineRule="exact"/>
              <w:ind w:firstLine="556" w:firstLineChars="200"/>
              <w:rPr>
                <w:rFonts w:hint="eastAsia" w:ascii="方正仿宋_GBK" w:eastAsia="方正仿宋_GBK"/>
                <w:sz w:val="30"/>
                <w:szCs w:val="30"/>
                <w:highlight w:val="none"/>
              </w:rPr>
            </w:pPr>
          </w:p>
        </w:tc>
      </w:tr>
      <w:tr w14:paraId="1FC0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92586AA">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32264B6">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3788F9F5">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1A7B223">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DCFF6B8">
            <w:pPr>
              <w:spacing w:line="594" w:lineRule="exact"/>
              <w:ind w:firstLine="556" w:firstLineChars="200"/>
              <w:rPr>
                <w:rFonts w:hint="eastAsia" w:ascii="方正仿宋_GBK" w:eastAsia="方正仿宋_GBK"/>
                <w:sz w:val="30"/>
                <w:szCs w:val="30"/>
                <w:highlight w:val="none"/>
              </w:rPr>
            </w:pPr>
          </w:p>
        </w:tc>
      </w:tr>
      <w:tr w14:paraId="3420A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33F14E9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2B0B667">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1A08B2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663E9C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613DA63A">
            <w:pPr>
              <w:spacing w:line="594" w:lineRule="exact"/>
              <w:ind w:firstLine="556" w:firstLineChars="200"/>
              <w:rPr>
                <w:rFonts w:hint="eastAsia" w:ascii="方正仿宋_GBK" w:eastAsia="方正仿宋_GBK"/>
                <w:sz w:val="30"/>
                <w:szCs w:val="30"/>
                <w:highlight w:val="none"/>
              </w:rPr>
            </w:pPr>
          </w:p>
        </w:tc>
      </w:tr>
      <w:tr w14:paraId="7CB11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B69FFDB">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EDE8283">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55B369ED">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019EE30B">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0634C248">
            <w:pPr>
              <w:spacing w:line="594" w:lineRule="exact"/>
              <w:ind w:firstLine="556" w:firstLineChars="200"/>
              <w:rPr>
                <w:rFonts w:hint="eastAsia" w:ascii="方正仿宋_GBK" w:eastAsia="方正仿宋_GBK"/>
                <w:sz w:val="30"/>
                <w:szCs w:val="30"/>
                <w:highlight w:val="none"/>
              </w:rPr>
            </w:pPr>
          </w:p>
        </w:tc>
      </w:tr>
      <w:tr w14:paraId="38EE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6CDBF4ED">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0BAECBE2">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D86B013">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7511E4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D9834BB">
            <w:pPr>
              <w:spacing w:line="594" w:lineRule="exact"/>
              <w:ind w:firstLine="556" w:firstLineChars="200"/>
              <w:rPr>
                <w:rFonts w:hint="eastAsia" w:ascii="方正仿宋_GBK" w:eastAsia="方正仿宋_GBK"/>
                <w:sz w:val="30"/>
                <w:szCs w:val="30"/>
                <w:highlight w:val="none"/>
              </w:rPr>
            </w:pPr>
          </w:p>
        </w:tc>
      </w:tr>
      <w:tr w14:paraId="39729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772D3170">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0617688">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0AC770A7">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6270657">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117BBDF">
            <w:pPr>
              <w:spacing w:line="594" w:lineRule="exact"/>
              <w:ind w:firstLine="556" w:firstLineChars="200"/>
              <w:rPr>
                <w:rFonts w:hint="eastAsia" w:ascii="方正仿宋_GBK" w:eastAsia="方正仿宋_GBK"/>
                <w:sz w:val="30"/>
                <w:szCs w:val="30"/>
                <w:highlight w:val="none"/>
              </w:rPr>
            </w:pPr>
          </w:p>
        </w:tc>
      </w:tr>
      <w:tr w14:paraId="2ED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5D9C4BAE">
            <w:pPr>
              <w:spacing w:line="594" w:lineRule="exact"/>
              <w:ind w:firstLine="556" w:firstLineChars="200"/>
              <w:jc w:val="center"/>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43495DCD">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C04AD38">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199954D5">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D0885B2">
            <w:pPr>
              <w:spacing w:line="594" w:lineRule="exact"/>
              <w:ind w:firstLine="556" w:firstLineChars="200"/>
              <w:rPr>
                <w:rFonts w:hint="eastAsia" w:ascii="方正仿宋_GBK" w:eastAsia="方正仿宋_GBK"/>
                <w:sz w:val="30"/>
                <w:szCs w:val="30"/>
                <w:highlight w:val="none"/>
              </w:rPr>
            </w:pPr>
          </w:p>
        </w:tc>
      </w:tr>
      <w:tr w14:paraId="56F6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0712338E">
            <w:pPr>
              <w:spacing w:line="594" w:lineRule="exact"/>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D0C5198">
            <w:pPr>
              <w:spacing w:line="594" w:lineRule="exact"/>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1A3595B4">
            <w:pPr>
              <w:spacing w:line="594" w:lineRule="exact"/>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666644D">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754A7536">
            <w:pPr>
              <w:spacing w:line="594" w:lineRule="exact"/>
              <w:ind w:firstLine="556" w:firstLineChars="200"/>
              <w:rPr>
                <w:rFonts w:hint="eastAsia" w:ascii="方正仿宋_GBK" w:eastAsia="方正仿宋_GBK"/>
                <w:sz w:val="30"/>
                <w:szCs w:val="30"/>
                <w:highlight w:val="none"/>
              </w:rPr>
            </w:pPr>
          </w:p>
        </w:tc>
      </w:tr>
      <w:tr w14:paraId="2EFC7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C18EB36">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6A1831DB">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2A5E7EB2">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391DFA7F">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3B67D6BB">
            <w:pPr>
              <w:spacing w:line="594" w:lineRule="exact"/>
              <w:ind w:firstLine="556" w:firstLineChars="200"/>
              <w:rPr>
                <w:rFonts w:hint="eastAsia" w:ascii="方正仿宋_GBK" w:eastAsia="方正仿宋_GBK"/>
                <w:sz w:val="30"/>
                <w:szCs w:val="30"/>
                <w:highlight w:val="none"/>
              </w:rPr>
            </w:pPr>
          </w:p>
        </w:tc>
      </w:tr>
      <w:tr w14:paraId="4658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14" w:type="dxa"/>
            <w:tcBorders>
              <w:top w:val="single" w:color="auto" w:sz="4" w:space="0"/>
              <w:left w:val="single" w:color="auto" w:sz="4" w:space="0"/>
              <w:bottom w:val="single" w:color="auto" w:sz="4" w:space="0"/>
              <w:right w:val="single" w:color="auto" w:sz="4" w:space="0"/>
            </w:tcBorders>
            <w:noWrap w:val="0"/>
            <w:vAlign w:val="center"/>
          </w:tcPr>
          <w:p w14:paraId="49371C10">
            <w:pPr>
              <w:spacing w:line="594" w:lineRule="exact"/>
              <w:ind w:firstLine="556" w:firstLineChars="200"/>
              <w:rPr>
                <w:rFonts w:hint="eastAsia" w:ascii="方正仿宋_GBK" w:eastAsia="方正仿宋_GBK"/>
                <w:sz w:val="30"/>
                <w:szCs w:val="30"/>
                <w:highlight w:val="none"/>
              </w:rPr>
            </w:pPr>
          </w:p>
        </w:tc>
        <w:tc>
          <w:tcPr>
            <w:tcW w:w="2734" w:type="dxa"/>
            <w:tcBorders>
              <w:top w:val="single" w:color="auto" w:sz="4" w:space="0"/>
              <w:left w:val="single" w:color="auto" w:sz="4" w:space="0"/>
              <w:bottom w:val="single" w:color="auto" w:sz="4" w:space="0"/>
              <w:right w:val="single" w:color="auto" w:sz="4" w:space="0"/>
            </w:tcBorders>
            <w:noWrap w:val="0"/>
            <w:vAlign w:val="center"/>
          </w:tcPr>
          <w:p w14:paraId="1A012C74">
            <w:pPr>
              <w:spacing w:line="594" w:lineRule="exact"/>
              <w:ind w:firstLine="556" w:firstLineChars="200"/>
              <w:rPr>
                <w:rFonts w:hint="eastAsia" w:ascii="方正仿宋_GBK" w:eastAsia="方正仿宋_GBK"/>
                <w:sz w:val="30"/>
                <w:szCs w:val="30"/>
                <w:highlight w:val="none"/>
              </w:rPr>
            </w:pPr>
          </w:p>
        </w:tc>
        <w:tc>
          <w:tcPr>
            <w:tcW w:w="3369" w:type="dxa"/>
            <w:tcBorders>
              <w:top w:val="single" w:color="auto" w:sz="4" w:space="0"/>
              <w:left w:val="single" w:color="auto" w:sz="4" w:space="0"/>
              <w:bottom w:val="single" w:color="auto" w:sz="4" w:space="0"/>
              <w:right w:val="single" w:color="auto" w:sz="4" w:space="0"/>
            </w:tcBorders>
            <w:noWrap w:val="0"/>
            <w:vAlign w:val="center"/>
          </w:tcPr>
          <w:p w14:paraId="7032637A">
            <w:pPr>
              <w:spacing w:line="594" w:lineRule="exact"/>
              <w:ind w:firstLine="556" w:firstLineChars="200"/>
              <w:rPr>
                <w:rFonts w:hint="eastAsia" w:ascii="方正仿宋_GBK" w:eastAsia="方正仿宋_GBK"/>
                <w:sz w:val="30"/>
                <w:szCs w:val="30"/>
                <w:highlight w:val="none"/>
              </w:rPr>
            </w:pP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17F92F2">
            <w:pPr>
              <w:spacing w:line="594" w:lineRule="exact"/>
              <w:ind w:firstLine="556" w:firstLineChars="200"/>
              <w:rPr>
                <w:rFonts w:hint="eastAsia" w:ascii="方正仿宋_GBK" w:eastAsia="方正仿宋_GBK"/>
                <w:sz w:val="30"/>
                <w:szCs w:val="30"/>
                <w:highlight w:val="none"/>
              </w:rPr>
            </w:pPr>
          </w:p>
        </w:tc>
        <w:tc>
          <w:tcPr>
            <w:tcW w:w="1665" w:type="dxa"/>
            <w:tcBorders>
              <w:top w:val="single" w:color="auto" w:sz="4" w:space="0"/>
              <w:left w:val="single" w:color="auto" w:sz="4" w:space="0"/>
              <w:bottom w:val="single" w:color="auto" w:sz="4" w:space="0"/>
              <w:right w:val="single" w:color="auto" w:sz="4" w:space="0"/>
            </w:tcBorders>
            <w:noWrap w:val="0"/>
            <w:vAlign w:val="center"/>
          </w:tcPr>
          <w:p w14:paraId="5AA35C12">
            <w:pPr>
              <w:spacing w:line="594" w:lineRule="exact"/>
              <w:ind w:firstLine="556" w:firstLineChars="200"/>
              <w:rPr>
                <w:rFonts w:hint="eastAsia" w:ascii="方正仿宋_GBK" w:eastAsia="方正仿宋_GBK"/>
                <w:sz w:val="30"/>
                <w:szCs w:val="30"/>
                <w:highlight w:val="none"/>
              </w:rPr>
            </w:pPr>
          </w:p>
        </w:tc>
      </w:tr>
    </w:tbl>
    <w:p w14:paraId="6B5B52CF">
      <w:pPr>
        <w:spacing w:line="594" w:lineRule="exact"/>
        <w:jc w:val="left"/>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 xml:space="preserve">                              </w:t>
      </w:r>
    </w:p>
    <w:p w14:paraId="3CF6780A">
      <w:pPr>
        <w:spacing w:line="594" w:lineRule="exact"/>
        <w:ind w:firstLine="556" w:firstLineChars="200"/>
        <w:rPr>
          <w:rFonts w:hint="eastAsia" w:ascii="微软雅黑" w:hAnsi="微软雅黑" w:eastAsia="微软雅黑" w:cs="___WRD_EMBED_SUB_53"/>
          <w:sz w:val="30"/>
          <w:szCs w:val="30"/>
          <w:highlight w:val="none"/>
        </w:r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___WRD_EMBED_SUB_53"/>
          <w:sz w:val="30"/>
          <w:szCs w:val="30"/>
          <w:highlight w:val="none"/>
          <w:lang w:val="en-US" w:eastAsia="zh-CN"/>
        </w:rPr>
        <w:t>1.</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应包含“技术参数”</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p>
    <w:p w14:paraId="3FDEF1A3">
      <w:pPr>
        <w:numPr>
          <w:ilvl w:val="0"/>
          <w:numId w:val="5"/>
        </w:numPr>
        <w:spacing w:line="594" w:lineRule="exact"/>
        <w:ind w:firstLine="1390" w:firstLineChars="500"/>
        <w:rPr>
          <w:rFonts w:hint="eastAsia" w:ascii="微软雅黑" w:hAnsi="微软雅黑" w:eastAsia="微软雅黑" w:cs="___WRD_EMBED_SUB_53"/>
          <w:sz w:val="30"/>
          <w:szCs w:val="30"/>
          <w:highlight w:val="none"/>
          <w:lang w:val="en-US" w:eastAsia="zh-CN"/>
        </w:rPr>
      </w:pPr>
      <w:r>
        <w:rPr>
          <w:rFonts w:hint="eastAsia" w:ascii="微软雅黑" w:hAnsi="微软雅黑" w:eastAsia="微软雅黑" w:cs="___WRD_EMBED_SUB_53"/>
          <w:sz w:val="30"/>
          <w:szCs w:val="30"/>
          <w:highlight w:val="none"/>
          <w:lang w:val="en-US" w:eastAsia="zh-CN"/>
        </w:rPr>
        <w:t>须提供相应支撑材料，并标明页码，否则为无效投标；</w:t>
      </w:r>
    </w:p>
    <w:p w14:paraId="4BDF42BC">
      <w:pPr>
        <w:numPr>
          <w:ilvl w:val="0"/>
          <w:numId w:val="5"/>
        </w:numPr>
        <w:spacing w:line="594" w:lineRule="exact"/>
        <w:ind w:firstLine="1390" w:firstLineChars="500"/>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4A36E89B">
      <w:pPr>
        <w:spacing w:line="594" w:lineRule="exact"/>
        <w:ind w:firstLine="596" w:firstLineChars="200"/>
        <w:rPr>
          <w:rFonts w:hint="eastAsia" w:ascii="方正仿宋_GBK" w:eastAsia="方正仿宋_GBK"/>
          <w:sz w:val="32"/>
          <w:szCs w:val="32"/>
          <w:highlight w:val="none"/>
        </w:rPr>
      </w:pPr>
    </w:p>
    <w:p w14:paraId="1E50D469">
      <w:pPr>
        <w:widowControl/>
        <w:spacing w:beforeAutospacing="1" w:afterAutospacing="1"/>
        <w:jc w:val="left"/>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p>
    <w:p w14:paraId="3090C853">
      <w:pPr>
        <w:spacing w:line="594" w:lineRule="exact"/>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商</w:t>
      </w:r>
      <w:r>
        <w:rPr>
          <w:rFonts w:hint="eastAsia" w:ascii="微软雅黑" w:hAnsi="微软雅黑" w:eastAsia="微软雅黑" w:cs="宋体"/>
          <w:b/>
          <w:bCs/>
          <w:sz w:val="32"/>
          <w:szCs w:val="32"/>
          <w:highlight w:val="none"/>
        </w:rPr>
        <w:t>务</w:t>
      </w:r>
      <w:r>
        <w:rPr>
          <w:rFonts w:hint="eastAsia" w:ascii="微软雅黑" w:hAnsi="微软雅黑" w:eastAsia="微软雅黑" w:cs="___WRD_EMBED_SUB_53"/>
          <w:b/>
          <w:bCs/>
          <w:sz w:val="32"/>
          <w:szCs w:val="32"/>
          <w:highlight w:val="none"/>
        </w:rPr>
        <w:t>要求</w:t>
      </w:r>
      <w:r>
        <w:rPr>
          <w:rFonts w:hint="eastAsia" w:ascii="微软雅黑" w:hAnsi="微软雅黑" w:eastAsia="微软雅黑" w:cs="宋体"/>
          <w:b/>
          <w:bCs/>
          <w:sz w:val="32"/>
          <w:szCs w:val="32"/>
          <w:highlight w:val="none"/>
        </w:rPr>
        <w:t>对照表</w:t>
      </w:r>
    </w:p>
    <w:p w14:paraId="2B0D557F">
      <w:pPr>
        <w:spacing w:line="594" w:lineRule="exact"/>
        <w:jc w:val="left"/>
        <w:rPr>
          <w:rFonts w:hint="eastAsia" w:ascii="微软雅黑" w:hAnsi="微软雅黑" w:eastAsia="微软雅黑"/>
          <w:sz w:val="30"/>
          <w:szCs w:val="30"/>
          <w:highlight w:val="none"/>
        </w:rPr>
      </w:pPr>
      <w:r>
        <w:rPr>
          <w:rFonts w:hint="eastAsia" w:ascii="方正仿宋_GBK" w:eastAsia="方正仿宋_GBK"/>
          <w:sz w:val="32"/>
          <w:szCs w:val="32"/>
          <w:highlight w:val="none"/>
        </w:rPr>
        <w:t>（</w:t>
      </w:r>
      <w:r>
        <w:rPr>
          <w:rFonts w:hint="eastAsia" w:ascii="微软雅黑" w:hAnsi="微软雅黑" w:eastAsia="微软雅黑" w:cs="宋体"/>
          <w:sz w:val="30"/>
          <w:szCs w:val="30"/>
          <w:highlight w:val="none"/>
        </w:rPr>
        <w:t>投标</w:t>
      </w:r>
      <w:r>
        <w:rPr>
          <w:rFonts w:hint="eastAsia" w:ascii="微软雅黑" w:hAnsi="微软雅黑" w:eastAsia="微软雅黑" w:cs="___WRD_EMBED_SUB_53"/>
          <w:sz w:val="30"/>
          <w:szCs w:val="30"/>
          <w:highlight w:val="none"/>
        </w:rPr>
        <w:t>人公</w:t>
      </w:r>
      <w:r>
        <w:rPr>
          <w:rFonts w:hint="eastAsia" w:ascii="微软雅黑" w:hAnsi="微软雅黑" w:eastAsia="微软雅黑" w:cs="宋体"/>
          <w:sz w:val="30"/>
          <w:szCs w:val="30"/>
          <w:highlight w:val="none"/>
        </w:rPr>
        <w:t>章</w:t>
      </w:r>
      <w:r>
        <w:rPr>
          <w:rFonts w:hint="eastAsia" w:ascii="微软雅黑" w:hAnsi="微软雅黑" w:eastAsia="微软雅黑" w:cs="___WRD_EMBED_SUB_53"/>
          <w:sz w:val="30"/>
          <w:szCs w:val="30"/>
          <w:highlight w:val="none"/>
        </w:rPr>
        <w:t>）</w:t>
      </w:r>
    </w:p>
    <w:tbl>
      <w:tblPr>
        <w:tblStyle w:val="13"/>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2748"/>
        <w:gridCol w:w="2950"/>
        <w:gridCol w:w="1892"/>
      </w:tblGrid>
      <w:tr w14:paraId="77791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B4ECB5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类别</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4D79364">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询</w:t>
            </w:r>
            <w:r>
              <w:rPr>
                <w:rFonts w:hint="eastAsia" w:ascii="微软雅黑" w:hAnsi="微软雅黑" w:eastAsia="微软雅黑" w:cs="___WRD_EMBED_SUB_53"/>
                <w:sz w:val="30"/>
                <w:szCs w:val="30"/>
                <w:highlight w:val="none"/>
              </w:rPr>
              <w:t>价通</w:t>
            </w:r>
            <w:r>
              <w:rPr>
                <w:rFonts w:hint="eastAsia" w:ascii="微软雅黑" w:hAnsi="微软雅黑" w:eastAsia="微软雅黑" w:cs="宋体"/>
                <w:sz w:val="30"/>
                <w:szCs w:val="30"/>
                <w:highlight w:val="none"/>
              </w:rPr>
              <w:t>知书详细</w:t>
            </w:r>
            <w:r>
              <w:rPr>
                <w:rFonts w:hint="eastAsia" w:ascii="微软雅黑" w:hAnsi="微软雅黑" w:eastAsia="微软雅黑" w:cs="___WRD_EMBED_SUB_53"/>
                <w:sz w:val="30"/>
                <w:szCs w:val="30"/>
                <w:highlight w:val="none"/>
              </w:rPr>
              <w:t>要求</w:t>
            </w: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9968296">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响应</w:t>
            </w:r>
            <w:r>
              <w:rPr>
                <w:rFonts w:hint="eastAsia" w:ascii="微软雅黑" w:hAnsi="微软雅黑" w:eastAsia="微软雅黑" w:cs="宋体"/>
                <w:sz w:val="30"/>
                <w:szCs w:val="30"/>
                <w:highlight w:val="none"/>
              </w:rPr>
              <w:t>文</w:t>
            </w:r>
            <w:r>
              <w:rPr>
                <w:rFonts w:hint="eastAsia" w:ascii="微软雅黑" w:hAnsi="微软雅黑" w:eastAsia="微软雅黑" w:cs="___WRD_EMBED_SUB_53"/>
                <w:sz w:val="30"/>
                <w:szCs w:val="30"/>
                <w:highlight w:val="none"/>
              </w:rPr>
              <w:t>件</w:t>
            </w:r>
            <w:r>
              <w:rPr>
                <w:rFonts w:hint="eastAsia" w:ascii="微软雅黑" w:hAnsi="微软雅黑" w:eastAsia="微软雅黑" w:cs="宋体"/>
                <w:sz w:val="30"/>
                <w:szCs w:val="30"/>
                <w:highlight w:val="none"/>
              </w:rPr>
              <w:t>具体</w:t>
            </w:r>
            <w:r>
              <w:rPr>
                <w:rFonts w:hint="eastAsia" w:ascii="微软雅黑" w:hAnsi="微软雅黑" w:eastAsia="微软雅黑" w:cs="___WRD_EMBED_SUB_53"/>
                <w:sz w:val="30"/>
                <w:szCs w:val="30"/>
                <w:highlight w:val="none"/>
              </w:rPr>
              <w:t>响应</w:t>
            </w:r>
            <w:r>
              <w:rPr>
                <w:rFonts w:hint="eastAsia" w:ascii="微软雅黑" w:hAnsi="微软雅黑" w:eastAsia="微软雅黑" w:cs="宋体"/>
                <w:sz w:val="30"/>
                <w:szCs w:val="30"/>
                <w:highlight w:val="none"/>
              </w:rPr>
              <w:t>情况</w:t>
            </w: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2333E3D">
            <w:pPr>
              <w:spacing w:line="594" w:lineRule="exact"/>
              <w:jc w:val="center"/>
              <w:rPr>
                <w:rFonts w:hint="eastAsia" w:ascii="微软雅黑" w:hAnsi="微软雅黑" w:eastAsia="微软雅黑"/>
                <w:sz w:val="30"/>
                <w:szCs w:val="30"/>
                <w:highlight w:val="none"/>
              </w:rPr>
            </w:pPr>
            <w:r>
              <w:rPr>
                <w:rFonts w:hint="eastAsia" w:ascii="微软雅黑" w:hAnsi="微软雅黑" w:eastAsia="微软雅黑" w:cs="宋体"/>
                <w:sz w:val="30"/>
                <w:szCs w:val="30"/>
                <w:highlight w:val="none"/>
              </w:rPr>
              <w:t>是否偏离</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正或负或无</w:t>
            </w:r>
            <w:r>
              <w:rPr>
                <w:rFonts w:hint="eastAsia" w:ascii="微软雅黑" w:hAnsi="微软雅黑" w:eastAsia="微软雅黑" w:cs="___WRD_EMBED_SUB_53"/>
                <w:sz w:val="30"/>
                <w:szCs w:val="30"/>
                <w:highlight w:val="none"/>
              </w:rPr>
              <w:t>）</w:t>
            </w:r>
          </w:p>
        </w:tc>
      </w:tr>
      <w:tr w14:paraId="4C8B8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1C3DFFBA">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基本资格条件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F8B2F6C">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35162ED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935EA24">
            <w:pPr>
              <w:spacing w:line="594" w:lineRule="exact"/>
              <w:ind w:firstLine="556" w:firstLineChars="200"/>
              <w:rPr>
                <w:rFonts w:hint="eastAsia" w:ascii="微软雅黑" w:hAnsi="微软雅黑" w:eastAsia="微软雅黑"/>
                <w:sz w:val="30"/>
                <w:szCs w:val="30"/>
                <w:highlight w:val="none"/>
              </w:rPr>
            </w:pPr>
          </w:p>
        </w:tc>
      </w:tr>
      <w:tr w14:paraId="36FE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6EADE8EA">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特定资格条件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3690354">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5781472E">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F8DD3D0">
            <w:pPr>
              <w:spacing w:line="594" w:lineRule="exact"/>
              <w:ind w:firstLine="556" w:firstLineChars="200"/>
              <w:rPr>
                <w:rFonts w:hint="eastAsia" w:ascii="微软雅黑" w:hAnsi="微软雅黑" w:eastAsia="微软雅黑"/>
                <w:sz w:val="30"/>
                <w:szCs w:val="30"/>
                <w:highlight w:val="none"/>
              </w:rPr>
            </w:pPr>
          </w:p>
        </w:tc>
      </w:tr>
      <w:tr w14:paraId="08272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DC586C1">
            <w:pPr>
              <w:spacing w:line="594" w:lineRule="exact"/>
              <w:rPr>
                <w:rFonts w:hint="eastAsia" w:ascii="微软雅黑" w:hAnsi="微软雅黑" w:eastAsia="微软雅黑" w:cs="宋体"/>
                <w:sz w:val="30"/>
                <w:szCs w:val="30"/>
                <w:highlight w:val="none"/>
              </w:rPr>
            </w:pPr>
            <w:r>
              <w:rPr>
                <w:rFonts w:hint="eastAsia" w:ascii="微软雅黑" w:hAnsi="微软雅黑" w:eastAsia="微软雅黑"/>
                <w:sz w:val="30"/>
                <w:szCs w:val="30"/>
                <w:highlight w:val="none"/>
              </w:rPr>
              <w:t>合同</w:t>
            </w:r>
            <w:r>
              <w:rPr>
                <w:rFonts w:hint="eastAsia" w:ascii="微软雅黑" w:hAnsi="微软雅黑" w:eastAsia="微软雅黑" w:cs="宋体"/>
                <w:sz w:val="30"/>
                <w:szCs w:val="30"/>
                <w:highlight w:val="none"/>
              </w:rPr>
              <w:t>签订</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1B1AB41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EDBDCC6">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B6A2A6E">
            <w:pPr>
              <w:spacing w:line="594" w:lineRule="exact"/>
              <w:ind w:firstLine="556" w:firstLineChars="200"/>
              <w:rPr>
                <w:rFonts w:hint="eastAsia" w:ascii="微软雅黑" w:hAnsi="微软雅黑" w:eastAsia="微软雅黑"/>
                <w:sz w:val="30"/>
                <w:szCs w:val="30"/>
                <w:highlight w:val="none"/>
              </w:rPr>
            </w:pPr>
          </w:p>
        </w:tc>
      </w:tr>
      <w:tr w14:paraId="36598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5FAE744B">
            <w:pPr>
              <w:spacing w:line="594" w:lineRule="exact"/>
              <w:rPr>
                <w:rFonts w:hint="eastAsia" w:ascii="微软雅黑" w:hAnsi="微软雅黑" w:eastAsia="微软雅黑"/>
                <w:sz w:val="30"/>
                <w:szCs w:val="30"/>
                <w:highlight w:val="none"/>
              </w:rPr>
            </w:pPr>
            <w:r>
              <w:rPr>
                <w:rFonts w:hint="eastAsia" w:ascii="微软雅黑" w:hAnsi="微软雅黑" w:eastAsia="微软雅黑"/>
                <w:sz w:val="30"/>
                <w:szCs w:val="30"/>
                <w:highlight w:val="none"/>
                <w:lang w:val="en-US" w:eastAsia="zh-CN"/>
              </w:rPr>
              <w:t>完成时限</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955E9A1">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436153CF">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09305778">
            <w:pPr>
              <w:spacing w:line="594" w:lineRule="exact"/>
              <w:ind w:firstLine="556" w:firstLineChars="200"/>
              <w:rPr>
                <w:rFonts w:hint="eastAsia" w:ascii="微软雅黑" w:hAnsi="微软雅黑" w:eastAsia="微软雅黑"/>
                <w:sz w:val="30"/>
                <w:szCs w:val="30"/>
                <w:highlight w:val="none"/>
              </w:rPr>
            </w:pPr>
          </w:p>
        </w:tc>
      </w:tr>
      <w:tr w14:paraId="4E79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49C734BC">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rPr>
              <w:t>付款</w:t>
            </w:r>
            <w:r>
              <w:rPr>
                <w:rFonts w:hint="eastAsia" w:ascii="微软雅黑" w:hAnsi="微软雅黑" w:eastAsia="微软雅黑"/>
                <w:sz w:val="30"/>
                <w:szCs w:val="30"/>
                <w:highlight w:val="none"/>
              </w:rPr>
              <w:t>方</w:t>
            </w:r>
            <w:r>
              <w:rPr>
                <w:rFonts w:hint="eastAsia" w:ascii="微软雅黑" w:hAnsi="微软雅黑" w:eastAsia="微软雅黑" w:cs="宋体"/>
                <w:sz w:val="30"/>
                <w:szCs w:val="30"/>
                <w:highlight w:val="none"/>
              </w:rPr>
              <w:t>式</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0891E16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66D32F4B">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5A699DB6">
            <w:pPr>
              <w:spacing w:line="594" w:lineRule="exact"/>
              <w:ind w:firstLine="556" w:firstLineChars="200"/>
              <w:rPr>
                <w:rFonts w:hint="eastAsia" w:ascii="微软雅黑" w:hAnsi="微软雅黑" w:eastAsia="微软雅黑"/>
                <w:sz w:val="30"/>
                <w:szCs w:val="30"/>
                <w:highlight w:val="none"/>
              </w:rPr>
            </w:pPr>
          </w:p>
        </w:tc>
      </w:tr>
      <w:tr w14:paraId="6628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78381619">
            <w:pPr>
              <w:spacing w:line="594" w:lineRule="exact"/>
              <w:rPr>
                <w:rFonts w:hint="default" w:ascii="微软雅黑" w:hAnsi="微软雅黑" w:eastAsia="微软雅黑"/>
                <w:sz w:val="30"/>
                <w:szCs w:val="30"/>
                <w:highlight w:val="none"/>
                <w:lang w:val="en-US" w:eastAsia="zh-CN"/>
              </w:rPr>
            </w:pPr>
            <w:r>
              <w:rPr>
                <w:rFonts w:hint="eastAsia" w:ascii="微软雅黑" w:hAnsi="微软雅黑" w:eastAsia="微软雅黑"/>
                <w:sz w:val="30"/>
                <w:szCs w:val="30"/>
                <w:highlight w:val="none"/>
                <w:lang w:val="en-US" w:eastAsia="zh-CN"/>
              </w:rPr>
              <w:t>验收</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211658F3">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01251115">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FA2178E">
            <w:pPr>
              <w:spacing w:line="594" w:lineRule="exact"/>
              <w:ind w:firstLine="556" w:firstLineChars="200"/>
              <w:rPr>
                <w:rFonts w:hint="eastAsia" w:ascii="微软雅黑" w:hAnsi="微软雅黑" w:eastAsia="微软雅黑"/>
                <w:sz w:val="30"/>
                <w:szCs w:val="30"/>
                <w:highlight w:val="none"/>
              </w:rPr>
            </w:pPr>
          </w:p>
        </w:tc>
      </w:tr>
      <w:tr w14:paraId="5843F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62D7ADD">
            <w:pPr>
              <w:spacing w:line="594" w:lineRule="exact"/>
              <w:rPr>
                <w:rFonts w:hint="eastAsia" w:ascii="微软雅黑" w:hAnsi="微软雅黑" w:eastAsia="微软雅黑" w:cstheme="minorBidi"/>
                <w:kern w:val="2"/>
                <w:sz w:val="30"/>
                <w:szCs w:val="30"/>
                <w:highlight w:val="none"/>
                <w:lang w:val="en-US" w:eastAsia="zh-CN" w:bidi="ar-SA"/>
              </w:rPr>
            </w:pPr>
            <w:r>
              <w:rPr>
                <w:rFonts w:hint="eastAsia" w:ascii="微软雅黑" w:hAnsi="微软雅黑" w:eastAsia="微软雅黑"/>
                <w:sz w:val="30"/>
                <w:szCs w:val="30"/>
                <w:highlight w:val="none"/>
                <w:lang w:val="en-US" w:eastAsia="zh-CN"/>
              </w:rPr>
              <w:t>配套服务</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70FAE4BE">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7679A63D">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717F9C4B">
            <w:pPr>
              <w:spacing w:line="594" w:lineRule="exact"/>
              <w:ind w:firstLine="556" w:firstLineChars="200"/>
              <w:rPr>
                <w:rFonts w:hint="eastAsia" w:ascii="微软雅黑" w:hAnsi="微软雅黑" w:eastAsia="微软雅黑"/>
                <w:sz w:val="30"/>
                <w:szCs w:val="30"/>
                <w:highlight w:val="none"/>
              </w:rPr>
            </w:pPr>
          </w:p>
        </w:tc>
      </w:tr>
      <w:tr w14:paraId="50659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65" w:type="dxa"/>
            <w:tcBorders>
              <w:top w:val="single" w:color="auto" w:sz="4" w:space="0"/>
              <w:left w:val="single" w:color="auto" w:sz="4" w:space="0"/>
              <w:bottom w:val="single" w:color="auto" w:sz="4" w:space="0"/>
              <w:right w:val="single" w:color="auto" w:sz="4" w:space="0"/>
            </w:tcBorders>
            <w:noWrap w:val="0"/>
            <w:vAlign w:val="center"/>
          </w:tcPr>
          <w:p w14:paraId="0D623B26">
            <w:pPr>
              <w:spacing w:line="594" w:lineRule="exact"/>
              <w:rPr>
                <w:rFonts w:hint="eastAsia" w:ascii="微软雅黑" w:hAnsi="微软雅黑" w:eastAsia="微软雅黑"/>
                <w:sz w:val="30"/>
                <w:szCs w:val="30"/>
                <w:highlight w:val="none"/>
                <w:lang w:val="en-US" w:eastAsia="zh-CN"/>
              </w:rPr>
            </w:pPr>
            <w:r>
              <w:rPr>
                <w:rFonts w:hint="eastAsia" w:ascii="微软雅黑" w:hAnsi="微软雅黑" w:eastAsia="微软雅黑" w:cs="宋体"/>
                <w:sz w:val="30"/>
                <w:szCs w:val="30"/>
                <w:highlight w:val="none"/>
                <w:lang w:val="en-US" w:eastAsia="zh-CN"/>
              </w:rPr>
              <w:t>违约责任</w:t>
            </w:r>
          </w:p>
        </w:tc>
        <w:tc>
          <w:tcPr>
            <w:tcW w:w="2748" w:type="dxa"/>
            <w:tcBorders>
              <w:top w:val="single" w:color="auto" w:sz="4" w:space="0"/>
              <w:left w:val="single" w:color="auto" w:sz="4" w:space="0"/>
              <w:bottom w:val="single" w:color="auto" w:sz="4" w:space="0"/>
              <w:right w:val="single" w:color="auto" w:sz="4" w:space="0"/>
            </w:tcBorders>
            <w:noWrap w:val="0"/>
            <w:vAlign w:val="center"/>
          </w:tcPr>
          <w:p w14:paraId="56C405CD">
            <w:pPr>
              <w:spacing w:line="594" w:lineRule="exact"/>
              <w:ind w:firstLine="556" w:firstLineChars="200"/>
              <w:rPr>
                <w:rFonts w:hint="eastAsia" w:ascii="微软雅黑" w:hAnsi="微软雅黑" w:eastAsia="微软雅黑"/>
                <w:sz w:val="30"/>
                <w:szCs w:val="30"/>
                <w:highlight w:val="none"/>
              </w:rPr>
            </w:pPr>
          </w:p>
        </w:tc>
        <w:tc>
          <w:tcPr>
            <w:tcW w:w="2950" w:type="dxa"/>
            <w:tcBorders>
              <w:top w:val="single" w:color="auto" w:sz="4" w:space="0"/>
              <w:left w:val="single" w:color="auto" w:sz="4" w:space="0"/>
              <w:bottom w:val="single" w:color="auto" w:sz="4" w:space="0"/>
              <w:right w:val="single" w:color="auto" w:sz="4" w:space="0"/>
            </w:tcBorders>
            <w:noWrap w:val="0"/>
            <w:vAlign w:val="center"/>
          </w:tcPr>
          <w:p w14:paraId="1992528A">
            <w:pPr>
              <w:spacing w:line="594" w:lineRule="exact"/>
              <w:ind w:firstLine="556" w:firstLineChars="200"/>
              <w:rPr>
                <w:rFonts w:hint="eastAsia" w:ascii="微软雅黑" w:hAnsi="微软雅黑" w:eastAsia="微软雅黑"/>
                <w:sz w:val="30"/>
                <w:szCs w:val="30"/>
                <w:highlight w:val="none"/>
              </w:rPr>
            </w:pPr>
          </w:p>
        </w:tc>
        <w:tc>
          <w:tcPr>
            <w:tcW w:w="1892" w:type="dxa"/>
            <w:tcBorders>
              <w:top w:val="single" w:color="auto" w:sz="4" w:space="0"/>
              <w:left w:val="single" w:color="auto" w:sz="4" w:space="0"/>
              <w:bottom w:val="single" w:color="auto" w:sz="4" w:space="0"/>
              <w:right w:val="single" w:color="auto" w:sz="4" w:space="0"/>
            </w:tcBorders>
            <w:noWrap w:val="0"/>
            <w:vAlign w:val="center"/>
          </w:tcPr>
          <w:p w14:paraId="327C6C44">
            <w:pPr>
              <w:spacing w:line="594" w:lineRule="exact"/>
              <w:ind w:firstLine="556" w:firstLineChars="200"/>
              <w:rPr>
                <w:rFonts w:hint="eastAsia" w:ascii="微软雅黑" w:hAnsi="微软雅黑" w:eastAsia="微软雅黑"/>
                <w:sz w:val="30"/>
                <w:szCs w:val="30"/>
                <w:highlight w:val="none"/>
              </w:rPr>
            </w:pPr>
          </w:p>
        </w:tc>
      </w:tr>
    </w:tbl>
    <w:p w14:paraId="2E88F975">
      <w:pPr>
        <w:spacing w:line="594" w:lineRule="exact"/>
        <w:ind w:firstLine="556" w:firstLineChars="200"/>
        <w:rPr>
          <w:rFonts w:hint="eastAsia" w:ascii="微软雅黑" w:hAnsi="微软雅黑" w:eastAsia="微软雅黑"/>
          <w:sz w:val="30"/>
          <w:szCs w:val="30"/>
          <w:highlight w:val="none"/>
        </w:rPr>
      </w:pPr>
    </w:p>
    <w:p w14:paraId="38CA53D3">
      <w:pPr>
        <w:spacing w:line="594" w:lineRule="exact"/>
        <w:ind w:firstLine="556" w:firstLineChars="200"/>
        <w:rPr>
          <w:rFonts w:ascii="方正仿宋_GBK" w:eastAsia="方正仿宋_GBK"/>
          <w:sz w:val="32"/>
          <w:szCs w:val="32"/>
          <w:highlight w:val="none"/>
        </w:rPr>
        <w:sectPr>
          <w:pgSz w:w="11907" w:h="16840"/>
          <w:pgMar w:top="1928" w:right="1446" w:bottom="1644" w:left="1446" w:header="964" w:footer="992" w:gutter="0"/>
          <w:pgNumType w:fmt="numberInDash"/>
          <w:cols w:space="720" w:num="1"/>
          <w:docGrid w:type="linesAndChars" w:linePitch="390" w:charSpace="-4594"/>
        </w:sectPr>
      </w:pPr>
      <w:r>
        <w:rPr>
          <w:rFonts w:hint="eastAsia" w:ascii="微软雅黑" w:hAnsi="微软雅黑" w:eastAsia="微软雅黑"/>
          <w:sz w:val="30"/>
          <w:szCs w:val="30"/>
          <w:highlight w:val="none"/>
        </w:rPr>
        <w:t>备</w:t>
      </w:r>
      <w:r>
        <w:rPr>
          <w:rFonts w:hint="eastAsia" w:ascii="微软雅黑" w:hAnsi="微软雅黑" w:eastAsia="微软雅黑" w:cs="宋体"/>
          <w:sz w:val="30"/>
          <w:szCs w:val="30"/>
          <w:highlight w:val="none"/>
        </w:rPr>
        <w:t>注</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对照表</w:t>
      </w:r>
      <w:r>
        <w:rPr>
          <w:rFonts w:hint="eastAsia" w:ascii="微软雅黑" w:hAnsi="微软雅黑" w:eastAsia="微软雅黑" w:cs="___WRD_EMBED_SUB_53"/>
          <w:sz w:val="30"/>
          <w:szCs w:val="30"/>
          <w:highlight w:val="none"/>
        </w:rPr>
        <w:t>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应包含“商</w:t>
      </w:r>
      <w:r>
        <w:rPr>
          <w:rFonts w:hint="eastAsia" w:ascii="微软雅黑" w:hAnsi="微软雅黑" w:eastAsia="微软雅黑" w:cs="宋体"/>
          <w:sz w:val="30"/>
          <w:szCs w:val="30"/>
          <w:highlight w:val="none"/>
        </w:rPr>
        <w:t>务</w:t>
      </w:r>
      <w:r>
        <w:rPr>
          <w:rFonts w:hint="eastAsia" w:ascii="微软雅黑" w:hAnsi="微软雅黑" w:eastAsia="微软雅黑" w:cs="___WRD_EMBED_SUB_53"/>
          <w:sz w:val="30"/>
          <w:szCs w:val="30"/>
          <w:highlight w:val="none"/>
        </w:rPr>
        <w:t>要求”</w:t>
      </w:r>
      <w:r>
        <w:rPr>
          <w:rFonts w:hint="eastAsia" w:ascii="微软雅黑" w:hAnsi="微软雅黑" w:eastAsia="微软雅黑" w:cs="宋体"/>
          <w:sz w:val="30"/>
          <w:szCs w:val="30"/>
          <w:highlight w:val="none"/>
        </w:rPr>
        <w:t>中</w:t>
      </w:r>
      <w:r>
        <w:rPr>
          <w:rFonts w:hint="eastAsia" w:ascii="微软雅黑" w:hAnsi="微软雅黑" w:eastAsia="微软雅黑" w:cs="___WRD_EMBED_SUB_53"/>
          <w:sz w:val="30"/>
          <w:szCs w:val="30"/>
          <w:highlight w:val="none"/>
        </w:rPr>
        <w:t>的全部内</w:t>
      </w:r>
      <w:r>
        <w:rPr>
          <w:rFonts w:hint="eastAsia" w:ascii="微软雅黑" w:hAnsi="微软雅黑" w:eastAsia="微软雅黑" w:cs="宋体"/>
          <w:sz w:val="30"/>
          <w:szCs w:val="30"/>
          <w:highlight w:val="none"/>
        </w:rPr>
        <w:t>容</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此表可增减</w:t>
      </w:r>
      <w:r>
        <w:rPr>
          <w:rFonts w:hint="eastAsia" w:ascii="微软雅黑" w:hAnsi="微软雅黑" w:eastAsia="微软雅黑" w:cs="___WRD_EMBED_SUB_53"/>
          <w:sz w:val="30"/>
          <w:szCs w:val="30"/>
          <w:highlight w:val="none"/>
        </w:rPr>
        <w:t>。</w:t>
      </w:r>
    </w:p>
    <w:p w14:paraId="7AD548FF">
      <w:pPr>
        <w:pStyle w:val="5"/>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本产品其他采购人的业绩资料（如合同或发票）。</w:t>
      </w:r>
    </w:p>
    <w:p w14:paraId="2AE7914D">
      <w:pPr>
        <w:pStyle w:val="5"/>
        <w:jc w:val="center"/>
        <w:rPr>
          <w:rFonts w:hint="eastAsia" w:ascii="仿宋_GB2312" w:eastAsia="仿宋_GB2312" w:cs="宋体"/>
          <w:color w:val="auto"/>
          <w:sz w:val="32"/>
          <w:szCs w:val="32"/>
          <w:highlight w:val="none"/>
          <w:lang w:val="en-US" w:eastAsia="zh-CN"/>
        </w:rPr>
        <w:sectPr>
          <w:pgSz w:w="11906" w:h="16838"/>
          <w:pgMar w:top="1440" w:right="1800" w:bottom="1440" w:left="1800" w:header="851" w:footer="992" w:gutter="0"/>
          <w:cols w:space="425" w:num="1"/>
          <w:docGrid w:type="lines" w:linePitch="312" w:charSpace="0"/>
        </w:sectPr>
      </w:pPr>
    </w:p>
    <w:p w14:paraId="78B1F408">
      <w:pPr>
        <w:pStyle w:val="5"/>
        <w:jc w:val="both"/>
        <w:rPr>
          <w:rFonts w:hint="eastAsia" w:ascii="仿宋_GB2312" w:hAnsi="宋体" w:eastAsia="仿宋_GB2312"/>
          <w:b/>
          <w:snapToGrid w:val="0"/>
          <w:color w:val="auto"/>
          <w:kern w:val="0"/>
          <w:sz w:val="40"/>
          <w:szCs w:val="28"/>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highlight w:val="none"/>
          <w:lang w:val="en-US" w:eastAsia="zh-CN"/>
        </w:rPr>
        <w:t>其他可以证明投标人有能力完成本项目的佐证材料（如供应商、生产厂家资料等）</w:t>
      </w:r>
    </w:p>
    <w:p w14:paraId="6AEF4341">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jc w:val="left"/>
        <w:textAlignment w:val="auto"/>
        <w:rPr>
          <w:rFonts w:hint="eastAsia" w:ascii="仿宋_GB2312" w:hAnsi="宋体" w:eastAsia="仿宋_GB2312" w:cs="宋体"/>
          <w:kern w:val="2"/>
          <w:sz w:val="32"/>
          <w:szCs w:val="32"/>
          <w:highlight w:val="none"/>
          <w:lang w:val="en-US" w:eastAsia="zh-CN" w:bidi="ar-SA"/>
        </w:rPr>
      </w:pPr>
      <w:r>
        <w:rPr>
          <w:rFonts w:hint="eastAsia" w:ascii="仿宋_GB2312" w:eastAsia="仿宋_GB2312" w:cs="宋体"/>
          <w:color w:val="auto"/>
          <w:sz w:val="32"/>
          <w:szCs w:val="32"/>
          <w:highlight w:val="none"/>
          <w:lang w:val="en-US" w:eastAsia="zh-CN"/>
        </w:rPr>
        <w:t>投标产品相关资料</w:t>
      </w:r>
      <w:r>
        <w:rPr>
          <w:rFonts w:hint="eastAsia" w:ascii="仿宋_GB2312" w:hAnsi="宋体" w:eastAsia="仿宋_GB2312" w:cs="宋体"/>
          <w:kern w:val="2"/>
          <w:sz w:val="32"/>
          <w:szCs w:val="32"/>
          <w:highlight w:val="none"/>
          <w:lang w:val="en-US" w:eastAsia="zh-CN" w:bidi="ar-SA"/>
        </w:rPr>
        <w:t>（如产品说明书、检验检测报告等）</w:t>
      </w:r>
    </w:p>
    <w:p w14:paraId="7C6AC7D1">
      <w:pPr>
        <w:pStyle w:val="5"/>
        <w:jc w:val="both"/>
        <w:rPr>
          <w:rFonts w:hint="eastAsia" w:ascii="仿宋_GB2312" w:eastAsia="仿宋_GB2312" w:cs="宋体"/>
          <w:color w:val="auto"/>
          <w:sz w:val="32"/>
          <w:szCs w:val="32"/>
          <w:highlight w:val="none"/>
          <w:lang w:val="en-US" w:eastAsia="zh-CN"/>
        </w:rPr>
      </w:pPr>
    </w:p>
    <w:p w14:paraId="10A33686">
      <w:pPr>
        <w:rPr>
          <w:rFonts w:hint="eastAsia" w:ascii="仿宋_GB2312" w:eastAsia="仿宋_GB2312"/>
          <w:b/>
          <w:snapToGrid w:val="0"/>
          <w:color w:val="auto"/>
          <w:kern w:val="0"/>
          <w:sz w:val="28"/>
          <w:szCs w:val="28"/>
          <w:highlight w:val="none"/>
          <w:lang w:val="en-US" w:eastAsia="zh-CN"/>
        </w:rPr>
      </w:pPr>
      <w:r>
        <w:rPr>
          <w:rFonts w:hint="eastAsia" w:ascii="仿宋_GB2312" w:eastAsia="仿宋_GB2312"/>
          <w:b/>
          <w:snapToGrid w:val="0"/>
          <w:color w:val="auto"/>
          <w:kern w:val="0"/>
          <w:sz w:val="28"/>
          <w:szCs w:val="28"/>
          <w:highlight w:val="none"/>
          <w:lang w:val="en-US" w:eastAsia="zh-CN"/>
        </w:rPr>
        <w:br w:type="page"/>
      </w:r>
    </w:p>
    <w:p w14:paraId="44BD682F">
      <w:pPr>
        <w:spacing w:line="594" w:lineRule="exact"/>
        <w:jc w:val="left"/>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b/>
          <w:bCs/>
          <w:sz w:val="32"/>
          <w:szCs w:val="32"/>
          <w:highlight w:val="none"/>
        </w:rPr>
        <w:t>质保</w:t>
      </w:r>
      <w:r>
        <w:rPr>
          <w:rFonts w:hint="eastAsia" w:ascii="方正仿宋_GBK" w:hAnsi="方正仿宋_GBK" w:eastAsia="方正仿宋_GBK" w:cs="方正仿宋_GBK"/>
          <w:b/>
          <w:bCs/>
          <w:sz w:val="32"/>
          <w:szCs w:val="32"/>
          <w:highlight w:val="none"/>
          <w:lang w:val="en-US" w:eastAsia="zh-CN"/>
        </w:rPr>
        <w:t>期内</w:t>
      </w:r>
      <w:r>
        <w:rPr>
          <w:rFonts w:hint="eastAsia" w:ascii="方正仿宋_GBK" w:hAnsi="方正仿宋_GBK" w:eastAsia="方正仿宋_GBK" w:cs="方正仿宋_GBK"/>
          <w:b/>
          <w:bCs/>
          <w:sz w:val="32"/>
          <w:szCs w:val="32"/>
          <w:highlight w:val="none"/>
        </w:rPr>
        <w:t>售后服务承诺</w:t>
      </w:r>
    </w:p>
    <w:p w14:paraId="081C429E">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b/>
          <w:bCs/>
          <w:sz w:val="32"/>
          <w:szCs w:val="32"/>
          <w:highlight w:val="none"/>
        </w:rPr>
        <w:t>质保</w:t>
      </w:r>
      <w:r>
        <w:rPr>
          <w:rFonts w:hint="eastAsia" w:ascii="微软雅黑" w:hAnsi="微软雅黑" w:eastAsia="微软雅黑"/>
          <w:b/>
          <w:bCs/>
          <w:sz w:val="32"/>
          <w:szCs w:val="32"/>
          <w:highlight w:val="none"/>
          <w:lang w:val="en-US" w:eastAsia="zh-CN"/>
        </w:rPr>
        <w:t>期内</w:t>
      </w:r>
      <w:r>
        <w:rPr>
          <w:rFonts w:hint="eastAsia" w:ascii="微软雅黑" w:hAnsi="微软雅黑" w:eastAsia="微软雅黑" w:cs="宋体"/>
          <w:b/>
          <w:bCs/>
          <w:sz w:val="32"/>
          <w:szCs w:val="32"/>
          <w:highlight w:val="none"/>
        </w:rPr>
        <w:t>售</w:t>
      </w:r>
      <w:r>
        <w:rPr>
          <w:rFonts w:hint="eastAsia" w:ascii="微软雅黑" w:hAnsi="微软雅黑" w:eastAsia="微软雅黑" w:cs="___WRD_EMBED_SUB_53"/>
          <w:b/>
          <w:bCs/>
          <w:sz w:val="32"/>
          <w:szCs w:val="32"/>
          <w:highlight w:val="none"/>
        </w:rPr>
        <w:t>后</w:t>
      </w:r>
      <w:r>
        <w:rPr>
          <w:rFonts w:hint="eastAsia" w:ascii="微软雅黑" w:hAnsi="微软雅黑" w:eastAsia="微软雅黑" w:cs="宋体"/>
          <w:b/>
          <w:bCs/>
          <w:sz w:val="32"/>
          <w:szCs w:val="32"/>
          <w:highlight w:val="none"/>
        </w:rPr>
        <w:t>服务</w:t>
      </w:r>
      <w:r>
        <w:rPr>
          <w:rFonts w:hint="eastAsia" w:ascii="微软雅黑" w:hAnsi="微软雅黑" w:eastAsia="微软雅黑" w:cs="___WRD_EMBED_SUB_53"/>
          <w:b/>
          <w:bCs/>
          <w:sz w:val="32"/>
          <w:szCs w:val="32"/>
          <w:highlight w:val="none"/>
        </w:rPr>
        <w:t>承</w:t>
      </w:r>
      <w:r>
        <w:rPr>
          <w:rFonts w:hint="eastAsia" w:ascii="微软雅黑" w:hAnsi="微软雅黑" w:eastAsia="微软雅黑" w:cs="宋体"/>
          <w:b/>
          <w:bCs/>
          <w:sz w:val="32"/>
          <w:szCs w:val="32"/>
          <w:highlight w:val="none"/>
        </w:rPr>
        <w:t>诺</w:t>
      </w:r>
    </w:p>
    <w:p w14:paraId="35721202">
      <w:pPr>
        <w:spacing w:line="594" w:lineRule="exact"/>
        <w:ind w:firstLine="600" w:firstLineChars="200"/>
        <w:jc w:val="center"/>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（主要包</w:t>
      </w:r>
      <w:r>
        <w:rPr>
          <w:rFonts w:hint="eastAsia" w:ascii="微软雅黑" w:hAnsi="微软雅黑" w:eastAsia="微软雅黑" w:cs="宋体"/>
          <w:sz w:val="30"/>
          <w:szCs w:val="30"/>
          <w:highlight w:val="none"/>
        </w:rPr>
        <w:t>括</w:t>
      </w:r>
      <w:r>
        <w:rPr>
          <w:rFonts w:hint="eastAsia" w:ascii="微软雅黑" w:hAnsi="微软雅黑" w:eastAsia="微软雅黑" w:cs="___WRD_EMBED_SUB_53"/>
          <w:sz w:val="30"/>
          <w:szCs w:val="30"/>
          <w:highlight w:val="none"/>
        </w:rPr>
        <w:t>质保期、</w:t>
      </w:r>
      <w:r>
        <w:rPr>
          <w:rFonts w:hint="eastAsia" w:ascii="微软雅黑" w:hAnsi="微软雅黑" w:eastAsia="微软雅黑" w:cs="宋体"/>
          <w:sz w:val="30"/>
          <w:szCs w:val="30"/>
          <w:highlight w:val="none"/>
        </w:rPr>
        <w:t>售</w:t>
      </w:r>
      <w:r>
        <w:rPr>
          <w:rFonts w:hint="eastAsia" w:ascii="微软雅黑" w:hAnsi="微软雅黑" w:eastAsia="微软雅黑" w:cs="___WRD_EMBED_SUB_53"/>
          <w:sz w:val="30"/>
          <w:szCs w:val="30"/>
          <w:highlight w:val="none"/>
        </w:rPr>
        <w:t>后</w:t>
      </w:r>
      <w:r>
        <w:rPr>
          <w:rFonts w:hint="eastAsia" w:ascii="微软雅黑" w:hAnsi="微软雅黑" w:eastAsia="微软雅黑" w:cs="宋体"/>
          <w:sz w:val="30"/>
          <w:szCs w:val="30"/>
          <w:highlight w:val="none"/>
        </w:rPr>
        <w:t>服务网点</w:t>
      </w:r>
      <w:r>
        <w:rPr>
          <w:rFonts w:hint="eastAsia" w:ascii="微软雅黑" w:hAnsi="微软雅黑" w:eastAsia="微软雅黑" w:cs="___WRD_EMBED_SUB_53"/>
          <w:sz w:val="30"/>
          <w:szCs w:val="30"/>
          <w:highlight w:val="none"/>
        </w:rPr>
        <w:t>、响应时</w:t>
      </w:r>
      <w:r>
        <w:rPr>
          <w:rFonts w:hint="eastAsia" w:ascii="微软雅黑" w:hAnsi="微软雅黑" w:eastAsia="微软雅黑" w:cs="宋体"/>
          <w:sz w:val="30"/>
          <w:szCs w:val="30"/>
          <w:highlight w:val="none"/>
        </w:rPr>
        <w:t>间</w:t>
      </w:r>
      <w:r>
        <w:rPr>
          <w:rFonts w:hint="eastAsia" w:ascii="微软雅黑" w:hAnsi="微软雅黑" w:eastAsia="微软雅黑" w:cs="___WRD_EMBED_SUB_53"/>
          <w:sz w:val="30"/>
          <w:szCs w:val="30"/>
          <w:highlight w:val="none"/>
        </w:rPr>
        <w:t>等）</w:t>
      </w:r>
    </w:p>
    <w:p w14:paraId="5B9C5BCB">
      <w:pPr>
        <w:rPr>
          <w:rFonts w:hint="eastAsia" w:ascii="仿宋_GB2312" w:eastAsia="仿宋_GB2312" w:cs="宋体"/>
          <w:color w:val="auto"/>
          <w:sz w:val="32"/>
          <w:szCs w:val="32"/>
          <w:highlight w:val="none"/>
          <w:lang w:val="en-US" w:eastAsia="zh-CN"/>
        </w:rPr>
      </w:pPr>
    </w:p>
    <w:p w14:paraId="5605D790">
      <w:pPr>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br w:type="page"/>
      </w:r>
    </w:p>
    <w:p w14:paraId="59847473">
      <w:pPr>
        <w:spacing w:line="594" w:lineRule="exact"/>
        <w:jc w:val="left"/>
        <w:rPr>
          <w:rFonts w:hint="default"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质保期届满后易损配件报价</w:t>
      </w:r>
    </w:p>
    <w:p w14:paraId="340D6F09">
      <w:pPr>
        <w:spacing w:line="594" w:lineRule="exact"/>
        <w:ind w:firstLine="640" w:firstLineChars="200"/>
        <w:jc w:val="center"/>
        <w:rPr>
          <w:rFonts w:hint="eastAsia" w:ascii="微软雅黑" w:hAnsi="微软雅黑" w:eastAsia="微软雅黑"/>
          <w:b/>
          <w:bCs/>
          <w:sz w:val="32"/>
          <w:szCs w:val="32"/>
          <w:highlight w:val="none"/>
        </w:rPr>
      </w:pPr>
      <w:r>
        <w:rPr>
          <w:rFonts w:hint="eastAsia" w:ascii="微软雅黑" w:hAnsi="微软雅黑" w:eastAsia="微软雅黑" w:cs="___WRD_EMBED_SUB_53"/>
          <w:b/>
          <w:bCs/>
          <w:sz w:val="32"/>
          <w:szCs w:val="32"/>
          <w:highlight w:val="none"/>
        </w:rPr>
        <w:t>设备</w:t>
      </w:r>
      <w:r>
        <w:rPr>
          <w:rFonts w:hint="eastAsia" w:ascii="微软雅黑" w:hAnsi="微软雅黑" w:eastAsia="微软雅黑" w:cs="宋体"/>
          <w:b/>
          <w:bCs/>
          <w:sz w:val="32"/>
          <w:szCs w:val="32"/>
          <w:highlight w:val="none"/>
        </w:rPr>
        <w:t>易损</w:t>
      </w:r>
      <w:r>
        <w:rPr>
          <w:rFonts w:hint="eastAsia" w:ascii="微软雅黑" w:hAnsi="微软雅黑" w:eastAsia="微软雅黑" w:cs="___WRD_EMBED_SUB_53"/>
          <w:b/>
          <w:bCs/>
          <w:sz w:val="32"/>
          <w:szCs w:val="32"/>
          <w:highlight w:val="none"/>
        </w:rPr>
        <w:t>件维修更换价格</w:t>
      </w:r>
      <w:r>
        <w:rPr>
          <w:rFonts w:hint="eastAsia" w:ascii="微软雅黑" w:hAnsi="微软雅黑" w:eastAsia="微软雅黑" w:cs="宋体"/>
          <w:b/>
          <w:bCs/>
          <w:sz w:val="32"/>
          <w:szCs w:val="32"/>
          <w:highlight w:val="none"/>
        </w:rPr>
        <w:t>表</w:t>
      </w:r>
    </w:p>
    <w:p w14:paraId="0EF4AC8A">
      <w:pPr>
        <w:spacing w:line="594" w:lineRule="exact"/>
        <w:ind w:firstLine="600" w:firstLineChars="200"/>
        <w:rPr>
          <w:rFonts w:hint="eastAsia" w:ascii="微软雅黑" w:hAnsi="微软雅黑" w:eastAsia="微软雅黑"/>
          <w:sz w:val="30"/>
          <w:szCs w:val="30"/>
          <w:highlight w:val="none"/>
        </w:rPr>
      </w:pPr>
      <w:r>
        <w:rPr>
          <w:rFonts w:hint="eastAsia" w:ascii="微软雅黑" w:hAnsi="微软雅黑" w:eastAsia="微软雅黑"/>
          <w:sz w:val="30"/>
          <w:szCs w:val="30"/>
          <w:highlight w:val="none"/>
        </w:rPr>
        <w:t>设备</w:t>
      </w:r>
      <w:r>
        <w:rPr>
          <w:rFonts w:hint="eastAsia" w:ascii="微软雅黑" w:hAnsi="微软雅黑" w:eastAsia="微软雅黑" w:cs="宋体"/>
          <w:sz w:val="30"/>
          <w:szCs w:val="30"/>
          <w:highlight w:val="none"/>
        </w:rPr>
        <w:t>名称</w:t>
      </w:r>
      <w:r>
        <w:rPr>
          <w:rFonts w:hint="eastAsia" w:ascii="微软雅黑" w:hAnsi="微软雅黑" w:eastAsia="微软雅黑" w:cs="___WRD_EMBED_SUB_53"/>
          <w:sz w:val="30"/>
          <w:szCs w:val="30"/>
          <w:highlight w:val="none"/>
        </w:rPr>
        <w:t>：</w:t>
      </w:r>
      <w:r>
        <w:rPr>
          <w:rFonts w:hint="eastAsia" w:ascii="微软雅黑" w:hAnsi="微软雅黑" w:eastAsia="微软雅黑"/>
          <w:sz w:val="30"/>
          <w:szCs w:val="30"/>
          <w:highlight w:val="none"/>
        </w:rPr>
        <w:t xml:space="preserve">                                  单</w:t>
      </w:r>
      <w:r>
        <w:rPr>
          <w:rFonts w:hint="eastAsia" w:ascii="微软雅黑" w:hAnsi="微软雅黑" w:eastAsia="微软雅黑" w:cs="宋体"/>
          <w:sz w:val="30"/>
          <w:szCs w:val="30"/>
          <w:highlight w:val="none"/>
        </w:rPr>
        <w:t>位</w:t>
      </w:r>
      <w:r>
        <w:rPr>
          <w:rFonts w:hint="eastAsia" w:ascii="微软雅黑" w:hAnsi="微软雅黑" w:eastAsia="微软雅黑" w:cs="___WRD_EMBED_SUB_53"/>
          <w:sz w:val="30"/>
          <w:szCs w:val="30"/>
          <w:highlight w:val="none"/>
        </w:rPr>
        <w:t>：</w:t>
      </w:r>
      <w:r>
        <w:rPr>
          <w:rFonts w:hint="eastAsia" w:ascii="微软雅黑" w:hAnsi="微软雅黑" w:eastAsia="微软雅黑" w:cs="宋体"/>
          <w:sz w:val="30"/>
          <w:szCs w:val="30"/>
          <w:highlight w:val="none"/>
        </w:rPr>
        <w:t>元</w:t>
      </w:r>
    </w:p>
    <w:tbl>
      <w:tblPr>
        <w:tblStyle w:val="13"/>
        <w:tblW w:w="9254"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14:paraId="18ED1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765C225D">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配件</w:t>
            </w:r>
            <w:r>
              <w:rPr>
                <w:rFonts w:hint="eastAsia" w:ascii="微软雅黑" w:hAnsi="微软雅黑" w:eastAsia="微软雅黑" w:cs="宋体"/>
                <w:kern w:val="0"/>
                <w:sz w:val="30"/>
                <w:szCs w:val="30"/>
                <w:highlight w:val="none"/>
              </w:rPr>
              <w:t>名称</w:t>
            </w:r>
          </w:p>
        </w:tc>
        <w:tc>
          <w:tcPr>
            <w:tcW w:w="1530" w:type="dxa"/>
            <w:tcBorders>
              <w:top w:val="single" w:color="auto" w:sz="4" w:space="0"/>
              <w:left w:val="single" w:color="auto" w:sz="4" w:space="0"/>
              <w:bottom w:val="single" w:color="auto" w:sz="4" w:space="0"/>
              <w:right w:val="single" w:color="auto" w:sz="4" w:space="0"/>
            </w:tcBorders>
            <w:vAlign w:val="center"/>
          </w:tcPr>
          <w:p w14:paraId="4ED5A522">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规</w:t>
            </w:r>
            <w:r>
              <w:rPr>
                <w:rFonts w:hint="eastAsia" w:ascii="微软雅黑" w:hAnsi="微软雅黑" w:eastAsia="微软雅黑" w:cs="___WRD_EMBED_SUB_53"/>
                <w:kern w:val="0"/>
                <w:sz w:val="30"/>
                <w:szCs w:val="30"/>
                <w:highlight w:val="none"/>
              </w:rPr>
              <w:t>格</w:t>
            </w:r>
            <w:r>
              <w:rPr>
                <w:rFonts w:hint="eastAsia" w:ascii="微软雅黑" w:hAnsi="微软雅黑" w:eastAsia="微软雅黑" w:cs="宋体"/>
                <w:kern w:val="0"/>
                <w:sz w:val="30"/>
                <w:szCs w:val="30"/>
                <w:highlight w:val="none"/>
              </w:rPr>
              <w:t>型</w:t>
            </w:r>
            <w:r>
              <w:rPr>
                <w:rFonts w:hint="eastAsia" w:ascii="微软雅黑" w:hAnsi="微软雅黑" w:eastAsia="微软雅黑" w:cs="___WRD_EMBED_SUB_53"/>
                <w:kern w:val="0"/>
                <w:sz w:val="30"/>
                <w:szCs w:val="30"/>
                <w:highlight w:val="none"/>
              </w:rPr>
              <w:t>号</w:t>
            </w:r>
          </w:p>
        </w:tc>
        <w:tc>
          <w:tcPr>
            <w:tcW w:w="930" w:type="dxa"/>
            <w:tcBorders>
              <w:top w:val="single" w:color="auto" w:sz="4" w:space="0"/>
              <w:left w:val="single" w:color="auto" w:sz="4" w:space="0"/>
              <w:bottom w:val="single" w:color="auto" w:sz="4" w:space="0"/>
              <w:right w:val="single" w:color="auto" w:sz="4" w:space="0"/>
            </w:tcBorders>
            <w:vAlign w:val="center"/>
          </w:tcPr>
          <w:p w14:paraId="7D2EE714">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单</w:t>
            </w:r>
            <w:r>
              <w:rPr>
                <w:rFonts w:hint="eastAsia" w:ascii="微软雅黑" w:hAnsi="微软雅黑" w:eastAsia="微软雅黑" w:cs="宋体"/>
                <w:kern w:val="0"/>
                <w:sz w:val="30"/>
                <w:szCs w:val="30"/>
                <w:highlight w:val="none"/>
              </w:rPr>
              <w:t>位</w:t>
            </w:r>
          </w:p>
        </w:tc>
        <w:tc>
          <w:tcPr>
            <w:tcW w:w="1409" w:type="dxa"/>
            <w:tcBorders>
              <w:top w:val="single" w:color="auto" w:sz="4" w:space="0"/>
              <w:left w:val="single" w:color="auto" w:sz="4" w:space="0"/>
              <w:bottom w:val="single" w:color="auto" w:sz="4" w:space="0"/>
              <w:right w:val="single" w:color="auto" w:sz="4" w:space="0"/>
            </w:tcBorders>
            <w:vAlign w:val="center"/>
          </w:tcPr>
          <w:p w14:paraId="3BC6C365">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原价格</w:t>
            </w:r>
          </w:p>
        </w:tc>
        <w:tc>
          <w:tcPr>
            <w:tcW w:w="1548" w:type="dxa"/>
            <w:tcBorders>
              <w:top w:val="single" w:color="auto" w:sz="4" w:space="0"/>
              <w:left w:val="single" w:color="auto" w:sz="4" w:space="0"/>
              <w:bottom w:val="single" w:color="auto" w:sz="4" w:space="0"/>
              <w:right w:val="single" w:color="auto" w:sz="4" w:space="0"/>
            </w:tcBorders>
            <w:vAlign w:val="center"/>
          </w:tcPr>
          <w:p w14:paraId="71F5C28F">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cs="宋体"/>
                <w:kern w:val="0"/>
                <w:sz w:val="30"/>
                <w:szCs w:val="30"/>
                <w:highlight w:val="none"/>
              </w:rPr>
              <w:t>折</w:t>
            </w:r>
            <w:r>
              <w:rPr>
                <w:rFonts w:hint="eastAsia" w:ascii="微软雅黑" w:hAnsi="微软雅黑" w:eastAsia="微软雅黑" w:cs="___WRD_EMBED_SUB_53"/>
                <w:kern w:val="0"/>
                <w:sz w:val="30"/>
                <w:szCs w:val="30"/>
                <w:highlight w:val="none"/>
              </w:rPr>
              <w:t>价</w:t>
            </w:r>
          </w:p>
        </w:tc>
        <w:tc>
          <w:tcPr>
            <w:tcW w:w="2127" w:type="dxa"/>
            <w:tcBorders>
              <w:top w:val="single" w:color="auto" w:sz="4" w:space="0"/>
              <w:left w:val="single" w:color="auto" w:sz="4" w:space="0"/>
              <w:bottom w:val="single" w:color="auto" w:sz="4" w:space="0"/>
              <w:right w:val="single" w:color="auto" w:sz="4" w:space="0"/>
            </w:tcBorders>
            <w:vAlign w:val="center"/>
          </w:tcPr>
          <w:p w14:paraId="4C0B9ACE">
            <w:pPr>
              <w:spacing w:line="594" w:lineRule="exact"/>
              <w:jc w:val="center"/>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备</w:t>
            </w:r>
            <w:r>
              <w:rPr>
                <w:rFonts w:hint="eastAsia" w:ascii="微软雅黑" w:hAnsi="微软雅黑" w:eastAsia="微软雅黑" w:cs="宋体"/>
                <w:kern w:val="0"/>
                <w:sz w:val="30"/>
                <w:szCs w:val="30"/>
                <w:highlight w:val="none"/>
              </w:rPr>
              <w:t>注</w:t>
            </w:r>
          </w:p>
        </w:tc>
      </w:tr>
      <w:tr w14:paraId="222E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697844B0">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维修人工费</w:t>
            </w:r>
          </w:p>
        </w:tc>
        <w:tc>
          <w:tcPr>
            <w:tcW w:w="1530" w:type="dxa"/>
            <w:tcBorders>
              <w:top w:val="single" w:color="auto" w:sz="4" w:space="0"/>
              <w:left w:val="single" w:color="auto" w:sz="4" w:space="0"/>
              <w:bottom w:val="single" w:color="auto" w:sz="4" w:space="0"/>
              <w:right w:val="single" w:color="auto" w:sz="4" w:space="0"/>
            </w:tcBorders>
            <w:vAlign w:val="center"/>
          </w:tcPr>
          <w:p w14:paraId="497AB0B2">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6BCE4782">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次</w:t>
            </w:r>
          </w:p>
        </w:tc>
        <w:tc>
          <w:tcPr>
            <w:tcW w:w="1409" w:type="dxa"/>
            <w:tcBorders>
              <w:top w:val="single" w:color="auto" w:sz="4" w:space="0"/>
              <w:left w:val="single" w:color="auto" w:sz="4" w:space="0"/>
              <w:bottom w:val="single" w:color="auto" w:sz="4" w:space="0"/>
              <w:right w:val="single" w:color="auto" w:sz="4" w:space="0"/>
            </w:tcBorders>
            <w:vAlign w:val="center"/>
          </w:tcPr>
          <w:p w14:paraId="0E7A04B4">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109D95E2">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54BA01AC">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4C9B1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center"/>
          </w:tcPr>
          <w:p w14:paraId="52A1964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原厂</w:t>
            </w:r>
            <w:r>
              <w:rPr>
                <w:rFonts w:hint="eastAsia" w:ascii="微软雅黑" w:hAnsi="微软雅黑" w:eastAsia="微软雅黑" w:cs="宋体"/>
                <w:kern w:val="0"/>
                <w:sz w:val="28"/>
                <w:szCs w:val="28"/>
                <w:highlight w:val="none"/>
              </w:rPr>
              <w:t>零</w:t>
            </w:r>
            <w:r>
              <w:rPr>
                <w:rFonts w:hint="eastAsia" w:ascii="微软雅黑" w:hAnsi="微软雅黑" w:eastAsia="微软雅黑" w:cs="___WRD_EMBED_SUB_53"/>
                <w:kern w:val="0"/>
                <w:sz w:val="28"/>
                <w:szCs w:val="28"/>
                <w:highlight w:val="none"/>
              </w:rPr>
              <w:t>配件</w:t>
            </w:r>
          </w:p>
        </w:tc>
        <w:tc>
          <w:tcPr>
            <w:tcW w:w="1530" w:type="dxa"/>
            <w:tcBorders>
              <w:top w:val="single" w:color="auto" w:sz="4" w:space="0"/>
              <w:left w:val="single" w:color="auto" w:sz="4" w:space="0"/>
              <w:bottom w:val="single" w:color="auto" w:sz="4" w:space="0"/>
              <w:right w:val="single" w:color="auto" w:sz="4" w:space="0"/>
            </w:tcBorders>
            <w:vAlign w:val="center"/>
          </w:tcPr>
          <w:p w14:paraId="680AF277">
            <w:pPr>
              <w:spacing w:line="594" w:lineRule="exact"/>
              <w:ind w:firstLine="560" w:firstLineChars="200"/>
              <w:jc w:val="center"/>
              <w:rPr>
                <w:rFonts w:hint="eastAsia" w:ascii="微软雅黑" w:hAnsi="微软雅黑" w:eastAsia="微软雅黑"/>
                <w:kern w:val="0"/>
                <w:sz w:val="28"/>
                <w:szCs w:val="28"/>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14:paraId="4981078A">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cs="宋体"/>
                <w:kern w:val="0"/>
                <w:sz w:val="28"/>
                <w:szCs w:val="28"/>
                <w:highlight w:val="none"/>
              </w:rPr>
              <w:t>个</w:t>
            </w:r>
          </w:p>
        </w:tc>
        <w:tc>
          <w:tcPr>
            <w:tcW w:w="1409" w:type="dxa"/>
            <w:tcBorders>
              <w:top w:val="single" w:color="auto" w:sz="4" w:space="0"/>
              <w:left w:val="single" w:color="auto" w:sz="4" w:space="0"/>
              <w:bottom w:val="single" w:color="auto" w:sz="4" w:space="0"/>
              <w:right w:val="single" w:color="auto" w:sz="4" w:space="0"/>
            </w:tcBorders>
            <w:vAlign w:val="center"/>
          </w:tcPr>
          <w:p w14:paraId="5C669732">
            <w:pPr>
              <w:spacing w:line="594" w:lineRule="exact"/>
              <w:jc w:val="center"/>
              <w:rPr>
                <w:rFonts w:hint="eastAsia" w:ascii="微软雅黑" w:hAnsi="微软雅黑" w:eastAsia="微软雅黑"/>
                <w:kern w:val="0"/>
                <w:sz w:val="28"/>
                <w:szCs w:val="28"/>
                <w:highlight w:val="none"/>
              </w:rPr>
            </w:pPr>
          </w:p>
        </w:tc>
        <w:tc>
          <w:tcPr>
            <w:tcW w:w="1548" w:type="dxa"/>
            <w:tcBorders>
              <w:top w:val="single" w:color="auto" w:sz="4" w:space="0"/>
              <w:left w:val="single" w:color="auto" w:sz="4" w:space="0"/>
              <w:bottom w:val="single" w:color="auto" w:sz="4" w:space="0"/>
              <w:right w:val="single" w:color="auto" w:sz="4" w:space="0"/>
            </w:tcBorders>
            <w:vAlign w:val="center"/>
          </w:tcPr>
          <w:p w14:paraId="38B99E2B">
            <w:pPr>
              <w:spacing w:line="594" w:lineRule="exact"/>
              <w:jc w:val="center"/>
              <w:rPr>
                <w:rFonts w:hint="eastAsia" w:ascii="微软雅黑" w:hAnsi="微软雅黑" w:eastAsia="微软雅黑"/>
                <w:kern w:val="0"/>
                <w:sz w:val="28"/>
                <w:szCs w:val="28"/>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14:paraId="624EA517">
            <w:pPr>
              <w:spacing w:line="594" w:lineRule="exact"/>
              <w:jc w:val="center"/>
              <w:rPr>
                <w:rFonts w:hint="eastAsia" w:ascii="微软雅黑" w:hAnsi="微软雅黑" w:eastAsia="微软雅黑"/>
                <w:kern w:val="0"/>
                <w:sz w:val="28"/>
                <w:szCs w:val="28"/>
                <w:highlight w:val="none"/>
              </w:rPr>
            </w:pPr>
            <w:r>
              <w:rPr>
                <w:rFonts w:hint="eastAsia" w:ascii="微软雅黑" w:hAnsi="微软雅黑" w:eastAsia="微软雅黑"/>
                <w:kern w:val="0"/>
                <w:sz w:val="28"/>
                <w:szCs w:val="28"/>
                <w:highlight w:val="none"/>
              </w:rPr>
              <w:t>本栏</w:t>
            </w:r>
            <w:r>
              <w:rPr>
                <w:rFonts w:hint="eastAsia" w:ascii="微软雅黑" w:hAnsi="微软雅黑" w:eastAsia="微软雅黑" w:cs="宋体"/>
                <w:kern w:val="0"/>
                <w:sz w:val="28"/>
                <w:szCs w:val="28"/>
                <w:highlight w:val="none"/>
              </w:rPr>
              <w:t>可</w:t>
            </w:r>
            <w:r>
              <w:rPr>
                <w:rFonts w:hint="eastAsia" w:ascii="微软雅黑" w:hAnsi="微软雅黑" w:eastAsia="微软雅黑" w:cs="___WRD_EMBED_SUB_53"/>
                <w:kern w:val="0"/>
                <w:sz w:val="28"/>
                <w:szCs w:val="28"/>
                <w:highlight w:val="none"/>
              </w:rPr>
              <w:t>修改</w:t>
            </w:r>
          </w:p>
        </w:tc>
      </w:tr>
      <w:tr w14:paraId="76635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25005C96">
            <w:pPr>
              <w:spacing w:line="594" w:lineRule="exact"/>
              <w:ind w:firstLine="600" w:firstLineChars="200"/>
              <w:rPr>
                <w:rFonts w:hint="eastAsia" w:ascii="微软雅黑" w:hAnsi="微软雅黑" w:eastAsia="微软雅黑"/>
                <w:kern w:val="0"/>
                <w:sz w:val="30"/>
                <w:szCs w:val="30"/>
                <w:highlight w:val="none"/>
              </w:rPr>
            </w:pPr>
            <w:r>
              <w:rPr>
                <w:rFonts w:hint="eastAsia" w:ascii="微软雅黑" w:hAnsi="微软雅黑" w:eastAsia="微软雅黑"/>
                <w:kern w:val="0"/>
                <w:sz w:val="30"/>
                <w:szCs w:val="30"/>
                <w:highlight w:val="none"/>
              </w:rPr>
              <w:t>......</w:t>
            </w:r>
          </w:p>
        </w:tc>
        <w:tc>
          <w:tcPr>
            <w:tcW w:w="1530" w:type="dxa"/>
            <w:tcBorders>
              <w:top w:val="single" w:color="auto" w:sz="4" w:space="0"/>
              <w:left w:val="single" w:color="auto" w:sz="4" w:space="0"/>
              <w:bottom w:val="single" w:color="auto" w:sz="4" w:space="0"/>
              <w:right w:val="single" w:color="auto" w:sz="4" w:space="0"/>
            </w:tcBorders>
            <w:vAlign w:val="top"/>
          </w:tcPr>
          <w:p w14:paraId="77DCE479">
            <w:pPr>
              <w:spacing w:line="594" w:lineRule="exact"/>
              <w:ind w:firstLine="600" w:firstLineChars="200"/>
              <w:rPr>
                <w:rFonts w:hint="eastAsia" w:ascii="微软雅黑" w:hAnsi="微软雅黑" w:eastAsia="微软雅黑"/>
                <w:kern w:val="0"/>
                <w:sz w:val="30"/>
                <w:szCs w:val="30"/>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759F97F6">
            <w:pPr>
              <w:spacing w:line="594" w:lineRule="exact"/>
              <w:ind w:firstLine="600" w:firstLineChars="200"/>
              <w:rPr>
                <w:rFonts w:hint="eastAsia" w:ascii="微软雅黑" w:hAnsi="微软雅黑" w:eastAsia="微软雅黑"/>
                <w:kern w:val="0"/>
                <w:sz w:val="30"/>
                <w:szCs w:val="30"/>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31410442">
            <w:pPr>
              <w:spacing w:line="594" w:lineRule="exact"/>
              <w:ind w:firstLine="600" w:firstLineChars="200"/>
              <w:rPr>
                <w:rFonts w:hint="eastAsia" w:ascii="微软雅黑" w:hAnsi="微软雅黑" w:eastAsia="微软雅黑"/>
                <w:kern w:val="0"/>
                <w:sz w:val="30"/>
                <w:szCs w:val="30"/>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F8A3DDF">
            <w:pPr>
              <w:spacing w:line="594" w:lineRule="exact"/>
              <w:ind w:firstLine="600" w:firstLineChars="200"/>
              <w:rPr>
                <w:rFonts w:hint="eastAsia" w:ascii="微软雅黑" w:hAnsi="微软雅黑" w:eastAsia="微软雅黑"/>
                <w:kern w:val="0"/>
                <w:sz w:val="30"/>
                <w:szCs w:val="30"/>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10884C53">
            <w:pPr>
              <w:spacing w:line="594" w:lineRule="exact"/>
              <w:ind w:firstLine="600" w:firstLineChars="200"/>
              <w:rPr>
                <w:rFonts w:hint="eastAsia" w:ascii="微软雅黑" w:hAnsi="微软雅黑" w:eastAsia="微软雅黑"/>
                <w:kern w:val="0"/>
                <w:sz w:val="30"/>
                <w:szCs w:val="30"/>
                <w:highlight w:val="none"/>
              </w:rPr>
            </w:pPr>
          </w:p>
        </w:tc>
      </w:tr>
      <w:tr w14:paraId="5EEE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5981F918">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6054778E">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00CDA77">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0C3A3C71">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46B9DD0F">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345D98BD">
            <w:pPr>
              <w:spacing w:line="594" w:lineRule="exact"/>
              <w:ind w:firstLine="640" w:firstLineChars="200"/>
              <w:rPr>
                <w:rFonts w:hint="eastAsia" w:ascii="方正仿宋_GBK" w:eastAsia="方正仿宋_GBK"/>
                <w:kern w:val="0"/>
                <w:sz w:val="32"/>
                <w:szCs w:val="32"/>
                <w:highlight w:val="none"/>
              </w:rPr>
            </w:pPr>
          </w:p>
        </w:tc>
      </w:tr>
      <w:tr w14:paraId="25CA8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vAlign w:val="top"/>
          </w:tcPr>
          <w:p w14:paraId="09622131">
            <w:pPr>
              <w:spacing w:line="594" w:lineRule="exact"/>
              <w:ind w:firstLine="640" w:firstLineChars="200"/>
              <w:rPr>
                <w:rFonts w:hint="eastAsia" w:ascii="方正仿宋_GBK" w:eastAsia="方正仿宋_GBK"/>
                <w:kern w:val="0"/>
                <w:sz w:val="32"/>
                <w:szCs w:val="32"/>
                <w:highlight w:val="none"/>
              </w:rPr>
            </w:pPr>
          </w:p>
        </w:tc>
        <w:tc>
          <w:tcPr>
            <w:tcW w:w="1530" w:type="dxa"/>
            <w:tcBorders>
              <w:top w:val="single" w:color="auto" w:sz="4" w:space="0"/>
              <w:left w:val="single" w:color="auto" w:sz="4" w:space="0"/>
              <w:bottom w:val="single" w:color="auto" w:sz="4" w:space="0"/>
              <w:right w:val="single" w:color="auto" w:sz="4" w:space="0"/>
            </w:tcBorders>
            <w:vAlign w:val="top"/>
          </w:tcPr>
          <w:p w14:paraId="33765A38">
            <w:pPr>
              <w:spacing w:line="594" w:lineRule="exact"/>
              <w:ind w:firstLine="640" w:firstLineChars="200"/>
              <w:rPr>
                <w:rFonts w:hint="eastAsia" w:ascii="方正仿宋_GBK" w:eastAsia="方正仿宋_GBK"/>
                <w:kern w:val="0"/>
                <w:sz w:val="32"/>
                <w:szCs w:val="32"/>
                <w:highlight w:val="none"/>
              </w:rPr>
            </w:pPr>
          </w:p>
        </w:tc>
        <w:tc>
          <w:tcPr>
            <w:tcW w:w="930" w:type="dxa"/>
            <w:tcBorders>
              <w:top w:val="single" w:color="auto" w:sz="4" w:space="0"/>
              <w:left w:val="single" w:color="auto" w:sz="4" w:space="0"/>
              <w:bottom w:val="single" w:color="auto" w:sz="4" w:space="0"/>
              <w:right w:val="single" w:color="auto" w:sz="4" w:space="0"/>
            </w:tcBorders>
            <w:vAlign w:val="top"/>
          </w:tcPr>
          <w:p w14:paraId="58FB6DD4">
            <w:pPr>
              <w:spacing w:line="594" w:lineRule="exact"/>
              <w:ind w:firstLine="640" w:firstLineChars="200"/>
              <w:rPr>
                <w:rFonts w:hint="eastAsia" w:ascii="方正仿宋_GBK" w:eastAsia="方正仿宋_GBK"/>
                <w:kern w:val="0"/>
                <w:sz w:val="32"/>
                <w:szCs w:val="32"/>
                <w:highlight w:val="none"/>
              </w:rPr>
            </w:pPr>
          </w:p>
        </w:tc>
        <w:tc>
          <w:tcPr>
            <w:tcW w:w="1409" w:type="dxa"/>
            <w:tcBorders>
              <w:top w:val="single" w:color="auto" w:sz="4" w:space="0"/>
              <w:left w:val="single" w:color="auto" w:sz="4" w:space="0"/>
              <w:bottom w:val="single" w:color="auto" w:sz="4" w:space="0"/>
              <w:right w:val="single" w:color="auto" w:sz="4" w:space="0"/>
            </w:tcBorders>
            <w:vAlign w:val="top"/>
          </w:tcPr>
          <w:p w14:paraId="7CE55DE9">
            <w:pPr>
              <w:spacing w:line="594" w:lineRule="exact"/>
              <w:ind w:firstLine="640" w:firstLineChars="200"/>
              <w:rPr>
                <w:rFonts w:hint="eastAsia" w:ascii="方正仿宋_GBK" w:eastAsia="方正仿宋_GBK"/>
                <w:kern w:val="0"/>
                <w:sz w:val="32"/>
                <w:szCs w:val="32"/>
                <w:highlight w:val="none"/>
              </w:rPr>
            </w:pPr>
          </w:p>
        </w:tc>
        <w:tc>
          <w:tcPr>
            <w:tcW w:w="1548" w:type="dxa"/>
            <w:tcBorders>
              <w:top w:val="single" w:color="auto" w:sz="4" w:space="0"/>
              <w:left w:val="single" w:color="auto" w:sz="4" w:space="0"/>
              <w:bottom w:val="single" w:color="auto" w:sz="4" w:space="0"/>
              <w:right w:val="single" w:color="auto" w:sz="4" w:space="0"/>
            </w:tcBorders>
            <w:vAlign w:val="top"/>
          </w:tcPr>
          <w:p w14:paraId="560CE370">
            <w:pPr>
              <w:spacing w:line="594" w:lineRule="exact"/>
              <w:ind w:firstLine="640" w:firstLineChars="200"/>
              <w:rPr>
                <w:rFonts w:hint="eastAsia" w:ascii="方正仿宋_GBK" w:eastAsia="方正仿宋_GBK"/>
                <w:kern w:val="0"/>
                <w:sz w:val="32"/>
                <w:szCs w:val="32"/>
                <w:highlight w:val="none"/>
              </w:rPr>
            </w:pPr>
          </w:p>
        </w:tc>
        <w:tc>
          <w:tcPr>
            <w:tcW w:w="2127" w:type="dxa"/>
            <w:tcBorders>
              <w:top w:val="single" w:color="auto" w:sz="4" w:space="0"/>
              <w:left w:val="single" w:color="auto" w:sz="4" w:space="0"/>
              <w:bottom w:val="single" w:color="auto" w:sz="4" w:space="0"/>
              <w:right w:val="single" w:color="auto" w:sz="4" w:space="0"/>
            </w:tcBorders>
            <w:vAlign w:val="top"/>
          </w:tcPr>
          <w:p w14:paraId="56FE9CEF">
            <w:pPr>
              <w:spacing w:line="594" w:lineRule="exact"/>
              <w:ind w:firstLine="640" w:firstLineChars="200"/>
              <w:rPr>
                <w:rFonts w:hint="eastAsia" w:ascii="方正仿宋_GBK" w:eastAsia="方正仿宋_GBK"/>
                <w:kern w:val="0"/>
                <w:sz w:val="32"/>
                <w:szCs w:val="32"/>
                <w:highlight w:val="none"/>
              </w:rPr>
            </w:pPr>
          </w:p>
        </w:tc>
      </w:tr>
    </w:tbl>
    <w:p w14:paraId="2DCD05EF">
      <w:pPr>
        <w:spacing w:line="594" w:lineRule="exact"/>
        <w:ind w:firstLine="640" w:firstLineChars="200"/>
        <w:rPr>
          <w:rFonts w:hint="default" w:ascii="方正仿宋_GBK" w:eastAsia="方正仿宋_GBK"/>
          <w:sz w:val="32"/>
          <w:szCs w:val="32"/>
          <w:highlight w:val="none"/>
          <w:lang w:val="en-US" w:eastAsia="zh-CN"/>
        </w:rPr>
      </w:pPr>
      <w:r>
        <w:rPr>
          <w:rFonts w:hint="eastAsia" w:ascii="方正仿宋_GBK" w:eastAsia="方正仿宋_GBK"/>
          <w:sz w:val="32"/>
          <w:szCs w:val="32"/>
          <w:highlight w:val="none"/>
          <w:lang w:val="en-US" w:eastAsia="zh-CN"/>
        </w:rPr>
        <w:t>注：清单内产品的价格供应商应承诺为重庆市最低价格。</w:t>
      </w:r>
    </w:p>
    <w:p w14:paraId="4FFC72A2">
      <w:pPr>
        <w:pStyle w:val="5"/>
        <w:jc w:val="both"/>
        <w:rPr>
          <w:rFonts w:hint="eastAsia" w:ascii="仿宋_GB2312" w:eastAsia="仿宋_GB2312" w:cs="宋体"/>
          <w:color w:val="auto"/>
          <w:sz w:val="32"/>
          <w:szCs w:val="32"/>
          <w:highlight w:val="none"/>
          <w:lang w:val="en-US" w:eastAsia="zh-CN"/>
        </w:rPr>
      </w:pPr>
    </w:p>
    <w:p w14:paraId="614E13E0">
      <w:pPr>
        <w:pStyle w:val="5"/>
        <w:jc w:val="both"/>
        <w:rPr>
          <w:rFonts w:hint="eastAsia" w:ascii="仿宋_GB2312" w:eastAsia="仿宋_GB2312" w:cs="宋体"/>
          <w:color w:val="auto"/>
          <w:sz w:val="32"/>
          <w:szCs w:val="32"/>
          <w:highlight w:val="none"/>
          <w:lang w:val="en-US" w:eastAsia="zh-CN"/>
        </w:rPr>
      </w:pPr>
    </w:p>
    <w:p w14:paraId="7963054C">
      <w:pPr>
        <w:pStyle w:val="5"/>
        <w:jc w:val="both"/>
        <w:rPr>
          <w:rFonts w:hint="eastAsia" w:ascii="仿宋_GB2312" w:eastAsia="仿宋_GB2312" w:cs="宋体"/>
          <w:color w:val="auto"/>
          <w:sz w:val="32"/>
          <w:szCs w:val="32"/>
          <w:highlight w:val="none"/>
          <w:lang w:val="en-US" w:eastAsia="zh-CN"/>
        </w:rPr>
      </w:pPr>
    </w:p>
    <w:p w14:paraId="5C90FEA1">
      <w:pPr>
        <w:pStyle w:val="5"/>
        <w:jc w:val="both"/>
        <w:rPr>
          <w:rFonts w:hint="eastAsia" w:ascii="仿宋_GB2312" w:eastAsia="仿宋_GB2312" w:cs="宋体"/>
          <w:color w:val="auto"/>
          <w:sz w:val="32"/>
          <w:szCs w:val="32"/>
          <w:highlight w:val="none"/>
          <w:lang w:val="en-US" w:eastAsia="zh-CN"/>
        </w:rPr>
      </w:pPr>
    </w:p>
    <w:p w14:paraId="1948AFFA">
      <w:pPr>
        <w:pStyle w:val="5"/>
        <w:jc w:val="both"/>
        <w:rPr>
          <w:rFonts w:hint="eastAsia" w:ascii="仿宋_GB2312" w:eastAsia="仿宋_GB2312" w:cs="宋体"/>
          <w:color w:val="auto"/>
          <w:sz w:val="32"/>
          <w:szCs w:val="32"/>
          <w:highlight w:val="none"/>
          <w:lang w:val="en-US" w:eastAsia="zh-CN"/>
        </w:rPr>
      </w:pPr>
    </w:p>
    <w:p w14:paraId="5BF15C44">
      <w:pPr>
        <w:pStyle w:val="5"/>
        <w:jc w:val="both"/>
        <w:rPr>
          <w:rFonts w:hint="eastAsia" w:ascii="仿宋_GB2312" w:eastAsia="仿宋_GB2312" w:cs="宋体"/>
          <w:color w:val="auto"/>
          <w:sz w:val="32"/>
          <w:szCs w:val="32"/>
          <w:highlight w:val="none"/>
          <w:lang w:val="en-US" w:eastAsia="zh-CN"/>
        </w:rPr>
      </w:pPr>
    </w:p>
    <w:p w14:paraId="63E79169">
      <w:pPr>
        <w:pStyle w:val="5"/>
        <w:jc w:val="both"/>
        <w:rPr>
          <w:rFonts w:hint="eastAsia" w:ascii="仿宋_GB2312" w:eastAsia="仿宋_GB2312" w:cs="宋体"/>
          <w:color w:val="auto"/>
          <w:sz w:val="32"/>
          <w:szCs w:val="32"/>
          <w:highlight w:val="none"/>
          <w:lang w:val="en-US" w:eastAsia="zh-CN"/>
        </w:rPr>
      </w:pPr>
    </w:p>
    <w:p w14:paraId="0CA5D94C">
      <w:pPr>
        <w:pStyle w:val="5"/>
        <w:jc w:val="both"/>
        <w:rPr>
          <w:rFonts w:hint="eastAsia" w:ascii="仿宋_GB2312" w:eastAsia="仿宋_GB2312" w:cs="宋体"/>
          <w:color w:val="auto"/>
          <w:sz w:val="32"/>
          <w:szCs w:val="32"/>
          <w:highlight w:val="none"/>
          <w:lang w:val="en-US" w:eastAsia="zh-CN"/>
        </w:rPr>
      </w:pPr>
    </w:p>
    <w:p w14:paraId="47F74FB9">
      <w:pPr>
        <w:pStyle w:val="5"/>
        <w:jc w:val="both"/>
        <w:rPr>
          <w:rFonts w:hint="eastAsia" w:ascii="仿宋_GB2312" w:eastAsia="仿宋_GB2312" w:cs="宋体"/>
          <w:color w:val="auto"/>
          <w:sz w:val="32"/>
          <w:szCs w:val="32"/>
          <w:highlight w:val="none"/>
          <w:lang w:val="en-US" w:eastAsia="zh-CN"/>
        </w:rPr>
      </w:pPr>
    </w:p>
    <w:p w14:paraId="306BA8AE">
      <w:pPr>
        <w:pStyle w:val="5"/>
        <w:jc w:val="both"/>
        <w:rPr>
          <w:rFonts w:hint="eastAsia" w:ascii="仿宋_GB2312" w:eastAsia="仿宋_GB2312" w:cs="宋体"/>
          <w:color w:val="auto"/>
          <w:sz w:val="32"/>
          <w:szCs w:val="32"/>
          <w:highlight w:val="none"/>
          <w:lang w:val="en-US" w:eastAsia="zh-CN"/>
        </w:rPr>
      </w:pPr>
    </w:p>
    <w:p w14:paraId="0435BC3D">
      <w:pPr>
        <w:pStyle w:val="5"/>
        <w:jc w:val="both"/>
        <w:rPr>
          <w:rFonts w:hint="eastAsia" w:ascii="仿宋_GB2312" w:eastAsia="仿宋_GB2312" w:cs="宋体"/>
          <w:color w:val="auto"/>
          <w:sz w:val="32"/>
          <w:szCs w:val="32"/>
          <w:highlight w:val="none"/>
          <w:lang w:val="en-US" w:eastAsia="zh-CN"/>
        </w:rPr>
      </w:pPr>
    </w:p>
    <w:p w14:paraId="0BFDDD11">
      <w:pPr>
        <w:pStyle w:val="5"/>
        <w:jc w:val="both"/>
        <w:rPr>
          <w:rFonts w:hint="eastAsia" w:ascii="仿宋_GB2312" w:eastAsia="仿宋_GB2312" w:cs="宋体"/>
          <w:color w:val="auto"/>
          <w:sz w:val="32"/>
          <w:szCs w:val="32"/>
          <w:highlight w:val="none"/>
          <w:lang w:val="en-US" w:eastAsia="zh-CN"/>
        </w:rPr>
      </w:pPr>
    </w:p>
    <w:p w14:paraId="625ACC0E">
      <w:pPr>
        <w:pStyle w:val="5"/>
        <w:jc w:val="both"/>
        <w:rPr>
          <w:rFonts w:hint="eastAsia" w:ascii="仿宋_GB2312" w:eastAsia="仿宋_GB2312" w:cs="宋体"/>
          <w:color w:val="auto"/>
          <w:sz w:val="32"/>
          <w:szCs w:val="32"/>
          <w:highlight w:val="none"/>
          <w:lang w:val="en-US" w:eastAsia="zh-CN"/>
        </w:rPr>
      </w:pPr>
      <w:r>
        <w:rPr>
          <w:rFonts w:hint="eastAsia" w:ascii="仿宋_GB2312" w:eastAsia="仿宋_GB2312" w:cs="宋体"/>
          <w:color w:val="auto"/>
          <w:sz w:val="32"/>
          <w:szCs w:val="32"/>
          <w:highlight w:val="none"/>
          <w:lang w:val="en-US" w:eastAsia="zh-CN"/>
        </w:rPr>
        <w:t>投标廉政承诺书</w:t>
      </w:r>
    </w:p>
    <w:p w14:paraId="41A01CA9">
      <w:pPr>
        <w:pStyle w:val="5"/>
        <w:jc w:val="center"/>
        <w:rPr>
          <w:highlight w:val="none"/>
        </w:rPr>
      </w:pPr>
      <w:r>
        <w:rPr>
          <w:rFonts w:hint="eastAsia" w:ascii="仿宋_GB2312" w:hAnsi="宋体" w:eastAsia="仿宋_GB2312"/>
          <w:b/>
          <w:snapToGrid w:val="0"/>
          <w:color w:val="auto"/>
          <w:kern w:val="0"/>
          <w:sz w:val="40"/>
          <w:szCs w:val="28"/>
          <w:highlight w:val="none"/>
          <w:lang w:val="en-US" w:eastAsia="zh-CN"/>
        </w:rPr>
        <w:t>投标</w:t>
      </w:r>
      <w:r>
        <w:rPr>
          <w:rFonts w:hint="eastAsia" w:ascii="仿宋_GB2312" w:hAnsi="宋体" w:eastAsia="仿宋_GB2312"/>
          <w:b/>
          <w:snapToGrid w:val="0"/>
          <w:color w:val="auto"/>
          <w:kern w:val="0"/>
          <w:sz w:val="40"/>
          <w:szCs w:val="28"/>
          <w:highlight w:val="none"/>
        </w:rPr>
        <w:t>廉政承诺书</w:t>
      </w:r>
    </w:p>
    <w:p w14:paraId="32E16AC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根据国家廉政建设的有关规定，为了做好耗材采购过程中的党风廉政建设，保证医院资金的安全和有效使用以及投资效益，我公司做如下廉政承诺：</w:t>
      </w:r>
    </w:p>
    <w:p w14:paraId="1C012557">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一、</w:t>
      </w:r>
      <w:r>
        <w:rPr>
          <w:rFonts w:hint="eastAsia" w:ascii="仿宋_GB2312" w:hAnsi="宋体" w:eastAsia="仿宋_GB2312"/>
          <w:color w:val="auto"/>
          <w:sz w:val="24"/>
          <w:highlight w:val="none"/>
          <w:lang w:val="en-US" w:eastAsia="zh-CN"/>
        </w:rPr>
        <w:t>投标人遵守党、国家、行业、医院的廉政纪律要求，已对相关相关人员进行</w:t>
      </w:r>
      <w:r>
        <w:rPr>
          <w:rFonts w:hint="eastAsia" w:ascii="仿宋_GB2312" w:hAnsi="宋体" w:eastAsia="仿宋_GB2312"/>
          <w:color w:val="auto"/>
          <w:sz w:val="24"/>
          <w:highlight w:val="none"/>
        </w:rPr>
        <w:t>法律法规</w:t>
      </w:r>
      <w:r>
        <w:rPr>
          <w:rFonts w:hint="eastAsia" w:ascii="仿宋_GB2312" w:hAnsi="宋体" w:eastAsia="仿宋_GB2312"/>
          <w:color w:val="auto"/>
          <w:sz w:val="24"/>
          <w:highlight w:val="none"/>
          <w:lang w:val="en-US" w:eastAsia="zh-CN"/>
        </w:rPr>
        <w:t>培训</w:t>
      </w:r>
      <w:r>
        <w:rPr>
          <w:rFonts w:hint="eastAsia" w:ascii="仿宋_GB2312" w:hAnsi="宋体" w:eastAsia="仿宋_GB2312"/>
          <w:color w:val="auto"/>
          <w:sz w:val="24"/>
          <w:highlight w:val="none"/>
        </w:rPr>
        <w:t>。</w:t>
      </w:r>
    </w:p>
    <w:p w14:paraId="0176E58F">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二、</w:t>
      </w:r>
      <w:r>
        <w:rPr>
          <w:rFonts w:hint="eastAsia" w:ascii="仿宋_GB2312" w:hAnsi="宋体" w:eastAsia="仿宋_GB2312"/>
          <w:color w:val="auto"/>
          <w:sz w:val="24"/>
          <w:highlight w:val="none"/>
          <w:lang w:val="en-US" w:eastAsia="zh-CN"/>
        </w:rPr>
        <w:t>投标资料真实可靠，不虚假投标，不</w:t>
      </w:r>
      <w:r>
        <w:rPr>
          <w:rFonts w:hint="eastAsia" w:ascii="仿宋_GB2312" w:hAnsi="宋体" w:eastAsia="仿宋_GB2312"/>
          <w:color w:val="auto"/>
          <w:sz w:val="24"/>
          <w:szCs w:val="22"/>
          <w:highlight w:val="none"/>
          <w:lang w:val="en-US" w:eastAsia="zh-CN"/>
        </w:rPr>
        <w:t>随意撤回、撤销投标，中选后15天内签署合同。</w:t>
      </w:r>
    </w:p>
    <w:p w14:paraId="5EA685C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三、坚持公开、公正、诚信、透明的原则</w:t>
      </w:r>
      <w:r>
        <w:rPr>
          <w:rFonts w:hint="eastAsia" w:ascii="仿宋_GB2312" w:hAnsi="宋体" w:eastAsia="仿宋_GB2312"/>
          <w:color w:val="auto"/>
          <w:sz w:val="24"/>
          <w:highlight w:val="none"/>
          <w:lang w:val="en-US" w:eastAsia="zh-CN"/>
        </w:rPr>
        <w:t>投标</w:t>
      </w:r>
      <w:r>
        <w:rPr>
          <w:rFonts w:hint="eastAsia" w:ascii="仿宋_GB2312" w:hAnsi="宋体" w:eastAsia="仿宋_GB2312"/>
          <w:color w:val="auto"/>
          <w:sz w:val="24"/>
          <w:highlight w:val="none"/>
        </w:rPr>
        <w:t>，不损害国家</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lang w:val="en-US" w:eastAsia="zh-CN"/>
        </w:rPr>
        <w:t>医院及第三方合法权益</w:t>
      </w:r>
      <w:r>
        <w:rPr>
          <w:rFonts w:hint="eastAsia" w:ascii="仿宋_GB2312" w:hAnsi="宋体" w:eastAsia="仿宋_GB2312"/>
          <w:color w:val="auto"/>
          <w:sz w:val="24"/>
          <w:highlight w:val="none"/>
        </w:rPr>
        <w:t>。</w:t>
      </w:r>
    </w:p>
    <w:p w14:paraId="4E863C0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四、建立健全</w:t>
      </w:r>
      <w:r>
        <w:rPr>
          <w:rFonts w:hint="eastAsia" w:ascii="仿宋_GB2312" w:hAnsi="宋体" w:eastAsia="仿宋_GB2312"/>
          <w:color w:val="auto"/>
          <w:sz w:val="24"/>
          <w:highlight w:val="none"/>
          <w:lang w:val="en-US" w:eastAsia="zh-CN"/>
        </w:rPr>
        <w:t>公司内部</w:t>
      </w:r>
      <w:r>
        <w:rPr>
          <w:rFonts w:hint="eastAsia" w:ascii="仿宋_GB2312" w:hAnsi="宋体" w:eastAsia="仿宋_GB2312"/>
          <w:color w:val="auto"/>
          <w:sz w:val="24"/>
          <w:highlight w:val="none"/>
        </w:rPr>
        <w:t>廉政制度，开展廉政教育，公布举报电话，监督并认真查处违法违纪行为。</w:t>
      </w:r>
    </w:p>
    <w:p w14:paraId="512976CC">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五、在</w:t>
      </w:r>
      <w:r>
        <w:rPr>
          <w:rFonts w:hint="eastAsia" w:ascii="仿宋_GB2312" w:hAnsi="宋体" w:eastAsia="仿宋_GB2312"/>
          <w:color w:val="auto"/>
          <w:sz w:val="24"/>
          <w:highlight w:val="none"/>
          <w:lang w:val="en-US" w:eastAsia="zh-CN"/>
        </w:rPr>
        <w:t>采购</w:t>
      </w:r>
      <w:r>
        <w:rPr>
          <w:rFonts w:hint="eastAsia" w:ascii="仿宋_GB2312" w:hAnsi="宋体" w:eastAsia="仿宋_GB2312"/>
          <w:color w:val="auto"/>
          <w:sz w:val="24"/>
          <w:highlight w:val="none"/>
        </w:rPr>
        <w:t>活动中如有违反廉政规定的行为，</w:t>
      </w:r>
      <w:r>
        <w:rPr>
          <w:rFonts w:hint="eastAsia" w:ascii="仿宋_GB2312" w:hAnsi="宋体" w:eastAsia="仿宋_GB2312"/>
          <w:color w:val="auto"/>
          <w:sz w:val="24"/>
          <w:highlight w:val="none"/>
          <w:lang w:val="en-US" w:eastAsia="zh-CN"/>
        </w:rPr>
        <w:t>及时公开并予以</w:t>
      </w:r>
      <w:r>
        <w:rPr>
          <w:rFonts w:hint="eastAsia" w:ascii="仿宋_GB2312" w:hAnsi="宋体" w:eastAsia="仿宋_GB2312"/>
          <w:color w:val="auto"/>
          <w:sz w:val="24"/>
          <w:highlight w:val="none"/>
        </w:rPr>
        <w:t xml:space="preserve">纠正。 </w:t>
      </w:r>
    </w:p>
    <w:p w14:paraId="30512AD1">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六、如</w:t>
      </w:r>
      <w:r>
        <w:rPr>
          <w:rFonts w:hint="eastAsia" w:ascii="仿宋_GB2312" w:hAnsi="宋体" w:eastAsia="仿宋_GB2312"/>
          <w:color w:val="auto"/>
          <w:sz w:val="24"/>
          <w:highlight w:val="none"/>
          <w:lang w:val="en-US" w:eastAsia="zh-CN"/>
        </w:rPr>
        <w:t>需方工作人员有违反廉政纪律要求的</w:t>
      </w:r>
      <w:r>
        <w:rPr>
          <w:rFonts w:hint="eastAsia" w:ascii="仿宋_GB2312" w:hAnsi="宋体" w:eastAsia="仿宋_GB2312"/>
          <w:color w:val="auto"/>
          <w:sz w:val="24"/>
          <w:highlight w:val="none"/>
        </w:rPr>
        <w:t>行为，</w:t>
      </w:r>
      <w:r>
        <w:rPr>
          <w:rFonts w:hint="eastAsia" w:ascii="仿宋_GB2312" w:hAnsi="宋体" w:eastAsia="仿宋_GB2312"/>
          <w:color w:val="auto"/>
          <w:sz w:val="24"/>
          <w:highlight w:val="none"/>
          <w:lang w:val="en-US" w:eastAsia="zh-CN"/>
        </w:rPr>
        <w:t>将主动向医院纪检监察室进行举报</w:t>
      </w:r>
      <w:r>
        <w:rPr>
          <w:rFonts w:hint="eastAsia" w:ascii="仿宋_GB2312" w:hAnsi="宋体" w:eastAsia="仿宋_GB2312"/>
          <w:color w:val="auto"/>
          <w:sz w:val="24"/>
          <w:highlight w:val="none"/>
        </w:rPr>
        <w:t>。</w:t>
      </w:r>
    </w:p>
    <w:p w14:paraId="0FB63896">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七、不得以任何理由向与采购相关的各部门工作人员行贿或赠礼金、有价证券、礼品。</w:t>
      </w:r>
    </w:p>
    <w:p w14:paraId="74F83C30">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八、不得以任何名义为与采购相关的各部门工作人员报销应由其单位或个人支付的任何费用。</w:t>
      </w:r>
    </w:p>
    <w:p w14:paraId="2383EFF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九、不得以任何理由安排与采购相关的各部门工作人员参加宴请及娱乐活动。</w:t>
      </w:r>
    </w:p>
    <w:p w14:paraId="4CEFC1BD">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十、不得为与采购相关的各部门工作人员购置或提供通讯工具、交通工具和高档办公用品等。</w:t>
      </w:r>
    </w:p>
    <w:p w14:paraId="570EA61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highlight w:val="none"/>
        </w:rPr>
      </w:pPr>
      <w:r>
        <w:rPr>
          <w:rFonts w:hint="eastAsia" w:ascii="仿宋_GB2312" w:hAnsi="宋体" w:eastAsia="仿宋_GB2312"/>
          <w:color w:val="auto"/>
          <w:sz w:val="24"/>
          <w:highlight w:val="none"/>
        </w:rPr>
        <w:t>十一、违纪违法责任</w:t>
      </w:r>
    </w:p>
    <w:p w14:paraId="284E1C08">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highlight w:val="none"/>
        </w:rPr>
      </w:pPr>
      <w:r>
        <w:rPr>
          <w:rFonts w:hint="eastAsia" w:ascii="仿宋_GB2312" w:hAnsi="宋体" w:eastAsia="仿宋_GB2312"/>
          <w:color w:val="auto"/>
          <w:sz w:val="24"/>
          <w:highlight w:val="none"/>
        </w:rPr>
        <w:t>我公司违反本</w:t>
      </w:r>
      <w:r>
        <w:rPr>
          <w:rFonts w:hint="eastAsia" w:ascii="仿宋_GB2312" w:hAnsi="宋体" w:eastAsia="仿宋_GB2312"/>
          <w:color w:val="auto"/>
          <w:sz w:val="24"/>
          <w:highlight w:val="none"/>
          <w:lang w:val="en-US" w:eastAsia="zh-CN"/>
        </w:rPr>
        <w:t>承诺</w:t>
      </w:r>
      <w:r>
        <w:rPr>
          <w:rFonts w:hint="eastAsia" w:ascii="仿宋_GB2312" w:hAnsi="宋体" w:eastAsia="仿宋_GB2312"/>
          <w:color w:val="auto"/>
          <w:sz w:val="24"/>
          <w:highlight w:val="none"/>
        </w:rPr>
        <w:t>给</w:t>
      </w:r>
      <w:r>
        <w:rPr>
          <w:rFonts w:hint="eastAsia" w:ascii="仿宋_GB2312" w:hAnsi="宋体" w:eastAsia="仿宋_GB2312"/>
          <w:color w:val="auto"/>
          <w:sz w:val="24"/>
          <w:highlight w:val="none"/>
          <w:lang w:val="en-US" w:eastAsia="zh-CN"/>
        </w:rPr>
        <w:t>采购方</w:t>
      </w:r>
      <w:r>
        <w:rPr>
          <w:rFonts w:hint="eastAsia" w:ascii="仿宋_GB2312" w:hAnsi="宋体" w:eastAsia="仿宋_GB2312"/>
          <w:color w:val="auto"/>
          <w:sz w:val="24"/>
          <w:highlight w:val="none"/>
        </w:rPr>
        <w:t>造成损失的，予以</w:t>
      </w:r>
      <w:r>
        <w:rPr>
          <w:rFonts w:hint="eastAsia" w:ascii="仿宋_GB2312" w:hAnsi="宋体" w:eastAsia="仿宋_GB2312"/>
          <w:color w:val="auto"/>
          <w:sz w:val="24"/>
          <w:highlight w:val="none"/>
          <w:lang w:val="en-US" w:eastAsia="zh-CN"/>
        </w:rPr>
        <w:t>足额</w:t>
      </w:r>
      <w:r>
        <w:rPr>
          <w:rFonts w:hint="eastAsia" w:ascii="仿宋_GB2312" w:hAnsi="宋体" w:eastAsia="仿宋_GB2312"/>
          <w:color w:val="auto"/>
          <w:sz w:val="24"/>
          <w:highlight w:val="none"/>
        </w:rPr>
        <w:t>赔偿；若违反七、八、九、十条规定，发现一次按每次查处金额的10倍支付违约金；</w:t>
      </w:r>
      <w:r>
        <w:rPr>
          <w:rFonts w:hint="eastAsia" w:ascii="仿宋_GB2312" w:hAnsi="宋体" w:eastAsia="仿宋_GB2312"/>
          <w:color w:val="auto"/>
          <w:sz w:val="24"/>
          <w:highlight w:val="none"/>
          <w:lang w:val="en-US" w:eastAsia="zh-CN"/>
        </w:rPr>
        <w:t>签订采购合同后才发现违规行为，按采购合同和医院供应商黑名单制</w:t>
      </w:r>
      <w:r>
        <w:rPr>
          <w:rFonts w:hint="eastAsia" w:ascii="仿宋_GB2312" w:hAnsi="宋体" w:eastAsia="仿宋_GB2312"/>
          <w:sz w:val="24"/>
          <w:highlight w:val="none"/>
          <w:lang w:val="en-US" w:eastAsia="zh-CN"/>
        </w:rPr>
        <w:t>度进行管理，情节严重的</w:t>
      </w:r>
      <w:r>
        <w:rPr>
          <w:rFonts w:hint="eastAsia" w:ascii="仿宋_GB2312" w:hAnsi="宋体" w:eastAsia="仿宋_GB2312"/>
          <w:sz w:val="24"/>
          <w:highlight w:val="none"/>
        </w:rPr>
        <w:t>采购方有权要求终止合同</w:t>
      </w:r>
      <w:r>
        <w:rPr>
          <w:rFonts w:hint="eastAsia" w:ascii="仿宋_GB2312" w:hAnsi="宋体" w:eastAsia="仿宋_GB2312"/>
          <w:sz w:val="24"/>
          <w:highlight w:val="none"/>
          <w:lang w:eastAsia="zh-CN"/>
        </w:rPr>
        <w:t>，</w:t>
      </w:r>
      <w:r>
        <w:rPr>
          <w:rFonts w:hint="eastAsia" w:ascii="仿宋_GB2312" w:hAnsi="宋体" w:eastAsia="仿宋_GB2312"/>
          <w:sz w:val="24"/>
          <w:highlight w:val="none"/>
        </w:rPr>
        <w:t>对触及刑法者移送司法机关处理。</w:t>
      </w:r>
    </w:p>
    <w:p w14:paraId="0E100022">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highlight w:val="none"/>
        </w:rPr>
      </w:pPr>
      <w:r>
        <w:rPr>
          <w:rFonts w:hint="eastAsia" w:ascii="仿宋_GB2312" w:hAnsi="宋体" w:eastAsia="仿宋_GB2312"/>
          <w:sz w:val="24"/>
          <w:highlight w:val="none"/>
        </w:rPr>
        <w:t>十二、本承诺作为</w:t>
      </w:r>
      <w:r>
        <w:rPr>
          <w:rFonts w:hint="eastAsia" w:ascii="仿宋_GB2312" w:hAnsi="宋体" w:eastAsia="仿宋_GB2312"/>
          <w:sz w:val="24"/>
          <w:highlight w:val="none"/>
          <w:lang w:val="en-US" w:eastAsia="zh-CN"/>
        </w:rPr>
        <w:t>采购前廉洁竞争承诺</w:t>
      </w:r>
      <w:r>
        <w:rPr>
          <w:rFonts w:hint="eastAsia" w:ascii="仿宋_GB2312" w:hAnsi="宋体" w:eastAsia="仿宋_GB2312"/>
          <w:sz w:val="24"/>
          <w:highlight w:val="none"/>
        </w:rPr>
        <w:t>，</w:t>
      </w:r>
      <w:r>
        <w:rPr>
          <w:rFonts w:hint="eastAsia" w:ascii="仿宋_GB2312" w:hAnsi="宋体" w:eastAsia="仿宋_GB2312"/>
          <w:sz w:val="24"/>
          <w:highlight w:val="none"/>
          <w:lang w:val="en-US" w:eastAsia="zh-CN"/>
        </w:rPr>
        <w:t>中选后供应商还应单独签订购销廉政协议</w:t>
      </w:r>
      <w:r>
        <w:rPr>
          <w:rFonts w:hint="eastAsia" w:ascii="仿宋_GB2312" w:hAnsi="宋体" w:eastAsia="仿宋_GB2312"/>
          <w:sz w:val="24"/>
          <w:highlight w:val="none"/>
        </w:rPr>
        <w:t>。</w:t>
      </w:r>
    </w:p>
    <w:p w14:paraId="601AC7A1">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highlight w:val="none"/>
        </w:rPr>
      </w:pPr>
      <w:r>
        <w:rPr>
          <w:rFonts w:hint="eastAsia" w:ascii="仿宋_GB2312" w:hAnsi="宋体" w:eastAsia="仿宋_GB2312"/>
          <w:sz w:val="24"/>
          <w:highlight w:val="none"/>
        </w:rPr>
        <w:t xml:space="preserve">承诺方：      （签字并加盖企业公章）                              </w:t>
      </w:r>
    </w:p>
    <w:p w14:paraId="0FE7B0BE">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highlight w:val="none"/>
          <w:lang w:val="en-US" w:eastAsia="zh-CN"/>
        </w:rPr>
      </w:pPr>
      <w:r>
        <w:rPr>
          <w:rFonts w:hint="eastAsia" w:ascii="仿宋_GB2312" w:hAnsi="宋体" w:eastAsia="仿宋_GB2312"/>
          <w:sz w:val="24"/>
          <w:highlight w:val="none"/>
          <w:lang w:val="en-US" w:eastAsia="zh-CN"/>
        </w:rPr>
        <w:t xml:space="preserve">供应商公司名称并盖章：           </w:t>
      </w:r>
    </w:p>
    <w:p w14:paraId="4F7F32D7">
      <w:pPr>
        <w:pStyle w:val="5"/>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highlight w:val="none"/>
          <w:lang w:val="en-US" w:eastAsia="zh-CN" w:bidi="ar-SA"/>
        </w:rPr>
      </w:pPr>
      <w:r>
        <w:rPr>
          <w:rFonts w:hint="eastAsia" w:ascii="仿宋_GB2312" w:hAnsi="宋体" w:eastAsia="仿宋_GB2312" w:cs="宋体"/>
          <w:sz w:val="24"/>
          <w:highlight w:val="none"/>
          <w:lang w:val="zh-CN"/>
        </w:rPr>
        <w:t>法人或</w:t>
      </w:r>
      <w:r>
        <w:rPr>
          <w:rFonts w:hint="eastAsia" w:ascii="仿宋_GB2312" w:hAnsi="宋体" w:eastAsia="仿宋_GB2312" w:cs="宋体"/>
          <w:sz w:val="24"/>
          <w:highlight w:val="none"/>
          <w:lang w:val="en-US" w:eastAsia="zh-CN"/>
        </w:rPr>
        <w:t>被</w:t>
      </w:r>
      <w:r>
        <w:rPr>
          <w:rFonts w:hint="eastAsia" w:ascii="仿宋_GB2312" w:hAnsi="宋体" w:eastAsia="仿宋_GB2312" w:cs="宋体"/>
          <w:sz w:val="24"/>
          <w:highlight w:val="none"/>
          <w:lang w:val="zh-CN"/>
        </w:rPr>
        <w:t>授权代表人</w:t>
      </w:r>
      <w:r>
        <w:rPr>
          <w:rFonts w:hint="eastAsia" w:ascii="仿宋_GB2312" w:hAnsi="宋体" w:eastAsia="仿宋_GB2312" w:cs="Times New Roman"/>
          <w:kern w:val="2"/>
          <w:sz w:val="24"/>
          <w:szCs w:val="22"/>
          <w:highlight w:val="none"/>
          <w:lang w:val="en-US" w:eastAsia="zh-CN" w:bidi="ar-SA"/>
        </w:rPr>
        <w:t>签名：</w:t>
      </w:r>
      <w:r>
        <w:rPr>
          <w:rFonts w:hint="eastAsia" w:ascii="仿宋_GB2312" w:eastAsia="仿宋_GB2312" w:cs="Times New Roman"/>
          <w:kern w:val="2"/>
          <w:sz w:val="24"/>
          <w:szCs w:val="22"/>
          <w:highlight w:val="none"/>
          <w:lang w:val="en-US" w:eastAsia="zh-CN" w:bidi="ar-SA"/>
        </w:rPr>
        <w:t xml:space="preserve">           </w:t>
      </w:r>
    </w:p>
    <w:p w14:paraId="43743732">
      <w:pPr>
        <w:pStyle w:val="5"/>
        <w:jc w:val="both"/>
        <w:rPr>
          <w:rFonts w:hint="eastAsia" w:ascii="仿宋_GB2312" w:hAnsi="宋体" w:eastAsia="仿宋_GB2312"/>
          <w:sz w:val="24"/>
          <w:highlight w:val="none"/>
        </w:rPr>
      </w:pPr>
      <w:r>
        <w:rPr>
          <w:rFonts w:hint="eastAsia" w:ascii="仿宋_GB2312" w:hAnsi="宋体" w:eastAsia="仿宋_GB2312" w:cs="Times New Roman"/>
          <w:kern w:val="2"/>
          <w:sz w:val="24"/>
          <w:szCs w:val="22"/>
          <w:highlight w:val="none"/>
          <w:lang w:val="en-US" w:eastAsia="zh-CN" w:bidi="ar-SA"/>
        </w:rPr>
        <w:t xml:space="preserve">            </w:t>
      </w:r>
      <w:r>
        <w:rPr>
          <w:rFonts w:hint="eastAsia" w:ascii="仿宋_GB2312" w:eastAsia="仿宋_GB2312" w:cs="Times New Roman"/>
          <w:kern w:val="2"/>
          <w:sz w:val="24"/>
          <w:szCs w:val="22"/>
          <w:highlight w:val="none"/>
          <w:lang w:val="en-US" w:eastAsia="zh-CN" w:bidi="ar-SA"/>
        </w:rPr>
        <w:t xml:space="preserve">                             </w:t>
      </w:r>
      <w:r>
        <w:rPr>
          <w:rFonts w:hint="eastAsia" w:ascii="仿宋_GB2312" w:hAnsi="宋体" w:eastAsia="仿宋_GB2312" w:cs="Times New Roman"/>
          <w:kern w:val="2"/>
          <w:sz w:val="24"/>
          <w:szCs w:val="22"/>
          <w:highlight w:val="none"/>
          <w:lang w:val="en-US" w:eastAsia="zh-CN" w:bidi="ar-SA"/>
        </w:rPr>
        <w:t xml:space="preserve">    年   月   日 </w:t>
      </w:r>
      <w:r>
        <w:rPr>
          <w:rFonts w:hint="eastAsia" w:ascii="仿宋_GB2312" w:hAnsi="宋体" w:eastAsia="仿宋_GB2312"/>
          <w:sz w:val="24"/>
          <w:highlight w:val="none"/>
        </w:rPr>
        <w:t xml:space="preserve"> </w:t>
      </w:r>
    </w:p>
    <w:p w14:paraId="3EF247BF">
      <w:pPr>
        <w:rPr>
          <w:rFonts w:hint="eastAsia" w:ascii="仿宋_GB2312" w:hAnsi="宋体" w:eastAsia="仿宋_GB2312"/>
          <w:sz w:val="24"/>
          <w:highlight w:val="none"/>
        </w:rPr>
      </w:pPr>
      <w:r>
        <w:rPr>
          <w:rFonts w:hint="eastAsia" w:ascii="仿宋_GB2312" w:hAnsi="宋体" w:eastAsia="仿宋_GB2312"/>
          <w:sz w:val="24"/>
          <w:highlight w:val="none"/>
        </w:rPr>
        <w:br w:type="page"/>
      </w:r>
    </w:p>
    <w:p w14:paraId="6B7982B0">
      <w:pPr>
        <w:pStyle w:val="5"/>
        <w:jc w:val="both"/>
        <w:rPr>
          <w:rFonts w:hint="eastAsia" w:ascii="仿宋_GB2312" w:eastAsia="仿宋_GB2312" w:cs="宋体"/>
          <w:color w:val="auto"/>
          <w:sz w:val="32"/>
          <w:szCs w:val="32"/>
          <w:highlight w:val="none"/>
          <w:lang w:val="en-US" w:eastAsia="zh-CN"/>
        </w:rPr>
      </w:pPr>
      <w:r>
        <w:rPr>
          <w:rFonts w:hint="eastAsia" w:ascii="方正仿宋_GBK" w:hAnsi="方正仿宋_GBK" w:eastAsia="方正仿宋_GBK" w:cs="方正仿宋_GBK"/>
          <w:color w:val="auto"/>
          <w:sz w:val="32"/>
          <w:szCs w:val="32"/>
          <w:highlight w:val="none"/>
          <w:lang w:val="en-US" w:eastAsia="zh-CN"/>
        </w:rPr>
        <w:t>投标档案袋密封要求（务必密封严实，密封不严采购人有权拒绝拆封）</w:t>
      </w:r>
    </w:p>
    <w:p w14:paraId="03BEED27">
      <w:pPr>
        <w:rPr>
          <w:rFonts w:hint="default"/>
          <w:highlight w:val="none"/>
          <w:lang w:val="en-US" w:eastAsia="zh-CN"/>
        </w:rPr>
      </w:pPr>
      <w:r>
        <w:rPr>
          <w:rFonts w:hint="default"/>
          <w:highlight w:val="none"/>
          <w:lang w:val="en-US" w:eastAsia="zh-CN"/>
        </w:rPr>
        <w:drawing>
          <wp:inline distT="0" distB="0" distL="114300" distR="114300">
            <wp:extent cx="2736215" cy="3569970"/>
            <wp:effectExtent l="0" t="0" r="6985" b="11430"/>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2736215" cy="3569970"/>
                    </a:xfrm>
                    <a:prstGeom prst="rect">
                      <a:avLst/>
                    </a:prstGeom>
                  </pic:spPr>
                </pic:pic>
              </a:graphicData>
            </a:graphic>
          </wp:inline>
        </w:drawing>
      </w:r>
      <w:r>
        <w:rPr>
          <w:rFonts w:hint="default"/>
          <w:highlight w:val="none"/>
          <w:lang w:val="en-US" w:eastAsia="zh-CN"/>
        </w:rPr>
        <w:drawing>
          <wp:inline distT="0" distB="0" distL="114300" distR="114300">
            <wp:extent cx="2734945" cy="3486785"/>
            <wp:effectExtent l="0" t="0" r="8255" b="18415"/>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2734945" cy="3486785"/>
                    </a:xfrm>
                    <a:prstGeom prst="rect">
                      <a:avLst/>
                    </a:prstGeom>
                  </pic:spPr>
                </pic:pic>
              </a:graphicData>
            </a:graphic>
          </wp:inline>
        </w:drawing>
      </w:r>
    </w:p>
    <w:p w14:paraId="30A01844">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E7C6F"/>
    <w:multiLevelType w:val="singleLevel"/>
    <w:tmpl w:val="880E7C6F"/>
    <w:lvl w:ilvl="0" w:tentative="0">
      <w:start w:val="1"/>
      <w:numFmt w:val="decimal"/>
      <w:suff w:val="nothing"/>
      <w:lvlText w:val="%1．"/>
      <w:lvlJc w:val="left"/>
    </w:lvl>
  </w:abstractNum>
  <w:abstractNum w:abstractNumId="1">
    <w:nsid w:val="B25E35BA"/>
    <w:multiLevelType w:val="singleLevel"/>
    <w:tmpl w:val="B25E35BA"/>
    <w:lvl w:ilvl="0" w:tentative="0">
      <w:start w:val="2"/>
      <w:numFmt w:val="decimal"/>
      <w:lvlText w:val="%1."/>
      <w:lvlJc w:val="left"/>
      <w:pPr>
        <w:tabs>
          <w:tab w:val="left" w:pos="312"/>
        </w:tabs>
      </w:pPr>
    </w:lvl>
  </w:abstractNum>
  <w:abstractNum w:abstractNumId="2">
    <w:nsid w:val="2CF26E36"/>
    <w:multiLevelType w:val="multilevel"/>
    <w:tmpl w:val="2CF26E36"/>
    <w:lvl w:ilvl="0" w:tentative="0">
      <w:start w:val="1"/>
      <w:numFmt w:val="chineseCountingThousand"/>
      <w:pStyle w:val="2"/>
      <w:suff w:val="space"/>
      <w:lvlText w:val="%1、"/>
      <w:lvlJc w:val="left"/>
      <w:pPr>
        <w:ind w:left="0" w:firstLine="0"/>
      </w:pPr>
      <w:rPr>
        <w:rFonts w:hint="eastAsia"/>
      </w:rPr>
    </w:lvl>
    <w:lvl w:ilvl="1" w:tentative="0">
      <w:start w:val="1"/>
      <w:numFmt w:val="chineseCountingThousand"/>
      <w:suff w:val="space"/>
      <w:lvlText w:val="（%2）"/>
      <w:lvlJc w:val="left"/>
      <w:pPr>
        <w:ind w:left="0" w:firstLine="0"/>
      </w:pPr>
      <w:rPr>
        <w:rFonts w:hint="eastAsia"/>
      </w:rPr>
    </w:lvl>
    <w:lvl w:ilvl="2" w:tentative="0">
      <w:start w:val="1"/>
      <w:numFmt w:val="decimal"/>
      <w:suff w:val="space"/>
      <w:lvlText w:val="%3."/>
      <w:lvlJc w:val="right"/>
      <w:pPr>
        <w:ind w:left="0" w:firstLine="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650FAEED"/>
    <w:multiLevelType w:val="singleLevel"/>
    <w:tmpl w:val="650FAEED"/>
    <w:lvl w:ilvl="0" w:tentative="0">
      <w:start w:val="2"/>
      <w:numFmt w:val="chineseCounting"/>
      <w:suff w:val="nothing"/>
      <w:lvlText w:val="%1、"/>
      <w:lvlJc w:val="left"/>
      <w:rPr>
        <w:rFonts w:hint="eastAsia"/>
      </w:rPr>
    </w:lvl>
  </w:abstractNum>
  <w:abstractNum w:abstractNumId="4">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17"/>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Y2Y5YjUyYzRhMTYwY2IxNDM0OTIwYmRmODk3NGQifQ=="/>
  </w:docVars>
  <w:rsids>
    <w:rsidRoot w:val="00000000"/>
    <w:rsid w:val="000A5C6E"/>
    <w:rsid w:val="015B6D6E"/>
    <w:rsid w:val="03CE68FB"/>
    <w:rsid w:val="041961A8"/>
    <w:rsid w:val="04C70F47"/>
    <w:rsid w:val="056E5276"/>
    <w:rsid w:val="06FB539B"/>
    <w:rsid w:val="07F82B6D"/>
    <w:rsid w:val="08BF2007"/>
    <w:rsid w:val="0B993AA9"/>
    <w:rsid w:val="0C872834"/>
    <w:rsid w:val="0C974041"/>
    <w:rsid w:val="0CE64C8D"/>
    <w:rsid w:val="0E440BB0"/>
    <w:rsid w:val="0E6637FD"/>
    <w:rsid w:val="0E6753E5"/>
    <w:rsid w:val="0E9F1F75"/>
    <w:rsid w:val="0F4D0AAA"/>
    <w:rsid w:val="0F8419BC"/>
    <w:rsid w:val="0F9718DF"/>
    <w:rsid w:val="0FD01451"/>
    <w:rsid w:val="116E3FA7"/>
    <w:rsid w:val="122D0B62"/>
    <w:rsid w:val="133D5E0A"/>
    <w:rsid w:val="15D4217A"/>
    <w:rsid w:val="1922346A"/>
    <w:rsid w:val="1AAE2C67"/>
    <w:rsid w:val="1AE923ED"/>
    <w:rsid w:val="1AF86BE0"/>
    <w:rsid w:val="1B3306B6"/>
    <w:rsid w:val="1BDE0896"/>
    <w:rsid w:val="1C1979BC"/>
    <w:rsid w:val="1CE4012E"/>
    <w:rsid w:val="1CF00EFC"/>
    <w:rsid w:val="1F2F00AB"/>
    <w:rsid w:val="2027068C"/>
    <w:rsid w:val="205210D9"/>
    <w:rsid w:val="20746E51"/>
    <w:rsid w:val="21426D4A"/>
    <w:rsid w:val="215F0650"/>
    <w:rsid w:val="236757CC"/>
    <w:rsid w:val="23FB11F4"/>
    <w:rsid w:val="28256D6A"/>
    <w:rsid w:val="28275AF0"/>
    <w:rsid w:val="287365E3"/>
    <w:rsid w:val="29AE2A56"/>
    <w:rsid w:val="2C3529EE"/>
    <w:rsid w:val="2CCA628B"/>
    <w:rsid w:val="2D6B7155"/>
    <w:rsid w:val="2F2F3117"/>
    <w:rsid w:val="2FC44243"/>
    <w:rsid w:val="31092EA8"/>
    <w:rsid w:val="31B12793"/>
    <w:rsid w:val="33FB61AD"/>
    <w:rsid w:val="342C6BC9"/>
    <w:rsid w:val="35761799"/>
    <w:rsid w:val="359B4383"/>
    <w:rsid w:val="376E6279"/>
    <w:rsid w:val="38A14340"/>
    <w:rsid w:val="396A2364"/>
    <w:rsid w:val="3A6A181A"/>
    <w:rsid w:val="3A800389"/>
    <w:rsid w:val="3D485EC4"/>
    <w:rsid w:val="3D8263F7"/>
    <w:rsid w:val="3DE758A5"/>
    <w:rsid w:val="3E490B2A"/>
    <w:rsid w:val="3F5C6F82"/>
    <w:rsid w:val="3F7A35A1"/>
    <w:rsid w:val="40507E8F"/>
    <w:rsid w:val="40611EDD"/>
    <w:rsid w:val="41593545"/>
    <w:rsid w:val="44C5770F"/>
    <w:rsid w:val="44EF71C4"/>
    <w:rsid w:val="46DD120F"/>
    <w:rsid w:val="46F74436"/>
    <w:rsid w:val="474B1D32"/>
    <w:rsid w:val="475D7492"/>
    <w:rsid w:val="482D6FF9"/>
    <w:rsid w:val="496140CE"/>
    <w:rsid w:val="4A663C18"/>
    <w:rsid w:val="4AE139DB"/>
    <w:rsid w:val="4B2941E0"/>
    <w:rsid w:val="4BDB0A24"/>
    <w:rsid w:val="4C31315D"/>
    <w:rsid w:val="4F6D75ED"/>
    <w:rsid w:val="51352B6B"/>
    <w:rsid w:val="53A17F68"/>
    <w:rsid w:val="53DB6C22"/>
    <w:rsid w:val="54B6568B"/>
    <w:rsid w:val="55085A60"/>
    <w:rsid w:val="55BB5978"/>
    <w:rsid w:val="59343196"/>
    <w:rsid w:val="599E0097"/>
    <w:rsid w:val="5ADB7D78"/>
    <w:rsid w:val="5C4B31D2"/>
    <w:rsid w:val="5D6C0A93"/>
    <w:rsid w:val="5D915A0E"/>
    <w:rsid w:val="5DBD061A"/>
    <w:rsid w:val="5E932E93"/>
    <w:rsid w:val="5F1D2B10"/>
    <w:rsid w:val="5FA4498B"/>
    <w:rsid w:val="60480506"/>
    <w:rsid w:val="61130716"/>
    <w:rsid w:val="61143219"/>
    <w:rsid w:val="61707CCC"/>
    <w:rsid w:val="61A6052D"/>
    <w:rsid w:val="623E37BE"/>
    <w:rsid w:val="626B6216"/>
    <w:rsid w:val="63814C5E"/>
    <w:rsid w:val="63FA2F2B"/>
    <w:rsid w:val="64077B7B"/>
    <w:rsid w:val="641D2F42"/>
    <w:rsid w:val="651C3DE1"/>
    <w:rsid w:val="66A178F0"/>
    <w:rsid w:val="67CF5844"/>
    <w:rsid w:val="685314B5"/>
    <w:rsid w:val="690C5176"/>
    <w:rsid w:val="69841E39"/>
    <w:rsid w:val="69D01878"/>
    <w:rsid w:val="6A1F4430"/>
    <w:rsid w:val="6B247663"/>
    <w:rsid w:val="6D1F523E"/>
    <w:rsid w:val="6D38732A"/>
    <w:rsid w:val="6DD05A39"/>
    <w:rsid w:val="6EC6360F"/>
    <w:rsid w:val="6EE24C47"/>
    <w:rsid w:val="6FB940CF"/>
    <w:rsid w:val="704D7FCB"/>
    <w:rsid w:val="712B71E9"/>
    <w:rsid w:val="713118C3"/>
    <w:rsid w:val="71C02C3F"/>
    <w:rsid w:val="72BB5C94"/>
    <w:rsid w:val="72FB7C35"/>
    <w:rsid w:val="732B3BA9"/>
    <w:rsid w:val="738C6FB0"/>
    <w:rsid w:val="74664EBC"/>
    <w:rsid w:val="748E4735"/>
    <w:rsid w:val="74A2126A"/>
    <w:rsid w:val="761A5C47"/>
    <w:rsid w:val="77DC750A"/>
    <w:rsid w:val="77FA34D6"/>
    <w:rsid w:val="78024143"/>
    <w:rsid w:val="78F54CD1"/>
    <w:rsid w:val="799B64FC"/>
    <w:rsid w:val="7A4E1FBE"/>
    <w:rsid w:val="7AF0174A"/>
    <w:rsid w:val="7B5C1973"/>
    <w:rsid w:val="7BDE27F0"/>
    <w:rsid w:val="7C6F2CF1"/>
    <w:rsid w:val="7CB244A3"/>
    <w:rsid w:val="7EE67CE4"/>
    <w:rsid w:val="7FA70494"/>
    <w:rsid w:val="7FBC4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120" w:after="120"/>
      <w:ind w:firstLineChars="0"/>
      <w:outlineLvl w:val="0"/>
    </w:pPr>
    <w:rPr>
      <w:b/>
      <w:bCs/>
      <w:kern w:val="44"/>
      <w:sz w:val="32"/>
      <w:szCs w:val="44"/>
      <w:lang w:val="zh-CN"/>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paragraph" w:styleId="4">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1"/>
    <w:rPr>
      <w:rFonts w:ascii="宋体" w:hAnsi="宋体" w:cs="宋体"/>
      <w:sz w:val="24"/>
      <w:szCs w:val="24"/>
      <w:lang w:val="zh-CN" w:bidi="zh-CN"/>
    </w:rPr>
  </w:style>
  <w:style w:type="paragraph" w:styleId="6">
    <w:name w:val="Body Text Indent"/>
    <w:basedOn w:val="1"/>
    <w:qFormat/>
    <w:uiPriority w:val="99"/>
    <w:pPr>
      <w:spacing w:line="700" w:lineRule="exact"/>
      <w:ind w:left="960"/>
    </w:pPr>
    <w:rPr>
      <w:sz w:val="44"/>
    </w:rPr>
  </w:style>
  <w:style w:type="paragraph" w:styleId="7">
    <w:name w:val="Date"/>
    <w:basedOn w:val="1"/>
    <w:next w:val="1"/>
    <w:qFormat/>
    <w:uiPriority w:val="0"/>
    <w:rPr>
      <w:sz w:val="28"/>
    </w:rPr>
  </w:style>
  <w:style w:type="paragraph" w:styleId="8">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9">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5"/>
    <w:next w:val="12"/>
    <w:qFormat/>
    <w:uiPriority w:val="0"/>
    <w:pPr>
      <w:spacing w:line="360" w:lineRule="auto"/>
      <w:ind w:firstLine="420"/>
    </w:pPr>
    <w:rPr>
      <w:rFonts w:ascii="宋体" w:hAnsi="宋体"/>
      <w:sz w:val="24"/>
    </w:rPr>
  </w:style>
  <w:style w:type="paragraph" w:styleId="12">
    <w:name w:val="Body Text First Indent 2"/>
    <w:basedOn w:val="6"/>
    <w:qFormat/>
    <w:uiPriority w:val="0"/>
    <w:pPr>
      <w:spacing w:after="120" w:afterLines="0" w:line="240" w:lineRule="auto"/>
      <w:ind w:left="420" w:leftChars="200"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标题 5（有编号）（绿盟科技）"/>
    <w:basedOn w:val="1"/>
    <w:next w:val="1"/>
    <w:qFormat/>
    <w:uiPriority w:val="99"/>
    <w:pPr>
      <w:keepNext/>
      <w:keepLines/>
      <w:numPr>
        <w:ilvl w:val="4"/>
        <w:numId w:val="2"/>
      </w:numPr>
      <w:tabs>
        <w:tab w:val="left" w:pos="720"/>
      </w:tabs>
      <w:spacing w:before="280" w:after="156" w:line="377" w:lineRule="auto"/>
      <w:jc w:val="left"/>
      <w:outlineLvl w:val="4"/>
    </w:pPr>
    <w:rPr>
      <w:rFonts w:ascii="Arial" w:hAnsi="Arial" w:eastAsia="黑体"/>
      <w:b/>
      <w:sz w:val="24"/>
      <w:szCs w:val="28"/>
    </w:rPr>
  </w:style>
  <w:style w:type="paragraph" w:customStyle="1" w:styleId="18">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9">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20">
    <w:name w:val="font91"/>
    <w:basedOn w:val="15"/>
    <w:qFormat/>
    <w:uiPriority w:val="0"/>
    <w:rPr>
      <w:rFonts w:ascii="楷体" w:hAnsi="楷体" w:eastAsia="楷体" w:cs="楷体"/>
      <w:color w:val="000000"/>
      <w:sz w:val="22"/>
      <w:szCs w:val="22"/>
      <w:u w:val="none"/>
      <w:vertAlign w:val="superscript"/>
    </w:rPr>
  </w:style>
  <w:style w:type="character" w:customStyle="1" w:styleId="21">
    <w:name w:val="font21"/>
    <w:basedOn w:val="15"/>
    <w:qFormat/>
    <w:uiPriority w:val="0"/>
    <w:rPr>
      <w:rFonts w:hint="eastAsia" w:ascii="仿宋" w:hAnsi="仿宋" w:eastAsia="仿宋" w:cs="仿宋"/>
      <w:b/>
      <w:bCs/>
      <w:color w:val="000000"/>
      <w:sz w:val="24"/>
      <w:szCs w:val="24"/>
      <w:u w:val="none"/>
    </w:rPr>
  </w:style>
  <w:style w:type="paragraph" w:customStyle="1" w:styleId="22">
    <w:name w:val="BodyText"/>
    <w:basedOn w:val="1"/>
    <w:next w:val="23"/>
    <w:qFormat/>
    <w:uiPriority w:val="0"/>
    <w:pPr>
      <w:jc w:val="both"/>
      <w:textAlignment w:val="baseline"/>
    </w:pPr>
    <w:rPr>
      <w:rFonts w:ascii="仿宋_GB2312" w:eastAsia="仿宋_GB2312"/>
      <w:kern w:val="2"/>
      <w:sz w:val="32"/>
      <w:lang w:val="en-US" w:eastAsia="zh-CN" w:bidi="ar-SA"/>
    </w:rPr>
  </w:style>
  <w:style w:type="paragraph" w:customStyle="1" w:styleId="23">
    <w:name w:val="BodyTextIndent"/>
    <w:basedOn w:val="1"/>
    <w:qFormat/>
    <w:uiPriority w:val="0"/>
    <w:pPr>
      <w:spacing w:line="700" w:lineRule="exact"/>
      <w:ind w:left="960"/>
      <w:jc w:val="both"/>
      <w:textAlignment w:val="baseline"/>
    </w:pPr>
    <w:rPr>
      <w:kern w:val="2"/>
      <w:sz w:val="44"/>
      <w:lang w:val="en-US" w:eastAsia="zh-CN" w:bidi="ar-SA"/>
    </w:rPr>
  </w:style>
  <w:style w:type="paragraph" w:styleId="24">
    <w:name w:val="List Paragraph"/>
    <w:basedOn w:val="1"/>
    <w:qFormat/>
    <w:uiPriority w:val="34"/>
    <w:pPr>
      <w:ind w:firstLine="420" w:firstLineChars="200"/>
    </w:pPr>
  </w:style>
  <w:style w:type="paragraph" w:customStyle="1" w:styleId="25">
    <w:name w:val="UserStyle_0"/>
    <w:qFormat/>
    <w:uiPriority w:val="0"/>
    <w:pPr>
      <w:jc w:val="both"/>
      <w:textAlignment w:val="baseline"/>
    </w:pPr>
    <w:rPr>
      <w:rFonts w:ascii="Times New Roman" w:hAnsi="Times New Roman" w:eastAsia="宋体" w:cs="Times New Roman"/>
      <w:kern w:val="2"/>
      <w:sz w:val="21"/>
      <w:szCs w:val="24"/>
      <w:lang w:val="en-US" w:eastAsia="zh-CN" w:bidi="ar-SA"/>
    </w:rPr>
  </w:style>
  <w:style w:type="paragraph" w:customStyle="1" w:styleId="26">
    <w:name w:val="正文文本缩进1"/>
    <w:basedOn w:val="1"/>
    <w:qFormat/>
    <w:uiPriority w:val="0"/>
    <w:pPr>
      <w:spacing w:line="700" w:lineRule="exact"/>
      <w:ind w:left="960"/>
    </w:pPr>
    <w:rPr>
      <w:sz w:val="44"/>
    </w:rPr>
  </w:style>
  <w:style w:type="character" w:customStyle="1" w:styleId="27">
    <w:name w:val="font11"/>
    <w:basedOn w:val="15"/>
    <w:qFormat/>
    <w:uiPriority w:val="0"/>
    <w:rPr>
      <w:rFonts w:hint="eastAsia" w:ascii="宋体" w:hAnsi="宋体" w:eastAsia="宋体" w:cs="宋体"/>
      <w:color w:val="000000"/>
      <w:sz w:val="24"/>
      <w:szCs w:val="24"/>
      <w:u w:val="none"/>
    </w:rPr>
  </w:style>
  <w:style w:type="paragraph" w:customStyle="1" w:styleId="28">
    <w:name w:val="Table Text"/>
    <w:basedOn w:val="1"/>
    <w:semiHidden/>
    <w:qFormat/>
    <w:uiPriority w:val="0"/>
    <w:rPr>
      <w:rFonts w:ascii="宋体" w:hAnsi="宋体" w:eastAsia="宋体" w:cs="宋体"/>
      <w:sz w:val="26"/>
      <w:szCs w:val="26"/>
      <w:lang w:val="en-US" w:eastAsia="en-US" w:bidi="ar-SA"/>
    </w:rPr>
  </w:style>
  <w:style w:type="table" w:customStyle="1" w:styleId="2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6085</Words>
  <Characters>6305</Characters>
  <Lines>0</Lines>
  <Paragraphs>0</Paragraphs>
  <TotalTime>25</TotalTime>
  <ScaleCrop>false</ScaleCrop>
  <LinksUpToDate>false</LinksUpToDate>
  <CharactersWithSpaces>6953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柚</cp:lastModifiedBy>
  <cp:lastPrinted>2024-01-02T09:12:00Z</cp:lastPrinted>
  <dcterms:modified xsi:type="dcterms:W3CDTF">2025-06-12T06:52:23Z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9F293AE8113B4504AEB0B1DB14A9F91C_13</vt:lpwstr>
  </property>
  <property fmtid="{D5CDD505-2E9C-101B-9397-08002B2CF9AE}" pid="4" name="KSOTemplateDocerSaveRecord">
    <vt:lpwstr>eyJoZGlkIjoiNzdkNTM4MTkwYTE0Yjk0Y2Y4MjVlZDcwOGViZTQwYjIiLCJ1c2VySWQiOiIxMTc2NDE1MTk0In0=</vt:lpwstr>
  </property>
</Properties>
</file>