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项目名称：利器盒单价</w:t>
      </w:r>
    </w:p>
    <w:p w14:paraId="3B291C1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项目编号：BSRMYY-YNCG-2024-02006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7"/>
        <w:gridCol w:w="1586"/>
        <w:gridCol w:w="4158"/>
        <w:gridCol w:w="1936"/>
        <w:gridCol w:w="1335"/>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805"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2111" w:type="pct"/>
            <w:vAlign w:val="center"/>
          </w:tcPr>
          <w:p w14:paraId="649DE51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规格及材质</w:t>
            </w:r>
          </w:p>
        </w:tc>
        <w:tc>
          <w:tcPr>
            <w:tcW w:w="983"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预估</w:t>
            </w:r>
            <w:r>
              <w:rPr>
                <w:rFonts w:hint="eastAsia" w:ascii="方正仿宋_GBK" w:hAnsi="方正仿宋_GBK" w:eastAsia="方正仿宋_GBK" w:cs="方正仿宋_GBK"/>
                <w:b/>
                <w:bCs/>
                <w:kern w:val="0"/>
                <w:sz w:val="28"/>
                <w:szCs w:val="28"/>
              </w:rPr>
              <w:t>数量</w:t>
            </w:r>
          </w:p>
        </w:tc>
        <w:tc>
          <w:tcPr>
            <w:tcW w:w="678"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805" w:type="pct"/>
            <w:vAlign w:val="center"/>
          </w:tcPr>
          <w:p w14:paraId="4C2D9CC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利器盒</w:t>
            </w:r>
          </w:p>
        </w:tc>
        <w:tc>
          <w:tcPr>
            <w:tcW w:w="2111" w:type="pct"/>
            <w:vAlign w:val="center"/>
          </w:tcPr>
          <w:p w14:paraId="7B169A7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15L，圆形，直径26.5cm，高26cm</w:t>
            </w:r>
          </w:p>
        </w:tc>
        <w:tc>
          <w:tcPr>
            <w:tcW w:w="983"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400个</w:t>
            </w:r>
          </w:p>
        </w:tc>
        <w:tc>
          <w:tcPr>
            <w:tcW w:w="678"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7.5元/个</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0"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805" w:type="pct"/>
            <w:vAlign w:val="center"/>
          </w:tcPr>
          <w:p w14:paraId="21FF439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利器盒</w:t>
            </w:r>
          </w:p>
        </w:tc>
        <w:tc>
          <w:tcPr>
            <w:tcW w:w="2111" w:type="pct"/>
            <w:vAlign w:val="center"/>
          </w:tcPr>
          <w:p w14:paraId="2A1B572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7L，圆形，直径17cm，高28cm</w:t>
            </w:r>
          </w:p>
        </w:tc>
        <w:tc>
          <w:tcPr>
            <w:tcW w:w="983" w:type="pct"/>
            <w:vAlign w:val="center"/>
          </w:tcPr>
          <w:p w14:paraId="5C3E282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1100个</w:t>
            </w:r>
          </w:p>
        </w:tc>
        <w:tc>
          <w:tcPr>
            <w:tcW w:w="678" w:type="pct"/>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w:t>
            </w:r>
            <w:r>
              <w:rPr>
                <w:rFonts w:hint="eastAsia" w:ascii="方正仿宋_GBK" w:hAnsi="方正仿宋_GBK" w:eastAsia="方正仿宋_GBK" w:cs="方正仿宋_GBK"/>
                <w:kern w:val="0"/>
                <w:sz w:val="28"/>
                <w:szCs w:val="28"/>
                <w:lang w:val="en-US" w:eastAsia="zh-CN"/>
              </w:rPr>
              <w:t>元/个</w:t>
            </w:r>
          </w:p>
        </w:tc>
      </w:tr>
      <w:tr w14:paraId="2AB68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0" w:type="pct"/>
            <w:vAlign w:val="center"/>
          </w:tcPr>
          <w:p w14:paraId="02B37CD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805" w:type="pct"/>
            <w:vAlign w:val="center"/>
          </w:tcPr>
          <w:p w14:paraId="767E152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利器盒</w:t>
            </w:r>
          </w:p>
        </w:tc>
        <w:tc>
          <w:tcPr>
            <w:tcW w:w="2111" w:type="pct"/>
            <w:vAlign w:val="center"/>
          </w:tcPr>
          <w:p w14:paraId="6D11B71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5L，圆形，直径18.5cm，高21.8cm</w:t>
            </w:r>
          </w:p>
        </w:tc>
        <w:tc>
          <w:tcPr>
            <w:tcW w:w="983" w:type="pct"/>
            <w:vAlign w:val="center"/>
          </w:tcPr>
          <w:p w14:paraId="0CAFAB5C">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15500个</w:t>
            </w:r>
          </w:p>
        </w:tc>
        <w:tc>
          <w:tcPr>
            <w:tcW w:w="678" w:type="pct"/>
            <w:vAlign w:val="center"/>
          </w:tcPr>
          <w:p w14:paraId="75CE708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kern w:val="0"/>
                <w:sz w:val="28"/>
                <w:szCs w:val="28"/>
                <w:lang w:val="en-US" w:eastAsia="zh-CN"/>
              </w:rPr>
              <w:t>元/个</w:t>
            </w:r>
          </w:p>
        </w:tc>
      </w:tr>
      <w:tr w14:paraId="2B51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20" w:type="pct"/>
            <w:vAlign w:val="center"/>
          </w:tcPr>
          <w:p w14:paraId="20905A2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805" w:type="pct"/>
            <w:vAlign w:val="center"/>
          </w:tcPr>
          <w:p w14:paraId="2E93C30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利器盒</w:t>
            </w:r>
          </w:p>
        </w:tc>
        <w:tc>
          <w:tcPr>
            <w:tcW w:w="2111" w:type="pct"/>
            <w:vAlign w:val="center"/>
          </w:tcPr>
          <w:p w14:paraId="173EA3F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2L，圆形，直径13.5cm，高15cm</w:t>
            </w:r>
          </w:p>
        </w:tc>
        <w:tc>
          <w:tcPr>
            <w:tcW w:w="983" w:type="pct"/>
            <w:vAlign w:val="center"/>
          </w:tcPr>
          <w:p w14:paraId="08609344">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21000个</w:t>
            </w:r>
          </w:p>
        </w:tc>
        <w:tc>
          <w:tcPr>
            <w:tcW w:w="678" w:type="pct"/>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kern w:val="0"/>
                <w:sz w:val="28"/>
                <w:szCs w:val="28"/>
                <w:lang w:val="en-US" w:eastAsia="zh-CN"/>
              </w:rPr>
              <w:t>元/个</w:t>
            </w:r>
          </w:p>
        </w:tc>
      </w:tr>
    </w:tbl>
    <w:p w14:paraId="1E2EA4A8">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备注：预估用量不做采购承诺，按实际用量据实结算。</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二、技术要求（须全部满足）</w:t>
      </w:r>
    </w:p>
    <w:p w14:paraId="5E1CE7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1.符合HJ421-2008要求。</w:t>
      </w:r>
      <w:bookmarkStart w:id="7" w:name="_GoBack"/>
      <w:bookmarkEnd w:id="7"/>
    </w:p>
    <w:p w14:paraId="7B11425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2.利器盒整体为硬质材料制成，封闭且防刺穿，以保证在正常情况下，利器盒内盛装物不撒漏，并且利器盒一旦被封口，在不破坏的情况下无法被再次打开。</w:t>
      </w:r>
    </w:p>
    <w:p w14:paraId="29D76EE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3.原材料为全新的聚丙烯塑料(PP)。</w:t>
      </w:r>
    </w:p>
    <w:p w14:paraId="6538960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4.利器盒整体颜色为黄色，颜色应符合 GB/T3181中Y06的要求。利器盒侧面明显处应印有HJ421-2008中要求的警示标志。</w:t>
      </w:r>
    </w:p>
    <w:p w14:paraId="214E609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5.满盛装量的利器盒从1.2m高处自由跌落至水泥地面，连续3次，不会出现破裂、被刺穿等情况。</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6.提供检验报告。</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本项目最高限价详见</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r>
        <w:rPr>
          <w:rFonts w:hint="eastAsia" w:ascii="方正仿宋_GBK" w:hAnsi="方正仿宋_GBK" w:eastAsia="方正仿宋_GBK" w:cs="方正仿宋_GBK"/>
          <w:color w:val="auto"/>
          <w:kern w:val="0"/>
          <w:sz w:val="32"/>
          <w:szCs w:val="32"/>
          <w:lang w:val="en-US" w:eastAsia="zh-CN"/>
        </w:rPr>
        <w:t>。报价要求：本次报价采用总价进行报价，但按照实际验收用量据实计算。包含：货款、产品使用保养培训费、资料装订及邮寄费、税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本项目合同期限一年，要求供应商从</w:t>
      </w:r>
      <w:r>
        <w:rPr>
          <w:rFonts w:hint="eastAsia" w:ascii="方正仿宋_GBK" w:hAnsi="方正仿宋_GBK" w:eastAsia="方正仿宋_GBK" w:cs="方正仿宋_GBK"/>
          <w:color w:val="auto"/>
          <w:sz w:val="32"/>
          <w:szCs w:val="32"/>
          <w:lang w:val="en-US" w:eastAsia="zh-CN"/>
        </w:rPr>
        <w:t>接采购人通知后三天内完成，特殊情况1小时内完成。</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验收合格后据实结算；季度结算一次，付款时供应商提供发票、对账单、验收单、送货单等；且应注明货款结算的周期。</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（1）按照采购招标文件对产品性能及参数逐项验收，验收产生争议由采购人邀请第三方机构检测，费用由供应商承担。产品到货初步验收无异常进行安装调试，安装调试并试运行1个月无异常才作为最终验收。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（1）产品生产日期要求：送货产品须为生日日期3个月内全新产品。</w:t>
      </w:r>
    </w:p>
    <w:p w14:paraId="703D91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（2）产品有效期要求：不能少于1年。</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质保期要求：产品到院时剩余质保期不得少于总效期的3/4，效期临近的免费更换。产品质保不少于产品说明书质保期限；产品属于国家规定“三包”范围的，其产品质量保证期不得低于“三包”规定；报价供应商的质量保证期承诺优于国家“三包”规定的，按供应商实际承诺执行，此承诺应当在报价文件中予以明确说明。质保期内非人为损坏免费更换；质保期内故障响应要求30分钟电话响应，1小时到达医院处置。质保期届满后，供应商应免费提供电话咨询等服务，协助采购人处理故障。</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（4）产品交付前，使用前至少培训1次，所有人均会操作。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合同签订前，成交供应商向采购人缴纳项目履约保证金8000元，产品质量争议采购人有权要求供应商承担产品司法鉴定费用，拒绝承担的采购人有权从履约保证金中抵扣。产品验收合格后，一次性退还。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2AF6564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76D0244C">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D3B3F0F">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28014297"/>
      <w:bookmarkStart w:id="2" w:name="_Toc173677399"/>
      <w:bookmarkStart w:id="3" w:name="_Toc175017344"/>
      <w:bookmarkStart w:id="4" w:name="_Toc237057793"/>
      <w:bookmarkStart w:id="5" w:name="_Toc156196472"/>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1．愿意按照询价采购文件中的一切要求，提供本项目的所有产品，按照预估用量总价为人民币大写：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元整（附分项单价明细表）。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分项单价</w:t>
      </w:r>
      <w:r>
        <w:rPr>
          <w:rFonts w:hint="eastAsia" w:ascii="微软雅黑" w:hAnsi="微软雅黑" w:eastAsia="微软雅黑" w:cs="微软雅黑"/>
          <w:b/>
          <w:bCs/>
          <w:sz w:val="32"/>
          <w:szCs w:val="32"/>
        </w:rPr>
        <w:t>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预估</w:t>
            </w: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EB1D74D">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0973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0FB7F6D">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履约保证金</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BA27C2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BA3122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FF6ABE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2E3FB5A7">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10FB72F3">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0A794E1">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D04D596">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3D73C4"/>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9F1586C"/>
    <w:rsid w:val="2C3529EE"/>
    <w:rsid w:val="2CC37769"/>
    <w:rsid w:val="2F2F3117"/>
    <w:rsid w:val="2FC44243"/>
    <w:rsid w:val="31092EA8"/>
    <w:rsid w:val="33FB61AD"/>
    <w:rsid w:val="342C6BC9"/>
    <w:rsid w:val="35761799"/>
    <w:rsid w:val="376E6279"/>
    <w:rsid w:val="38A14340"/>
    <w:rsid w:val="396A2364"/>
    <w:rsid w:val="3A8A6AFB"/>
    <w:rsid w:val="3D8263F7"/>
    <w:rsid w:val="40611EDD"/>
    <w:rsid w:val="40615CAA"/>
    <w:rsid w:val="44C5770F"/>
    <w:rsid w:val="44EF71C4"/>
    <w:rsid w:val="475D7492"/>
    <w:rsid w:val="482D6FF9"/>
    <w:rsid w:val="496140CE"/>
    <w:rsid w:val="4AE139DB"/>
    <w:rsid w:val="4BDB0A24"/>
    <w:rsid w:val="4C31315D"/>
    <w:rsid w:val="4F6D75ED"/>
    <w:rsid w:val="51352B6B"/>
    <w:rsid w:val="53A17F68"/>
    <w:rsid w:val="53DB6C22"/>
    <w:rsid w:val="55085A60"/>
    <w:rsid w:val="592174EF"/>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991C4E"/>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6279</Words>
  <Characters>6478</Characters>
  <Lines>0</Lines>
  <Paragraphs>0</Paragraphs>
  <TotalTime>13</TotalTime>
  <ScaleCrop>false</ScaleCrop>
  <LinksUpToDate>false</LinksUpToDate>
  <CharactersWithSpaces>7190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2025-02-25T09:45:55Z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