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A31A">
      <w:pPr>
        <w:rPr>
          <w:rFonts w:hint="eastAsia"/>
        </w:rPr>
      </w:pPr>
    </w:p>
    <w:p w14:paraId="7426FA67"/>
    <w:p w14:paraId="16613915">
      <w:pPr>
        <w:jc w:val="center"/>
        <w:rPr>
          <w:b/>
          <w:bCs/>
          <w:sz w:val="84"/>
          <w:szCs w:val="84"/>
        </w:rPr>
      </w:pPr>
    </w:p>
    <w:p w14:paraId="2AD79141">
      <w:pPr>
        <w:jc w:val="center"/>
        <w:rPr>
          <w:b/>
          <w:bCs/>
          <w:sz w:val="84"/>
          <w:szCs w:val="84"/>
        </w:rPr>
      </w:pPr>
      <w:r>
        <w:rPr>
          <w:rFonts w:hint="eastAsia"/>
          <w:b/>
          <w:bCs/>
          <w:sz w:val="84"/>
          <w:szCs w:val="84"/>
        </w:rPr>
        <w:t>封面</w:t>
      </w:r>
    </w:p>
    <w:p w14:paraId="2AEC2E0D">
      <w:pPr>
        <w:jc w:val="center"/>
        <w:rPr>
          <w:b/>
          <w:bCs/>
          <w:sz w:val="84"/>
          <w:szCs w:val="84"/>
        </w:rPr>
      </w:pPr>
      <w:r>
        <w:rPr>
          <w:rFonts w:hint="eastAsia"/>
          <w:b/>
          <w:bCs/>
          <w:sz w:val="84"/>
          <w:szCs w:val="84"/>
        </w:rPr>
        <w:t>投标报价文件</w:t>
      </w:r>
    </w:p>
    <w:p w14:paraId="41AF6E7B">
      <w:pPr>
        <w:jc w:val="center"/>
        <w:rPr>
          <w:b/>
          <w:bCs/>
          <w:sz w:val="44"/>
          <w:szCs w:val="44"/>
        </w:rPr>
      </w:pPr>
    </w:p>
    <w:p w14:paraId="022E42A6">
      <w:pPr>
        <w:rPr>
          <w:sz w:val="32"/>
          <w:szCs w:val="32"/>
        </w:rPr>
      </w:pPr>
    </w:p>
    <w:p w14:paraId="43BF853D">
      <w:pPr>
        <w:rPr>
          <w:sz w:val="32"/>
          <w:szCs w:val="32"/>
        </w:rPr>
      </w:pPr>
    </w:p>
    <w:p w14:paraId="25675213">
      <w:pPr>
        <w:rPr>
          <w:sz w:val="32"/>
          <w:szCs w:val="32"/>
        </w:rPr>
      </w:pPr>
    </w:p>
    <w:p w14:paraId="07C47660">
      <w:pPr>
        <w:rPr>
          <w:sz w:val="32"/>
          <w:szCs w:val="32"/>
        </w:rPr>
      </w:pPr>
    </w:p>
    <w:p w14:paraId="16FE01B1">
      <w:pPr>
        <w:spacing w:line="480" w:lineRule="auto"/>
        <w:ind w:left="2200" w:hanging="2200" w:hangingChars="500"/>
        <w:rPr>
          <w:rFonts w:hint="eastAsia" w:cs="Arial" w:asciiTheme="minorEastAsia" w:hAnsiTheme="minorEastAsia"/>
          <w:sz w:val="44"/>
          <w:szCs w:val="44"/>
        </w:rPr>
      </w:pPr>
      <w:r>
        <w:rPr>
          <w:rFonts w:hint="eastAsia"/>
          <w:sz w:val="44"/>
          <w:szCs w:val="44"/>
        </w:rPr>
        <w:t>项目名称：</w:t>
      </w:r>
      <w:r>
        <w:rPr>
          <w:rFonts w:hint="eastAsia" w:cs="Arial" w:asciiTheme="minorEastAsia" w:hAnsiTheme="minorEastAsia"/>
          <w:sz w:val="44"/>
          <w:szCs w:val="44"/>
        </w:rPr>
        <w:t xml:space="preserve">孕妇外周血胎儿游离DNA产前筛查与诊断服务 </w:t>
      </w:r>
    </w:p>
    <w:p w14:paraId="29939B59">
      <w:pPr>
        <w:spacing w:line="480" w:lineRule="auto"/>
      </w:pPr>
      <w:r>
        <w:rPr>
          <w:rFonts w:hint="eastAsia"/>
          <w:sz w:val="44"/>
          <w:szCs w:val="44"/>
        </w:rPr>
        <w:t>项目编</w:t>
      </w:r>
      <w:r>
        <w:rPr>
          <w:rFonts w:hint="eastAsia" w:cs="Arial" w:asciiTheme="minorEastAsia" w:hAnsiTheme="minorEastAsia"/>
          <w:sz w:val="44"/>
          <w:szCs w:val="44"/>
        </w:rPr>
        <w:t>号：</w:t>
      </w:r>
      <w:r>
        <w:rPr>
          <w:rFonts w:hint="eastAsia" w:cs="Arial" w:asciiTheme="minorEastAsia" w:hAnsiTheme="minorEastAsia"/>
          <w:sz w:val="44"/>
          <w:szCs w:val="44"/>
          <w:lang w:val="en-US" w:eastAsia="zh-CN"/>
        </w:rPr>
        <w:t>BSRMYY-YNCG-2025-02005</w:t>
      </w:r>
    </w:p>
    <w:p w14:paraId="1EBB7A14">
      <w:pPr>
        <w:spacing w:line="480" w:lineRule="auto"/>
        <w:rPr>
          <w:sz w:val="44"/>
          <w:szCs w:val="44"/>
        </w:rPr>
      </w:pPr>
      <w:r>
        <w:rPr>
          <w:rFonts w:hint="eastAsia"/>
          <w:sz w:val="44"/>
          <w:szCs w:val="44"/>
        </w:rPr>
        <w:t>采购人（名称）：</w:t>
      </w:r>
    </w:p>
    <w:p w14:paraId="19471574">
      <w:pPr>
        <w:spacing w:line="480" w:lineRule="auto"/>
        <w:rPr>
          <w:sz w:val="44"/>
          <w:szCs w:val="44"/>
        </w:rPr>
      </w:pPr>
      <w:r>
        <w:rPr>
          <w:rFonts w:hint="eastAsia"/>
          <w:sz w:val="44"/>
          <w:szCs w:val="44"/>
        </w:rPr>
        <w:t>投标人（盖章）：</w:t>
      </w:r>
    </w:p>
    <w:p w14:paraId="570EC1DB">
      <w:pPr>
        <w:spacing w:line="480" w:lineRule="auto"/>
        <w:rPr>
          <w:sz w:val="44"/>
          <w:szCs w:val="44"/>
        </w:rPr>
      </w:pPr>
      <w:r>
        <w:rPr>
          <w:rFonts w:hint="eastAsia"/>
          <w:sz w:val="44"/>
          <w:szCs w:val="44"/>
        </w:rPr>
        <w:t>投标人地址：</w:t>
      </w:r>
    </w:p>
    <w:p w14:paraId="6C2FC9AB">
      <w:pPr>
        <w:spacing w:line="480" w:lineRule="auto"/>
        <w:rPr>
          <w:sz w:val="44"/>
          <w:szCs w:val="44"/>
        </w:rPr>
      </w:pPr>
      <w:r>
        <w:rPr>
          <w:rFonts w:hint="eastAsia"/>
          <w:sz w:val="44"/>
          <w:szCs w:val="44"/>
        </w:rPr>
        <w:t>联系人：</w:t>
      </w:r>
    </w:p>
    <w:p w14:paraId="0058A088">
      <w:pPr>
        <w:spacing w:line="480" w:lineRule="auto"/>
        <w:rPr>
          <w:sz w:val="44"/>
          <w:szCs w:val="44"/>
        </w:rPr>
      </w:pPr>
      <w:r>
        <w:rPr>
          <w:rFonts w:hint="eastAsia"/>
          <w:sz w:val="44"/>
          <w:szCs w:val="44"/>
        </w:rPr>
        <w:t>联系电话：</w:t>
      </w:r>
    </w:p>
    <w:p w14:paraId="63133B2D">
      <w:pPr>
        <w:spacing w:line="480" w:lineRule="auto"/>
        <w:rPr>
          <w:sz w:val="44"/>
          <w:szCs w:val="44"/>
        </w:rPr>
      </w:pPr>
      <w:r>
        <w:rPr>
          <w:rFonts w:hint="eastAsia"/>
          <w:sz w:val="44"/>
          <w:szCs w:val="44"/>
        </w:rPr>
        <w:t>投标时间：</w:t>
      </w:r>
    </w:p>
    <w:p w14:paraId="73D208E9">
      <w:pPr>
        <w:rPr>
          <w:sz w:val="44"/>
          <w:szCs w:val="44"/>
        </w:rPr>
      </w:pPr>
      <w:r>
        <w:rPr>
          <w:rFonts w:hint="eastAsia"/>
          <w:sz w:val="44"/>
          <w:szCs w:val="44"/>
        </w:rPr>
        <w:br w:type="page"/>
      </w:r>
    </w:p>
    <w:p w14:paraId="5BACB985">
      <w:pPr>
        <w:jc w:val="center"/>
        <w:rPr>
          <w:rFonts w:hint="eastAsia" w:ascii="仿宋" w:hAnsi="仿宋" w:eastAsia="仿宋" w:cs="仿宋"/>
          <w:b/>
          <w:bCs/>
          <w:sz w:val="36"/>
        </w:rPr>
      </w:pPr>
      <w:r>
        <w:rPr>
          <w:rFonts w:hint="eastAsia" w:ascii="仿宋" w:hAnsi="仿宋" w:eastAsia="仿宋" w:cs="仿宋"/>
          <w:b/>
          <w:bCs/>
          <w:sz w:val="28"/>
          <w:szCs w:val="21"/>
        </w:rPr>
        <w:t>采购需求介绍</w:t>
      </w:r>
    </w:p>
    <w:p w14:paraId="0C560C4B">
      <w:pPr>
        <w:pStyle w:val="3"/>
        <w:numPr>
          <w:ilvl w:val="0"/>
          <w:numId w:val="0"/>
        </w:numPr>
        <w:spacing w:before="0"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rPr>
        <w:t>介绍</w:t>
      </w:r>
    </w:p>
    <w:tbl>
      <w:tblPr>
        <w:tblStyle w:val="14"/>
        <w:tblW w:w="456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6"/>
        <w:gridCol w:w="6380"/>
        <w:gridCol w:w="1829"/>
      </w:tblGrid>
      <w:tr w14:paraId="4210E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5C225F14">
            <w:pPr>
              <w:widowControl/>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541" w:type="pct"/>
            <w:vAlign w:val="center"/>
          </w:tcPr>
          <w:p w14:paraId="2DA6673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w:t>
            </w:r>
            <w:r>
              <w:rPr>
                <w:rFonts w:hint="eastAsia" w:ascii="方正仿宋_GBK" w:hAnsi="方正仿宋_GBK" w:eastAsia="方正仿宋_GBK" w:cs="方正仿宋_GBK"/>
                <w:b/>
                <w:bCs/>
                <w:kern w:val="0"/>
                <w:sz w:val="28"/>
                <w:szCs w:val="28"/>
                <w:lang w:val="en-US" w:eastAsia="zh-CN"/>
              </w:rPr>
              <w:t xml:space="preserve"> </w:t>
            </w:r>
            <w:r>
              <w:rPr>
                <w:rFonts w:hint="eastAsia" w:ascii="方正仿宋_GBK" w:hAnsi="方正仿宋_GBK" w:eastAsia="方正仿宋_GBK" w:cs="方正仿宋_GBK"/>
                <w:b/>
                <w:bCs/>
                <w:kern w:val="0"/>
                <w:sz w:val="28"/>
                <w:szCs w:val="28"/>
              </w:rPr>
              <w:t>称</w:t>
            </w:r>
          </w:p>
        </w:tc>
        <w:tc>
          <w:tcPr>
            <w:tcW w:w="1015" w:type="pct"/>
            <w:vAlign w:val="center"/>
          </w:tcPr>
          <w:p w14:paraId="48C17E2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收费</w:t>
            </w:r>
            <w:r>
              <w:rPr>
                <w:rFonts w:hint="eastAsia" w:ascii="方正仿宋_GBK" w:hAnsi="方正仿宋_GBK" w:eastAsia="方正仿宋_GBK" w:cs="方正仿宋_GBK"/>
                <w:b/>
                <w:bCs/>
                <w:kern w:val="0"/>
                <w:sz w:val="28"/>
                <w:szCs w:val="28"/>
              </w:rPr>
              <w:t>限价</w:t>
            </w:r>
          </w:p>
        </w:tc>
      </w:tr>
      <w:tr w14:paraId="26042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1C7BBC28">
            <w:pPr>
              <w:pStyle w:val="24"/>
              <w:widowControl/>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3541" w:type="pct"/>
            <w:vAlign w:val="center"/>
          </w:tcPr>
          <w:p w14:paraId="51EE0DBE">
            <w:pPr>
              <w:jc w:val="left"/>
              <w:rPr>
                <w:rFonts w:hint="eastAsia" w:ascii="方正仿宋_GBK" w:hAnsi="方正仿宋_GBK" w:eastAsia="微软雅黑" w:cs="方正仿宋_GBK"/>
                <w:sz w:val="24"/>
                <w:lang w:eastAsia="zh-CN"/>
              </w:rPr>
            </w:pPr>
            <w:r>
              <w:rPr>
                <w:rFonts w:hint="eastAsia" w:ascii="微软雅黑" w:hAnsi="微软雅黑" w:eastAsia="微软雅黑" w:cs="微软雅黑"/>
                <w:color w:val="000000"/>
                <w:sz w:val="24"/>
              </w:rPr>
              <w:t>孕妇外周血胎儿游离DNA产前筛查与诊断服务</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lang w:val="en-US" w:eastAsia="zh-CN"/>
              </w:rPr>
              <w:t>基础版</w:t>
            </w:r>
            <w:r>
              <w:rPr>
                <w:rFonts w:hint="eastAsia" w:ascii="微软雅黑" w:hAnsi="微软雅黑" w:eastAsia="微软雅黑" w:cs="微软雅黑"/>
                <w:color w:val="000000"/>
                <w:sz w:val="24"/>
                <w:lang w:eastAsia="zh-CN"/>
              </w:rPr>
              <w:t>）</w:t>
            </w:r>
          </w:p>
        </w:tc>
        <w:tc>
          <w:tcPr>
            <w:tcW w:w="1015" w:type="pct"/>
            <w:vAlign w:val="center"/>
          </w:tcPr>
          <w:p w14:paraId="06848C39">
            <w:pPr>
              <w:widowControl/>
              <w:jc w:val="center"/>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lang w:val="en-US" w:eastAsia="zh-CN"/>
              </w:rPr>
              <w:t>950</w:t>
            </w:r>
            <w:r>
              <w:rPr>
                <w:rFonts w:hint="eastAsia" w:ascii="微软雅黑" w:hAnsi="微软雅黑" w:eastAsia="微软雅黑" w:cs="微软雅黑"/>
                <w:color w:val="000000"/>
                <w:sz w:val="24"/>
              </w:rPr>
              <w:t>元/</w:t>
            </w:r>
            <w:r>
              <w:rPr>
                <w:rFonts w:hint="eastAsia" w:ascii="微软雅黑" w:hAnsi="微软雅黑" w:eastAsia="微软雅黑" w:cs="微软雅黑"/>
                <w:color w:val="000000"/>
                <w:sz w:val="24"/>
                <w:lang w:val="en-US" w:eastAsia="zh-CN"/>
              </w:rPr>
              <w:t>例</w:t>
            </w:r>
          </w:p>
        </w:tc>
      </w:tr>
      <w:tr w14:paraId="1A139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2" w:type="pct"/>
            <w:vAlign w:val="center"/>
          </w:tcPr>
          <w:p w14:paraId="3CD4BAE3">
            <w:pPr>
              <w:pStyle w:val="24"/>
              <w:widowControl/>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541" w:type="pct"/>
            <w:vAlign w:val="center"/>
          </w:tcPr>
          <w:p w14:paraId="797D94B4">
            <w:pPr>
              <w:jc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4"/>
              </w:rPr>
              <w:t>孕妇外周血胎儿游离DNA产前筛查与诊断服务</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lang w:val="en-US" w:eastAsia="zh-CN"/>
              </w:rPr>
              <w:t>升级版</w:t>
            </w:r>
            <w:r>
              <w:rPr>
                <w:rFonts w:hint="eastAsia" w:ascii="微软雅黑" w:hAnsi="微软雅黑" w:eastAsia="微软雅黑" w:cs="微软雅黑"/>
                <w:color w:val="000000"/>
                <w:sz w:val="24"/>
                <w:lang w:eastAsia="zh-CN"/>
              </w:rPr>
              <w:t>）</w:t>
            </w:r>
          </w:p>
        </w:tc>
        <w:tc>
          <w:tcPr>
            <w:tcW w:w="1015" w:type="pct"/>
            <w:vAlign w:val="center"/>
          </w:tcPr>
          <w:p w14:paraId="30955FA7">
            <w:pPr>
              <w:widowControl/>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1100</w:t>
            </w:r>
            <w:r>
              <w:rPr>
                <w:rFonts w:hint="eastAsia" w:ascii="微软雅黑" w:hAnsi="微软雅黑" w:eastAsia="微软雅黑" w:cs="微软雅黑"/>
                <w:color w:val="000000"/>
                <w:sz w:val="24"/>
              </w:rPr>
              <w:t>元/</w:t>
            </w:r>
            <w:r>
              <w:rPr>
                <w:rFonts w:hint="eastAsia" w:ascii="微软雅黑" w:hAnsi="微软雅黑" w:eastAsia="微软雅黑" w:cs="微软雅黑"/>
                <w:color w:val="000000"/>
                <w:sz w:val="24"/>
                <w:lang w:val="en-US" w:eastAsia="zh-CN"/>
              </w:rPr>
              <w:t>例</w:t>
            </w:r>
          </w:p>
        </w:tc>
      </w:tr>
    </w:tbl>
    <w:p w14:paraId="35D31EAA">
      <w:pPr>
        <w:pStyle w:val="25"/>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sz w:val="28"/>
          <w:szCs w:val="28"/>
          <w:lang w:val="en-US" w:eastAsia="zh-CN"/>
        </w:rPr>
        <w:t>注：收费标准按照重庆市物价局文件规定执行，收费限价是指在物价收费标准范围内供应商收取的最高服务费用。</w:t>
      </w:r>
      <w:bookmarkStart w:id="7" w:name="_GoBack"/>
      <w:bookmarkEnd w:id="7"/>
    </w:p>
    <w:p w14:paraId="0EAF0FD3">
      <w:pPr>
        <w:pStyle w:val="25"/>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二、技术要求</w:t>
      </w:r>
      <w:r>
        <w:rPr>
          <w:rFonts w:hint="eastAsia" w:ascii="方正仿宋_GBK" w:hAnsi="方正仿宋_GBK" w:eastAsia="方正仿宋_GBK" w:cs="方正仿宋_GBK"/>
          <w:b/>
          <w:bCs/>
          <w:kern w:val="0"/>
          <w:sz w:val="32"/>
          <w:szCs w:val="32"/>
        </w:rPr>
        <w:t>（须完全响应）</w:t>
      </w:r>
    </w:p>
    <w:p w14:paraId="17B96CD5">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1.与我院建立转会诊关系，签订转会诊协议。</w:t>
      </w:r>
    </w:p>
    <w:p w14:paraId="7F7D9AFA">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2.确定孕妇外周血胎儿游离 DNA 产前筛查与诊断方案、检测前咨询、标本检测、临床报告出具、后续咨询、产前诊断以及妊娠结果随访等临床服务。</w:t>
      </w:r>
    </w:p>
    <w:p w14:paraId="2D74CC3B">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基础版提供常见的染色体非整倍体筛查，如21-三体（唐氏综合征）、18-三体（爱德华氏综合征）和13-三体（帕陶氏综合征）。升级版除提供基础版的筛查项目外，还可检测其他染色体异常、微缺失/微重复综合征及性染色体异常。</w:t>
      </w:r>
    </w:p>
    <w:p w14:paraId="1C8DE3D8">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4.负责标本转运，标本在采集后48小时内送至实验室检测，采集后10个工作日出检测报告。</w:t>
      </w:r>
    </w:p>
    <w:p w14:paraId="28B4DB8D">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5.提供孕妇外周血胎儿游离 DNA 产前筛查检测申请单模板、知情同意书模板、标本采集所需耗材、保险单。</w:t>
      </w:r>
    </w:p>
    <w:p w14:paraId="7E36D9E7">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6.提供产前筛查与诊断相关的人员培训、技术指导及质量控制。</w:t>
      </w:r>
    </w:p>
    <w:p w14:paraId="0E130C30">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7.接受血清学筛查阳性、孕妇外周血胎儿游离 DNA 产前筛查阳性、超声异常、遗传疾病的转诊、遗传咨询和产前诊断。</w:t>
      </w:r>
    </w:p>
    <w:p w14:paraId="094911B6">
      <w:pPr>
        <w:snapToGrid w:val="0"/>
        <w:spacing w:line="500" w:lineRule="exac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三、商务需求：（须完全响应）</w:t>
      </w:r>
    </w:p>
    <w:p w14:paraId="5339307C">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1.供应商基本资格条件</w:t>
      </w:r>
    </w:p>
    <w:p w14:paraId="5405D5D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一般资质条件</w:t>
      </w:r>
    </w:p>
    <w:p w14:paraId="7EE8ABC8">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3F131756">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5A73057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9A6CF61">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F6E617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289E69B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604AC75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特定资格条件：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highlight w:val="none"/>
          <w:lang w:val="en-US" w:eastAsia="zh-CN"/>
        </w:rPr>
        <w:t>获得产前诊断《母婴保健技术服务执业许可证》；2.临床基因扩增检验实验室具有开展胎儿染色体非整倍体检测资质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2FCDDBA6">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2.项目最高限价</w:t>
      </w:r>
    </w:p>
    <w:p w14:paraId="07704BFF">
      <w:pPr>
        <w:pStyle w:val="3"/>
        <w:numPr>
          <w:ilvl w:val="0"/>
          <w:numId w:val="0"/>
        </w:numPr>
        <w:spacing w:before="0" w:after="0"/>
        <w:ind w:left="0" w:leftChars="0"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项目最高限价详见“一、采购项目介绍”，报价要求：本次报价为人民币包干价，包含：技术服务费、标本采集运输、耗材成本、标本物流转运、检测项目保险费、税费、投标及检测报告资料装订及运输或邮寄费等完成本项目所需的一切费用。因成交供应商自身原因造成漏报、少报皆由其自行承担责任，采购人不再补偿。</w:t>
      </w:r>
    </w:p>
    <w:p w14:paraId="7A201D32">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3.服务期及合同签订</w:t>
      </w:r>
    </w:p>
    <w:p w14:paraId="3D0D03C5">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成交供应商在接到成交通知后20日内与采购人签订采购合同和廉政购销协议。本项目要求供应商</w:t>
      </w:r>
      <w:r>
        <w:rPr>
          <w:rFonts w:hint="eastAsia" w:ascii="方正仿宋_GBK" w:hAnsi="方正仿宋_GBK" w:eastAsia="方正仿宋_GBK" w:cs="方正仿宋_GBK"/>
          <w:sz w:val="32"/>
          <w:szCs w:val="32"/>
        </w:rPr>
        <w:t>自</w:t>
      </w:r>
      <w:r>
        <w:rPr>
          <w:rFonts w:hint="eastAsia" w:ascii="方正仿宋_GBK" w:hAnsi="方正仿宋_GBK" w:eastAsia="方正仿宋_GBK" w:cs="方正仿宋_GBK"/>
          <w:sz w:val="32"/>
          <w:szCs w:val="32"/>
          <w:lang w:val="en-US" w:eastAsia="zh-CN"/>
        </w:rPr>
        <w:t>标本采集后10个工作日出具报告</w:t>
      </w:r>
      <w:r>
        <w:rPr>
          <w:rFonts w:hint="eastAsia" w:ascii="方正仿宋_GBK" w:hAnsi="方正仿宋_GBK" w:eastAsia="方正仿宋_GBK" w:cs="方正仿宋_GBK"/>
          <w:sz w:val="32"/>
          <w:szCs w:val="32"/>
        </w:rPr>
        <w:t>。</w:t>
      </w:r>
    </w:p>
    <w:p w14:paraId="3756791B">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4.付款方式</w:t>
      </w:r>
    </w:p>
    <w:p w14:paraId="0B70C0CD">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每月10日前完成上一月度检测量对账与数据核对并签字确认，</w:t>
      </w:r>
      <w:r>
        <w:rPr>
          <w:rFonts w:hint="eastAsia" w:ascii="方正仿宋_GBK" w:hAnsi="方正仿宋_GBK" w:eastAsia="方正仿宋_GBK" w:cs="方正仿宋_GBK"/>
          <w:sz w:val="32"/>
          <w:szCs w:val="32"/>
          <w:highlight w:val="none"/>
          <w:lang w:val="en-US" w:eastAsia="zh-CN"/>
        </w:rPr>
        <w:t>每</w:t>
      </w:r>
      <w:r>
        <w:rPr>
          <w:rFonts w:hint="eastAsia" w:ascii="方正仿宋_GBK" w:hAnsi="方正仿宋_GBK" w:eastAsia="方正仿宋_GBK" w:cs="方正仿宋_GBK"/>
          <w:sz w:val="32"/>
          <w:szCs w:val="32"/>
          <w:highlight w:val="none"/>
        </w:rPr>
        <w:t>季度</w:t>
      </w:r>
      <w:r>
        <w:rPr>
          <w:rFonts w:hint="eastAsia" w:ascii="方正仿宋_GBK" w:hAnsi="方正仿宋_GBK" w:eastAsia="方正仿宋_GBK" w:cs="方正仿宋_GBK"/>
          <w:sz w:val="32"/>
          <w:szCs w:val="32"/>
          <w:highlight w:val="none"/>
          <w:lang w:val="en-US" w:eastAsia="zh-CN"/>
        </w:rPr>
        <w:t>双方结算一次，付款前供应商提供检测量对账单及合规发票。</w:t>
      </w:r>
    </w:p>
    <w:p w14:paraId="7FA13097">
      <w:pPr>
        <w:snapToGrid w:val="0"/>
        <w:spacing w:line="500" w:lineRule="exact"/>
        <w:ind w:firstLine="643" w:firstLineChars="200"/>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kern w:val="0"/>
          <w:sz w:val="32"/>
          <w:szCs w:val="32"/>
        </w:rPr>
        <w:t>验收</w:t>
      </w:r>
      <w:r>
        <w:rPr>
          <w:rFonts w:hint="eastAsia" w:ascii="方正仿宋_GBK" w:hAnsi="方正仿宋_GBK" w:eastAsia="方正仿宋_GBK" w:cs="方正仿宋_GBK"/>
          <w:b/>
          <w:bCs/>
          <w:kern w:val="0"/>
          <w:sz w:val="32"/>
          <w:szCs w:val="32"/>
          <w:lang w:val="en-US" w:eastAsia="zh-CN"/>
        </w:rPr>
        <w:t>考核</w:t>
      </w:r>
    </w:p>
    <w:p w14:paraId="7429148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（1）保证检测结果的</w:t>
      </w:r>
      <w:r>
        <w:rPr>
          <w:rFonts w:hint="eastAsia" w:ascii="方正仿宋_GBK" w:hAnsi="方正仿宋_GBK" w:eastAsia="方正仿宋_GBK" w:cs="方正仿宋_GBK"/>
          <w:kern w:val="0"/>
          <w:sz w:val="32"/>
          <w:szCs w:val="32"/>
          <w:lang w:val="en-US" w:eastAsia="zh-CN"/>
        </w:rPr>
        <w:t>及时性和</w:t>
      </w:r>
      <w:r>
        <w:rPr>
          <w:rFonts w:hint="eastAsia" w:ascii="方正仿宋_GBK" w:hAnsi="方正仿宋_GBK" w:eastAsia="方正仿宋_GBK" w:cs="方正仿宋_GBK"/>
          <w:kern w:val="0"/>
          <w:sz w:val="32"/>
          <w:szCs w:val="32"/>
        </w:rPr>
        <w:t>准确性，并承担因检测错误而导致的法律责任。</w:t>
      </w:r>
    </w:p>
    <w:p w14:paraId="65D212EE">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开展实验室室内质量控制和室间质量评价并合格，并定期接受国家卫生健康委临床检验中心组织的室间质量评价。</w:t>
      </w:r>
    </w:p>
    <w:p w14:paraId="286D5BE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6.配套服务</w:t>
      </w:r>
    </w:p>
    <w:p w14:paraId="066C1DF7">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纸质检测报告加盖鲜章后须交给医务人员</w:t>
      </w:r>
      <w:r>
        <w:rPr>
          <w:rFonts w:hint="eastAsia" w:ascii="方正仿宋_GBK" w:hAnsi="方正仿宋_GBK" w:eastAsia="方正仿宋_GBK" w:cs="方正仿宋_GBK"/>
          <w:kern w:val="0"/>
          <w:sz w:val="32"/>
          <w:szCs w:val="32"/>
        </w:rPr>
        <w:t>。</w:t>
      </w:r>
    </w:p>
    <w:p w14:paraId="7CC64D2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en-US" w:eastAsia="zh-CN"/>
        </w:rPr>
        <w:t>为患者提供异常结果咨询服务</w:t>
      </w:r>
      <w:r>
        <w:rPr>
          <w:rFonts w:hint="eastAsia" w:ascii="方正仿宋_GBK" w:hAnsi="方正仿宋_GBK" w:eastAsia="方正仿宋_GBK" w:cs="方正仿宋_GBK"/>
          <w:kern w:val="0"/>
          <w:sz w:val="32"/>
          <w:szCs w:val="32"/>
        </w:rPr>
        <w:t>。</w:t>
      </w:r>
    </w:p>
    <w:p w14:paraId="5E8B4C8D">
      <w:pPr>
        <w:snapToGrid w:val="0"/>
        <w:spacing w:line="50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（3）项目</w:t>
      </w:r>
      <w:r>
        <w:rPr>
          <w:rFonts w:hint="eastAsia" w:ascii="方正仿宋_GBK" w:hAnsi="方正仿宋_GBK" w:eastAsia="方正仿宋_GBK" w:cs="方正仿宋_GBK"/>
          <w:kern w:val="0"/>
          <w:sz w:val="32"/>
          <w:szCs w:val="32"/>
          <w:highlight w:val="none"/>
          <w:lang w:val="en-US" w:eastAsia="zh-CN"/>
        </w:rPr>
        <w:t>检测</w:t>
      </w:r>
      <w:r>
        <w:rPr>
          <w:rFonts w:hint="eastAsia" w:ascii="方正仿宋_GBK" w:hAnsi="方正仿宋_GBK" w:eastAsia="方正仿宋_GBK" w:cs="方正仿宋_GBK"/>
          <w:kern w:val="0"/>
          <w:sz w:val="32"/>
          <w:szCs w:val="32"/>
          <w:highlight w:val="none"/>
        </w:rPr>
        <w:t>完成后</w:t>
      </w:r>
      <w:r>
        <w:rPr>
          <w:rFonts w:hint="eastAsia" w:ascii="方正仿宋_GBK" w:hAnsi="方正仿宋_GBK" w:eastAsia="方正仿宋_GBK" w:cs="方正仿宋_GBK"/>
          <w:kern w:val="0"/>
          <w:sz w:val="32"/>
          <w:szCs w:val="32"/>
          <w:highlight w:val="none"/>
          <w:lang w:eastAsia="zh-CN"/>
        </w:rPr>
        <w:t>，标本至少储存3年再销毁，阳性标本长期储存，</w:t>
      </w:r>
      <w:r>
        <w:rPr>
          <w:rFonts w:hint="eastAsia" w:ascii="方正仿宋_GBK" w:hAnsi="方正仿宋_GBK" w:eastAsia="方正仿宋_GBK" w:cs="方正仿宋_GBK"/>
          <w:kern w:val="0"/>
          <w:sz w:val="32"/>
          <w:szCs w:val="32"/>
          <w:highlight w:val="none"/>
          <w:lang w:val="en-US" w:eastAsia="zh-CN"/>
        </w:rPr>
        <w:t>执行期间有最新法规要求的按照最新规范执行</w:t>
      </w:r>
      <w:r>
        <w:rPr>
          <w:rFonts w:hint="eastAsia" w:ascii="方正仿宋_GBK" w:hAnsi="方正仿宋_GBK" w:eastAsia="方正仿宋_GBK" w:cs="方正仿宋_GBK"/>
          <w:kern w:val="0"/>
          <w:sz w:val="32"/>
          <w:szCs w:val="32"/>
          <w:highlight w:val="none"/>
          <w:lang w:eastAsia="zh-CN"/>
        </w:rPr>
        <w:t>。</w:t>
      </w:r>
    </w:p>
    <w:p w14:paraId="147E8F84">
      <w:pPr>
        <w:snapToGrid w:val="0"/>
        <w:spacing w:line="500" w:lineRule="exact"/>
        <w:ind w:firstLine="640" w:firstLineChars="200"/>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val="en-US" w:eastAsia="zh-CN"/>
        </w:rPr>
        <w:t>保守患者隐私，不得泄露患者病情。</w:t>
      </w:r>
    </w:p>
    <w:p w14:paraId="01571D50">
      <w:pPr>
        <w:snapToGrid w:val="0"/>
        <w:spacing w:line="50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（5）项目开展期间对医院相关人员进行检测前咨询、标本采集、报告解读、妊娠结局随访等培训和技术指导。</w:t>
      </w:r>
    </w:p>
    <w:p w14:paraId="4A79F796">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7.踏勘现场</w:t>
      </w:r>
    </w:p>
    <w:p w14:paraId="441C01B2">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179D918">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8.违约责任</w:t>
      </w:r>
    </w:p>
    <w:p w14:paraId="3A8A0F8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中标供应商未在约定期限交付检测报告，每延迟一日支付</w:t>
      </w:r>
      <w:r>
        <w:rPr>
          <w:rFonts w:hint="eastAsia" w:ascii="方正仿宋_GBK" w:hAnsi="方正仿宋_GBK" w:eastAsia="方正仿宋_GBK" w:cs="方正仿宋_GBK"/>
          <w:kern w:val="0"/>
          <w:sz w:val="32"/>
          <w:szCs w:val="32"/>
          <w:lang w:val="en-US" w:eastAsia="zh-CN"/>
        </w:rPr>
        <w:t>200元违约金</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一年超过5例次报告超时情况</w:t>
      </w:r>
      <w:r>
        <w:rPr>
          <w:rFonts w:hint="eastAsia" w:ascii="方正仿宋_GBK" w:hAnsi="方正仿宋_GBK" w:eastAsia="方正仿宋_GBK" w:cs="方正仿宋_GBK"/>
          <w:kern w:val="0"/>
          <w:sz w:val="32"/>
          <w:szCs w:val="32"/>
        </w:rPr>
        <w:t>，采购人有权解除合同；供应商检测内容虚假导致采购人其他损失的，应退还本项目费用并承担10倍违约金，如违约金不足以赔偿损失的应补足损失</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供应商主动放弃终止合同，应承担已产生检测总费用30%的违约金；因检测报告质量争议导致的医疗纠纷，供应商应先行垫付鉴定费、诉讼费、律师费，</w:t>
      </w:r>
      <w:r>
        <w:rPr>
          <w:rFonts w:hint="eastAsia" w:ascii="方正仿宋_GBK" w:hAnsi="方正仿宋_GBK" w:eastAsia="方正仿宋_GBK" w:cs="方正仿宋_GBK"/>
          <w:kern w:val="0"/>
          <w:sz w:val="32"/>
          <w:szCs w:val="32"/>
        </w:rPr>
        <w:t>双方根据处理结果及</w:t>
      </w:r>
      <w:r>
        <w:rPr>
          <w:rFonts w:hint="eastAsia" w:ascii="方正仿宋_GBK" w:hAnsi="方正仿宋_GBK" w:eastAsia="方正仿宋_GBK" w:cs="方正仿宋_GBK"/>
          <w:kern w:val="0"/>
          <w:sz w:val="32"/>
          <w:szCs w:val="32"/>
          <w:lang w:val="en-US" w:eastAsia="zh-CN"/>
        </w:rPr>
        <w:t>调查</w:t>
      </w:r>
      <w:r>
        <w:rPr>
          <w:rFonts w:hint="eastAsia" w:ascii="方正仿宋_GBK" w:hAnsi="方正仿宋_GBK" w:eastAsia="方正仿宋_GBK" w:cs="方正仿宋_GBK"/>
          <w:kern w:val="0"/>
          <w:sz w:val="32"/>
          <w:szCs w:val="32"/>
        </w:rPr>
        <w:t>原因划分责任。合同履行期间发生争议，协商无果由重庆市璧山区人民法院裁决。</w:t>
      </w:r>
    </w:p>
    <w:p w14:paraId="5D81EB5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9.中选标准</w:t>
      </w:r>
    </w:p>
    <w:p w14:paraId="5C2EF46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本项目采用最低评标价法评选。如超出投标报价、未在规定的时间内上交资料及资料不齐全的为无效报价。</w:t>
      </w:r>
    </w:p>
    <w:p w14:paraId="1062CDF1">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10.其他要求</w:t>
      </w:r>
    </w:p>
    <w:p w14:paraId="398344B5">
      <w:pPr>
        <w:pStyle w:val="6"/>
        <w:spacing w:line="500" w:lineRule="exact"/>
        <w:ind w:firstLine="640" w:firstLineChars="200"/>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523D5E16">
      <w:pPr>
        <w:pStyle w:val="6"/>
        <w:spacing w:line="500" w:lineRule="exact"/>
        <w:ind w:firstLine="640" w:firstLineChars="200"/>
        <w:rPr>
          <w:rFonts w:hint="eastAsia" w:ascii="方正仿宋_GBK" w:hAnsi="方正仿宋_GBK" w:eastAsia="方正仿宋_GBK" w:cs="方正仿宋_GBK"/>
          <w:kern w:val="0"/>
          <w:sz w:val="32"/>
          <w:szCs w:val="32"/>
          <w:lang w:val="en-US"/>
        </w:rPr>
        <w:sectPr>
          <w:pgSz w:w="11906" w:h="16838"/>
          <w:pgMar w:top="1134" w:right="1134" w:bottom="1134" w:left="1134" w:header="851" w:footer="992" w:gutter="0"/>
          <w:cols w:space="720" w:num="1"/>
          <w:docGrid w:type="lines" w:linePitch="312" w:charSpace="0"/>
        </w:sectPr>
      </w:pPr>
    </w:p>
    <w:p w14:paraId="34427922">
      <w:pPr>
        <w:autoSpaceDE w:val="0"/>
        <w:autoSpaceDN w:val="0"/>
        <w:adjustRightInd w:val="0"/>
        <w:snapToGrid w:val="0"/>
        <w:spacing w:line="360" w:lineRule="auto"/>
        <w:jc w:val="center"/>
        <w:rPr>
          <w:rFonts w:hint="eastAsia" w:ascii="仿宋_GB2312" w:hAnsi="宋体" w:eastAsia="仿宋_GB2312" w:cs="宋体"/>
          <w:b/>
          <w:bCs/>
          <w:sz w:val="44"/>
          <w:szCs w:val="44"/>
        </w:rPr>
      </w:pPr>
      <w:r>
        <w:rPr>
          <w:rFonts w:hint="eastAsia" w:ascii="仿宋_GB2312" w:hAnsi="宋体" w:eastAsia="仿宋_GB2312" w:cs="宋体"/>
          <w:b/>
          <w:bCs/>
          <w:sz w:val="44"/>
          <w:szCs w:val="44"/>
        </w:rPr>
        <w:t>投标书</w:t>
      </w:r>
    </w:p>
    <w:p w14:paraId="752DE77D">
      <w:pPr>
        <w:autoSpaceDE w:val="0"/>
        <w:autoSpaceDN w:val="0"/>
        <w:adjustRightInd w:val="0"/>
        <w:snapToGrid w:val="0"/>
        <w:spacing w:line="360" w:lineRule="auto"/>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14:paraId="7D1693F4">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14:paraId="6636E70F">
      <w:pPr>
        <w:pStyle w:val="6"/>
        <w:spacing w:line="500" w:lineRule="exact"/>
        <w:ind w:firstLine="640" w:firstLineChars="200"/>
        <w:rPr>
          <w:rFonts w:hint="eastAsia" w:ascii="仿宋_GB2312" w:eastAsia="仿宋_GB2312"/>
          <w:sz w:val="32"/>
          <w:szCs w:val="32"/>
          <w:lang w:bidi="ar-SA"/>
        </w:rPr>
      </w:pPr>
      <w:r>
        <w:rPr>
          <w:rFonts w:hint="eastAsia" w:ascii="仿宋_GB2312" w:eastAsia="仿宋_GB2312"/>
          <w:sz w:val="32"/>
          <w:szCs w:val="32"/>
          <w:lang w:bidi="ar-SA"/>
        </w:rPr>
        <w:t>1.</w:t>
      </w:r>
      <w:r>
        <w:rPr>
          <w:rFonts w:hint="eastAsia" w:ascii="仿宋_GB2312" w:eastAsia="仿宋_GB2312"/>
          <w:sz w:val="32"/>
          <w:szCs w:val="32"/>
          <w:lang w:val="en-US" w:eastAsia="zh-CN" w:bidi="ar-SA"/>
        </w:rPr>
        <w:t>一般</w:t>
      </w:r>
      <w:r>
        <w:rPr>
          <w:rFonts w:hint="eastAsia" w:ascii="仿宋_GB2312" w:eastAsia="仿宋_GB2312"/>
          <w:sz w:val="32"/>
          <w:szCs w:val="32"/>
          <w:lang w:val="en-US" w:bidi="ar-SA"/>
        </w:rPr>
        <w:t>资格</w:t>
      </w:r>
      <w:r>
        <w:rPr>
          <w:rFonts w:hint="eastAsia" w:ascii="仿宋_GB2312" w:eastAsia="仿宋_GB2312"/>
          <w:sz w:val="32"/>
          <w:szCs w:val="32"/>
          <w:lang w:val="en-US" w:eastAsia="zh-CN" w:bidi="ar-SA"/>
        </w:rPr>
        <w:t>和特定资格</w:t>
      </w:r>
      <w:r>
        <w:rPr>
          <w:rFonts w:hint="eastAsia" w:ascii="仿宋_GB2312" w:eastAsia="仿宋_GB2312"/>
          <w:sz w:val="32"/>
          <w:szCs w:val="32"/>
          <w:lang w:val="en-US" w:bidi="ar-SA"/>
        </w:rPr>
        <w:t>条件</w:t>
      </w:r>
      <w:r>
        <w:rPr>
          <w:rFonts w:hint="eastAsia" w:ascii="仿宋_GB2312" w:eastAsia="仿宋_GB2312"/>
          <w:sz w:val="32"/>
          <w:szCs w:val="32"/>
          <w:lang w:val="en-US" w:eastAsia="zh-CN" w:bidi="ar-SA"/>
        </w:rPr>
        <w:t>对应的佐证材料</w:t>
      </w:r>
      <w:r>
        <w:rPr>
          <w:rFonts w:hint="eastAsia" w:ascii="仿宋_GB2312" w:eastAsia="仿宋_GB2312"/>
          <w:sz w:val="32"/>
          <w:szCs w:val="32"/>
          <w:lang w:bidi="ar-SA"/>
        </w:rPr>
        <w:t>。</w:t>
      </w:r>
    </w:p>
    <w:p w14:paraId="634B082F">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2.基本资格条件承诺函</w:t>
      </w:r>
    </w:p>
    <w:p w14:paraId="5085D5D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3法定代表人身份证明书</w:t>
      </w:r>
    </w:p>
    <w:p w14:paraId="39690F4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4.投标人法定代表人授权委托书</w:t>
      </w:r>
    </w:p>
    <w:p w14:paraId="0E7C6B98">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5.报价表及明细表</w:t>
      </w:r>
    </w:p>
    <w:p w14:paraId="5638544C">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6.技术参数对照表</w:t>
      </w:r>
    </w:p>
    <w:p w14:paraId="4A06DCA6">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7.商务要求对照表</w:t>
      </w:r>
    </w:p>
    <w:p w14:paraId="044B9B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8.本产品其他采购人的业绩资料</w:t>
      </w:r>
    </w:p>
    <w:p w14:paraId="63997D7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9.其他可以证明投标人有能力完成本项目的佐证材料</w:t>
      </w:r>
    </w:p>
    <w:p w14:paraId="126F947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10.投标产品相关资料</w:t>
      </w:r>
    </w:p>
    <w:p w14:paraId="5D9EE587">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11.服务方案承诺</w:t>
      </w:r>
    </w:p>
    <w:p w14:paraId="33D85F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12.投标廉政承诺书</w:t>
      </w:r>
    </w:p>
    <w:p w14:paraId="0ED4D48C">
      <w:pPr>
        <w:pStyle w:val="6"/>
        <w:spacing w:line="500" w:lineRule="exact"/>
        <w:ind w:firstLine="640" w:firstLineChars="200"/>
        <w:rPr>
          <w:rFonts w:hint="eastAsia" w:ascii="方正仿宋_GBK" w:hAnsi="方正仿宋_GBK" w:eastAsia="方正仿宋_GBK" w:cs="方正仿宋_GBK"/>
          <w:sz w:val="32"/>
          <w:szCs w:val="32"/>
          <w:lang w:val="en-US"/>
        </w:rPr>
      </w:pPr>
      <w:r>
        <w:rPr>
          <w:rFonts w:hint="eastAsia" w:ascii="仿宋_GB2312" w:eastAsia="仿宋_GB2312"/>
          <w:sz w:val="32"/>
          <w:szCs w:val="32"/>
          <w:lang w:val="en-US" w:bidi="ar-SA"/>
        </w:rPr>
        <w:t>13.</w:t>
      </w:r>
      <w:r>
        <w:rPr>
          <w:rFonts w:hint="eastAsia" w:ascii="方正仿宋_GBK" w:hAnsi="方正仿宋_GBK" w:eastAsia="方正仿宋_GBK" w:cs="方正仿宋_GBK"/>
          <w:sz w:val="32"/>
          <w:szCs w:val="32"/>
          <w:lang w:val="en-US"/>
        </w:rPr>
        <w:t>投标档案袋密封要求</w:t>
      </w:r>
    </w:p>
    <w:p w14:paraId="5C1D79B6">
      <w:pPr>
        <w:rPr>
          <w:rFonts w:hint="eastAsia" w:eastAsia="方正仿宋_GBK"/>
          <w:lang w:val="en-US" w:eastAsia="zh-CN"/>
        </w:rPr>
      </w:pPr>
      <w:r>
        <w:rPr>
          <w:rFonts w:hint="eastAsia" w:ascii="方正仿宋_GBK" w:hAnsi="方正仿宋_GBK" w:eastAsia="方正仿宋_GBK" w:cs="方正仿宋_GBK"/>
          <w:sz w:val="32"/>
          <w:szCs w:val="32"/>
          <w:lang w:val="en-US" w:eastAsia="zh-CN"/>
        </w:rPr>
        <w:t>（注：以上内容提供目录和页码，便于采购人查找资料，否则按无效响应处理）</w:t>
      </w:r>
    </w:p>
    <w:p w14:paraId="15EABBEE">
      <w:pPr>
        <w:jc w:val="right"/>
        <w:rPr>
          <w:rFonts w:ascii="仿宋_GB2312" w:eastAsia="仿宋_GB2312"/>
          <w:sz w:val="32"/>
          <w:szCs w:val="32"/>
          <w:lang w:val="zh-CN"/>
        </w:rPr>
      </w:pPr>
      <w:r>
        <w:rPr>
          <w:rFonts w:hint="eastAsia" w:ascii="仿宋_GB2312" w:eastAsia="仿宋_GB2312" w:cs="宋体"/>
          <w:sz w:val="32"/>
          <w:szCs w:val="32"/>
        </w:rPr>
        <w:t xml:space="preserve">  </w:t>
      </w:r>
      <w:r>
        <w:rPr>
          <w:rFonts w:hint="eastAsia" w:ascii="仿宋_GB2312" w:hAnsi="宋体" w:eastAsia="仿宋_GB2312" w:cs="宋体"/>
          <w:sz w:val="32"/>
          <w:szCs w:val="32"/>
          <w:lang w:val="zh-CN"/>
        </w:rPr>
        <w:t>投标单位（盖章）：</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zh-CN"/>
        </w:rPr>
        <w:t xml:space="preserve">          </w:t>
      </w:r>
    </w:p>
    <w:p w14:paraId="7CB49A9B">
      <w:pPr>
        <w:autoSpaceDE w:val="0"/>
        <w:autoSpaceDN w:val="0"/>
        <w:adjustRightInd w:val="0"/>
        <w:snapToGrid w:val="0"/>
        <w:spacing w:line="360" w:lineRule="auto"/>
        <w:ind w:right="480" w:firstLine="6240" w:firstLineChars="1950"/>
        <w:jc w:val="right"/>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14:paraId="30230267">
      <w:pPr>
        <w:rPr>
          <w:rFonts w:hint="eastAsia" w:ascii="仿宋_GB2312" w:hAnsi="Arial" w:eastAsia="仿宋_GB2312"/>
          <w:b/>
          <w:sz w:val="24"/>
          <w:lang w:eastAsia="zh-CN"/>
        </w:rPr>
      </w:pPr>
      <w:r>
        <w:rPr>
          <w:rFonts w:hint="eastAsia" w:ascii="仿宋_GB2312" w:hAnsi="Arial" w:eastAsia="仿宋_GB2312"/>
          <w:b/>
          <w:sz w:val="32"/>
          <w:szCs w:val="32"/>
        </w:rPr>
        <w:t>一、资格条件</w:t>
      </w:r>
      <w:r>
        <w:rPr>
          <w:rFonts w:hint="eastAsia" w:ascii="仿宋_GB2312" w:hAnsi="Arial" w:eastAsia="仿宋_GB2312"/>
          <w:b/>
          <w:sz w:val="32"/>
          <w:szCs w:val="32"/>
          <w:lang w:eastAsia="zh-CN"/>
        </w:rPr>
        <w:t>（</w:t>
      </w:r>
      <w:r>
        <w:rPr>
          <w:rFonts w:hint="eastAsia" w:ascii="仿宋_GB2312" w:hAnsi="Arial" w:eastAsia="仿宋_GB2312"/>
          <w:b/>
          <w:sz w:val="32"/>
          <w:szCs w:val="32"/>
          <w:lang w:val="en-US" w:eastAsia="zh-CN"/>
        </w:rPr>
        <w:t>提供佐证材料</w:t>
      </w:r>
      <w:r>
        <w:rPr>
          <w:rFonts w:hint="eastAsia" w:ascii="仿宋_GB2312" w:hAnsi="Arial" w:eastAsia="仿宋_GB2312"/>
          <w:b/>
          <w:sz w:val="32"/>
          <w:szCs w:val="32"/>
          <w:lang w:eastAsia="zh-CN"/>
        </w:rPr>
        <w:t>）</w:t>
      </w:r>
    </w:p>
    <w:p w14:paraId="4A20013C">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（一）一般资质条件</w:t>
      </w:r>
    </w:p>
    <w:p w14:paraId="48DC302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422FAAA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39B2666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C0FCE9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57662A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39B2B58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7A3D1C5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highlight w:val="none"/>
          <w:lang w:val="en-US" w:eastAsia="zh-CN"/>
        </w:rPr>
        <w:t>获得产前诊断《母婴保健技术服务执业许可证》；2.临床基因扩增检验实验室具有开展胎儿染色体非整倍体检测资质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74BE4A5D">
      <w:pPr>
        <w:spacing w:line="600" w:lineRule="exact"/>
        <w:ind w:firstLine="640" w:firstLineChars="200"/>
        <w:rPr>
          <w:rFonts w:hint="eastAsia" w:ascii="方正仿宋_GBK" w:hAnsi="方正仿宋_GBK" w:eastAsia="方正仿宋_GBK" w:cs="方正仿宋_GBK"/>
          <w:sz w:val="32"/>
          <w:szCs w:val="32"/>
        </w:rPr>
      </w:pPr>
    </w:p>
    <w:p w14:paraId="1D124465">
      <w:pPr>
        <w:rPr>
          <w:rFonts w:ascii="仿宋_GB2312" w:hAnsi="Arial" w:eastAsia="仿宋_GB2312"/>
          <w:b/>
          <w:sz w:val="24"/>
        </w:rPr>
      </w:pPr>
    </w:p>
    <w:p w14:paraId="60D68B11">
      <w:pPr>
        <w:rPr>
          <w:rFonts w:hint="eastAsia" w:ascii="仿宋" w:hAnsi="仿宋" w:eastAsia="仿宋" w:cs="仿宋"/>
          <w:b/>
          <w:bCs/>
          <w:sz w:val="28"/>
          <w:szCs w:val="21"/>
        </w:rPr>
      </w:pPr>
      <w:r>
        <w:rPr>
          <w:rFonts w:hint="eastAsia" w:ascii="仿宋" w:hAnsi="仿宋" w:eastAsia="仿宋" w:cs="仿宋"/>
          <w:b/>
          <w:bCs/>
          <w:sz w:val="28"/>
          <w:szCs w:val="21"/>
        </w:rPr>
        <w:br w:type="page"/>
      </w:r>
    </w:p>
    <w:p w14:paraId="21A1E3BE">
      <w:pPr>
        <w:jc w:val="left"/>
        <w:rPr>
          <w:rFonts w:hint="eastAsia" w:ascii="微软雅黑" w:hAnsi="微软雅黑" w:eastAsia="微软雅黑" w:cs="方正小标宋_GBK"/>
          <w:b/>
          <w:bCs/>
          <w:sz w:val="32"/>
          <w:szCs w:val="32"/>
        </w:rPr>
      </w:pPr>
      <w:r>
        <w:rPr>
          <w:rFonts w:hint="eastAsia" w:ascii="仿宋_GB2312" w:hAnsi="Arial" w:eastAsia="仿宋_GB2312"/>
          <w:b/>
          <w:sz w:val="28"/>
          <w:szCs w:val="28"/>
        </w:rPr>
        <w:t>二、</w:t>
      </w:r>
      <w:r>
        <w:rPr>
          <w:rFonts w:hint="eastAsia" w:ascii="微软雅黑" w:hAnsi="微软雅黑" w:eastAsia="微软雅黑" w:cs="方正小标宋_GBK"/>
          <w:b/>
          <w:bCs/>
          <w:sz w:val="32"/>
          <w:szCs w:val="32"/>
        </w:rPr>
        <w:t>基本资格条件承诺函</w:t>
      </w:r>
    </w:p>
    <w:p w14:paraId="5AAABE52">
      <w:pPr>
        <w:jc w:val="center"/>
        <w:rPr>
          <w:rFonts w:hint="eastAsia" w:ascii="方正小标宋_GBK" w:hAnsi="方正小标宋_GBK" w:eastAsia="方正小标宋_GBK" w:cs="方正小标宋_GBK"/>
          <w:sz w:val="40"/>
          <w:szCs w:val="40"/>
        </w:rPr>
      </w:pPr>
    </w:p>
    <w:p w14:paraId="635448DF">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337C813B">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4A7695B1">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4259784C">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fldChar w:fldCharType="begin"/>
      </w:r>
      <w:r>
        <w:instrText xml:space="preserve"> HYPERLINK "http://www.ccgp.gov.cn)" </w:instrText>
      </w:r>
      <w: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D68E302">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3BD9B70B">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2A4FE974">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56BBD36B">
      <w:pPr>
        <w:ind w:firstLine="600" w:firstLineChars="200"/>
        <w:rPr>
          <w:rFonts w:hint="eastAsia" w:ascii="微软雅黑" w:hAnsi="微软雅黑" w:eastAsia="微软雅黑" w:cs="微软雅黑"/>
          <w:sz w:val="30"/>
          <w:szCs w:val="30"/>
        </w:rPr>
      </w:pPr>
    </w:p>
    <w:p w14:paraId="7EAA8643">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EEDA2BC">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D8903CE">
      <w:pPr>
        <w:rPr>
          <w:rFonts w:ascii="仿宋_GB2312" w:hAnsi="Arial" w:eastAsia="仿宋_GB2312"/>
          <w:b/>
          <w:sz w:val="28"/>
          <w:szCs w:val="28"/>
        </w:rPr>
      </w:pPr>
      <w:r>
        <w:rPr>
          <w:rFonts w:hint="eastAsia" w:ascii="仿宋_GB2312" w:hAnsi="Arial" w:eastAsia="仿宋_GB2312"/>
          <w:b/>
          <w:sz w:val="28"/>
          <w:szCs w:val="28"/>
        </w:rPr>
        <w:br w:type="page"/>
      </w:r>
    </w:p>
    <w:p w14:paraId="7C63B2E6">
      <w:pPr>
        <w:jc w:val="left"/>
        <w:rPr>
          <w:rFonts w:ascii="仿宋_GB2312" w:hAnsi="Arial" w:eastAsia="仿宋_GB2312"/>
          <w:b/>
          <w:sz w:val="28"/>
          <w:szCs w:val="28"/>
        </w:rPr>
      </w:pPr>
      <w:r>
        <w:rPr>
          <w:rFonts w:hint="eastAsia" w:ascii="仿宋_GB2312" w:hAnsi="Arial" w:eastAsia="仿宋_GB2312"/>
          <w:b/>
          <w:sz w:val="28"/>
          <w:szCs w:val="28"/>
        </w:rPr>
        <w:t>三、法定代表人身份证明书</w:t>
      </w:r>
    </w:p>
    <w:p w14:paraId="17D3232F">
      <w:pPr>
        <w:tabs>
          <w:tab w:val="left" w:pos="6300"/>
        </w:tabs>
        <w:adjustRightInd w:val="0"/>
        <w:snapToGrid w:val="0"/>
        <w:spacing w:line="360" w:lineRule="auto"/>
        <w:ind w:firstLine="420"/>
        <w:jc w:val="center"/>
        <w:rPr>
          <w:rFonts w:ascii="仿宋_GB2312" w:hAnsi="Arial" w:eastAsia="仿宋_GB2312"/>
          <w:b/>
          <w:sz w:val="32"/>
          <w:szCs w:val="32"/>
        </w:rPr>
      </w:pPr>
    </w:p>
    <w:p w14:paraId="19F97ED8">
      <w:pPr>
        <w:tabs>
          <w:tab w:val="left" w:pos="6300"/>
        </w:tabs>
        <w:adjustRightInd w:val="0"/>
        <w:snapToGrid w:val="0"/>
        <w:spacing w:line="360" w:lineRule="auto"/>
        <w:ind w:firstLine="420"/>
        <w:jc w:val="center"/>
        <w:rPr>
          <w:rFonts w:hint="eastAsia" w:ascii="仿宋_GB2312" w:hAnsi="宋体" w:eastAsia="仿宋_GB2312"/>
          <w:sz w:val="32"/>
          <w:szCs w:val="32"/>
          <w:u w:val="single"/>
        </w:rPr>
      </w:pPr>
      <w:r>
        <w:rPr>
          <w:rFonts w:hint="eastAsia" w:ascii="仿宋_GB2312" w:hAnsi="Arial" w:eastAsia="仿宋_GB2312"/>
          <w:b/>
          <w:sz w:val="32"/>
          <w:szCs w:val="32"/>
        </w:rPr>
        <w:t>法定代表人身份证明书</w:t>
      </w:r>
    </w:p>
    <w:p w14:paraId="1383E3D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C93C0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541088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1951539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5FFFBCF0">
      <w:pPr>
        <w:spacing w:line="594" w:lineRule="exact"/>
        <w:ind w:firstLine="600" w:firstLineChars="200"/>
        <w:rPr>
          <w:rFonts w:hint="eastAsia" w:ascii="微软雅黑" w:hAnsi="微软雅黑" w:eastAsia="微软雅黑"/>
          <w:sz w:val="30"/>
          <w:szCs w:val="30"/>
        </w:rPr>
      </w:pPr>
    </w:p>
    <w:p w14:paraId="7100262A">
      <w:pPr>
        <w:spacing w:line="594" w:lineRule="exact"/>
        <w:ind w:firstLine="600" w:firstLineChars="200"/>
        <w:rPr>
          <w:rFonts w:hint="eastAsia" w:ascii="微软雅黑" w:hAnsi="微软雅黑" w:eastAsia="微软雅黑"/>
          <w:sz w:val="30"/>
          <w:szCs w:val="30"/>
        </w:rPr>
      </w:pPr>
    </w:p>
    <w:p w14:paraId="2DC5177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7D20F907">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4FE7D79">
      <w:pPr>
        <w:spacing w:line="594" w:lineRule="exact"/>
        <w:ind w:firstLine="640" w:firstLineChars="200"/>
        <w:rPr>
          <w:rFonts w:ascii="方正仿宋_GBK" w:eastAsia="方正仿宋_GBK"/>
          <w:sz w:val="32"/>
          <w:szCs w:val="32"/>
        </w:rPr>
      </w:pPr>
    </w:p>
    <w:p w14:paraId="62207594">
      <w:pPr>
        <w:tabs>
          <w:tab w:val="left" w:pos="6300"/>
        </w:tabs>
        <w:adjustRightInd w:val="0"/>
        <w:snapToGrid w:val="0"/>
        <w:spacing w:line="360" w:lineRule="auto"/>
        <w:jc w:val="right"/>
        <w:rPr>
          <w:rFonts w:hint="eastAsia" w:ascii="仿宋_GB2312" w:hAnsi="宋体" w:eastAsia="仿宋_GB2312"/>
          <w:sz w:val="24"/>
        </w:rPr>
      </w:pPr>
      <w:r>
        <w:rPr>
          <w:rFonts w:hint="eastAsia" w:ascii="仿宋_GB2312" w:hAnsi="宋体" w:eastAsia="仿宋_GB2312"/>
          <w:sz w:val="28"/>
          <w:szCs w:val="28"/>
        </w:rPr>
        <w:t xml:space="preserve">       </w:t>
      </w:r>
      <w:r>
        <w:rPr>
          <w:rFonts w:hint="eastAsia" w:ascii="仿宋_GB2312" w:hAnsi="宋体" w:eastAsia="仿宋_GB2312"/>
          <w:sz w:val="24"/>
        </w:rPr>
        <w:t xml:space="preserve">   </w:t>
      </w:r>
    </w:p>
    <w:p w14:paraId="54DC1A88">
      <w:pPr>
        <w:pStyle w:val="4"/>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0" w:name="_Toc175017344"/>
      <w:bookmarkStart w:id="1" w:name="_Toc128229747"/>
      <w:bookmarkStart w:id="2" w:name="_Toc237057793"/>
      <w:bookmarkStart w:id="3" w:name="_Toc156196472"/>
      <w:bookmarkStart w:id="4" w:name="_Toc173677399"/>
      <w:bookmarkStart w:id="5" w:name="_Toc128014297"/>
      <w:bookmarkStart w:id="6" w:name="_Toc128229304"/>
    </w:p>
    <w:p w14:paraId="7981D46C">
      <w:pPr>
        <w:pStyle w:val="4"/>
        <w:adjustRightInd w:val="0"/>
        <w:snapToGrid w:val="0"/>
        <w:spacing w:line="360" w:lineRule="auto"/>
        <w:jc w:val="both"/>
        <w:rPr>
          <w:sz w:val="28"/>
          <w:szCs w:val="28"/>
        </w:rPr>
      </w:pPr>
      <w:r>
        <w:rPr>
          <w:rFonts w:hint="eastAsia"/>
          <w:sz w:val="28"/>
          <w:szCs w:val="28"/>
        </w:rPr>
        <w:t>四、投标人法定代表人授权委托书（格式）</w:t>
      </w:r>
      <w:bookmarkEnd w:id="0"/>
      <w:bookmarkEnd w:id="1"/>
      <w:bookmarkEnd w:id="2"/>
      <w:bookmarkEnd w:id="3"/>
      <w:bookmarkEnd w:id="4"/>
      <w:bookmarkEnd w:id="5"/>
      <w:bookmarkEnd w:id="6"/>
    </w:p>
    <w:p w14:paraId="04BF2AE6">
      <w:pPr>
        <w:jc w:val="center"/>
        <w:rPr>
          <w:b/>
          <w:bCs/>
          <w:sz w:val="32"/>
          <w:szCs w:val="32"/>
        </w:rPr>
      </w:pPr>
      <w:r>
        <w:rPr>
          <w:rFonts w:hint="eastAsia"/>
          <w:b/>
          <w:bCs/>
          <w:sz w:val="32"/>
          <w:szCs w:val="32"/>
        </w:rPr>
        <w:t>投标人法定代表人授权委托书（格式）</w:t>
      </w:r>
    </w:p>
    <w:p w14:paraId="34DD702E">
      <w:pPr>
        <w:pStyle w:val="8"/>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14:paraId="2E255826">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邀标项目名称：</w:t>
      </w:r>
    </w:p>
    <w:p w14:paraId="69B36F90">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日    期：</w:t>
      </w:r>
    </w:p>
    <w:p w14:paraId="23CBC546">
      <w:pPr>
        <w:tabs>
          <w:tab w:val="left" w:pos="6300"/>
        </w:tabs>
        <w:adjustRightInd w:val="0"/>
        <w:snapToGrid w:val="0"/>
        <w:spacing w:line="360" w:lineRule="auto"/>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14:paraId="5B5BDFBA">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14:paraId="6EA2BF7B">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代表我单位全权办理对上述项目的投标、谈判、签约、验收、结算等具体工作，并签署全部有关的文件、协议及合同。</w:t>
      </w:r>
    </w:p>
    <w:p w14:paraId="7498B483">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我单位对被授权人的签名负全部责任。</w:t>
      </w:r>
    </w:p>
    <w:p w14:paraId="2151F5E9">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14:paraId="6053A9E9">
      <w:pPr>
        <w:tabs>
          <w:tab w:val="left" w:pos="6300"/>
        </w:tabs>
        <w:adjustRightInd w:val="0"/>
        <w:snapToGrid w:val="0"/>
        <w:spacing w:line="360" w:lineRule="auto"/>
        <w:ind w:firstLine="601" w:firstLineChars="233"/>
        <w:rPr>
          <w:rFonts w:hint="eastAsia" w:ascii="仿宋_GB2312" w:hAnsi="宋体" w:eastAsia="仿宋_GB2312"/>
          <w:sz w:val="28"/>
          <w:szCs w:val="28"/>
        </w:rPr>
      </w:pPr>
      <w:r>
        <w:rPr>
          <w:rFonts w:hint="eastAsia" w:ascii="仿宋_GB2312" w:hAnsi="宋体" w:eastAsia="仿宋_GB2312"/>
          <w:sz w:val="28"/>
          <w:szCs w:val="28"/>
        </w:rPr>
        <w:t>被授权人签名：                  投标人法定代表人签名：</w:t>
      </w:r>
    </w:p>
    <w:p w14:paraId="04AA2751">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职  务：                        职  务：</w:t>
      </w:r>
    </w:p>
    <w:p w14:paraId="0EB2EF79">
      <w:pPr>
        <w:tabs>
          <w:tab w:val="left" w:pos="6300"/>
        </w:tabs>
        <w:adjustRightInd w:val="0"/>
        <w:snapToGrid w:val="0"/>
        <w:spacing w:line="360" w:lineRule="auto"/>
        <w:ind w:firstLine="645" w:firstLineChars="250"/>
        <w:rPr>
          <w:rFonts w:hint="eastAsia" w:ascii="仿宋_GB2312" w:hAnsi="宋体" w:eastAsia="仿宋_GB2312"/>
          <w:sz w:val="28"/>
          <w:szCs w:val="28"/>
        </w:rPr>
      </w:pPr>
      <w:r>
        <w:rPr>
          <w:rFonts w:hint="eastAsia" w:ascii="仿宋_GB2312" w:hAnsi="宋体" w:eastAsia="仿宋_GB2312"/>
          <w:sz w:val="28"/>
          <w:szCs w:val="28"/>
        </w:rPr>
        <w:t xml:space="preserve">联系电话： </w:t>
      </w:r>
    </w:p>
    <w:p w14:paraId="0199AC68">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（附身份证或护照复印件）</w:t>
      </w:r>
    </w:p>
    <w:p w14:paraId="7F77D523">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投标人公章：</w:t>
      </w:r>
    </w:p>
    <w:p w14:paraId="3338AB3C">
      <w:pPr>
        <w:tabs>
          <w:tab w:val="left" w:pos="6300"/>
        </w:tabs>
        <w:adjustRightInd w:val="0"/>
        <w:snapToGrid w:val="0"/>
        <w:spacing w:line="360" w:lineRule="auto"/>
        <w:rPr>
          <w:rFonts w:hint="eastAsia" w:ascii="仿宋" w:hAnsi="仿宋" w:eastAsia="仿宋"/>
          <w:b/>
          <w:snapToGrid w:val="0"/>
          <w:kern w:val="0"/>
          <w:sz w:val="28"/>
          <w:szCs w:val="28"/>
        </w:rPr>
      </w:pPr>
    </w:p>
    <w:p w14:paraId="200DE40E">
      <w:pPr>
        <w:rPr>
          <w:rFonts w:ascii="仿宋_GB2312" w:hAnsi="Arial" w:eastAsia="仿宋_GB2312"/>
          <w:b/>
          <w:sz w:val="28"/>
          <w:szCs w:val="28"/>
        </w:rPr>
      </w:pPr>
    </w:p>
    <w:p w14:paraId="4FF2BCF5">
      <w:pPr>
        <w:rPr>
          <w:rFonts w:ascii="仿宋_GB2312" w:hAnsi="Arial" w:eastAsia="仿宋_GB2312"/>
          <w:b/>
          <w:sz w:val="28"/>
          <w:szCs w:val="28"/>
        </w:rPr>
      </w:pPr>
      <w:r>
        <w:rPr>
          <w:rFonts w:hint="eastAsia" w:ascii="仿宋_GB2312" w:hAnsi="Arial" w:eastAsia="仿宋_GB2312"/>
          <w:b/>
          <w:sz w:val="28"/>
          <w:szCs w:val="28"/>
        </w:rPr>
        <w:br w:type="page"/>
      </w:r>
    </w:p>
    <w:p w14:paraId="2E47F4F9">
      <w:pPr>
        <w:jc w:val="left"/>
        <w:rPr>
          <w:rFonts w:ascii="仿宋_GB2312" w:hAnsi="Arial" w:eastAsia="仿宋_GB2312"/>
          <w:b/>
          <w:sz w:val="28"/>
          <w:szCs w:val="28"/>
        </w:rPr>
      </w:pPr>
      <w:r>
        <w:rPr>
          <w:rFonts w:hint="eastAsia" w:ascii="仿宋_GB2312" w:hAnsi="Arial" w:eastAsia="仿宋_GB2312"/>
          <w:b/>
          <w:sz w:val="28"/>
          <w:szCs w:val="28"/>
        </w:rPr>
        <w:t>五、报价表及明细表</w:t>
      </w:r>
    </w:p>
    <w:p w14:paraId="198DB280">
      <w:pPr>
        <w:pStyle w:val="1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报价表</w:t>
      </w:r>
    </w:p>
    <w:p w14:paraId="6C059B4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重庆市璧山区人民医院（采购人名称）:</w:t>
      </w:r>
    </w:p>
    <w:p w14:paraId="2E222D1C">
      <w:pPr>
        <w:pStyle w:val="10"/>
        <w:ind w:firstLine="596"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我方收到你单位</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（项目名称）的询价采购文件，经详细研究，决定参加该项目的询价。</w:t>
      </w:r>
    </w:p>
    <w:p w14:paraId="70296801">
      <w:pPr>
        <w:pStyle w:val="10"/>
        <w:jc w:val="both"/>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lang w:val="en-US"/>
        </w:rPr>
        <w:t>1．愿意按照询价采购文件中的一切要求，提供本项目</w:t>
      </w:r>
      <w:r>
        <w:rPr>
          <w:rFonts w:hint="eastAsia" w:ascii="方正仿宋_GBK" w:hAnsi="方正仿宋_GBK" w:eastAsia="方正仿宋_GBK" w:cs="方正仿宋_GBK"/>
          <w:sz w:val="32"/>
          <w:szCs w:val="32"/>
          <w:lang w:val="en-US" w:eastAsia="zh-CN"/>
        </w:rPr>
        <w:t>两项</w:t>
      </w:r>
      <w:r>
        <w:rPr>
          <w:rFonts w:hint="eastAsia" w:ascii="方正仿宋_GBK" w:hAnsi="方正仿宋_GBK" w:eastAsia="方正仿宋_GBK" w:cs="方正仿宋_GBK"/>
          <w:sz w:val="32"/>
          <w:szCs w:val="32"/>
          <w:lang w:val="en-US"/>
        </w:rPr>
        <w:t>服务，</w:t>
      </w:r>
      <w:r>
        <w:rPr>
          <w:rFonts w:hint="eastAsia" w:ascii="方正仿宋_GBK" w:hAnsi="方正仿宋_GBK" w:eastAsia="方正仿宋_GBK" w:cs="方正仿宋_GBK"/>
          <w:sz w:val="32"/>
          <w:szCs w:val="32"/>
          <w:lang w:val="en-US" w:eastAsia="zh-CN"/>
        </w:rPr>
        <w:t>按照单价相加</w:t>
      </w:r>
      <w:r>
        <w:rPr>
          <w:rFonts w:hint="eastAsia" w:ascii="方正仿宋_GBK" w:hAnsi="方正仿宋_GBK" w:eastAsia="方正仿宋_GBK" w:cs="方正仿宋_GBK"/>
          <w:sz w:val="32"/>
          <w:szCs w:val="32"/>
          <w:lang w:val="en-US"/>
        </w:rPr>
        <w:t>总报价为人民币大写：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元整；人民币小写：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w:t>
      </w:r>
    </w:p>
    <w:p w14:paraId="7F87F0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2．我方现提交的响应文件为：加盖鲜章纸质件。</w:t>
      </w:r>
    </w:p>
    <w:p w14:paraId="1D259F0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3．我方承诺：本次询价的有效期90天。</w:t>
      </w:r>
    </w:p>
    <w:p w14:paraId="4751D4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4．我方完全理解和接受贵方询价采购文件的一切规定和要求及评审办法。</w:t>
      </w:r>
    </w:p>
    <w:p w14:paraId="29555590">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5．在整个询价采购过程中，我方若有违规行为愿接受相关法律处罚。</w:t>
      </w:r>
    </w:p>
    <w:p w14:paraId="49C02B5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6．我方若中选，将按照询价结果签订合同，并且严格履行合同义务。本承诺函将成为合同不可分割的一部分，与合同具有同等的法律效力。</w:t>
      </w:r>
    </w:p>
    <w:p w14:paraId="6C4B5AA8">
      <w:pPr>
        <w:pStyle w:val="1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供应商名称（公章）：</w:t>
      </w:r>
    </w:p>
    <w:p w14:paraId="21E1C5C3">
      <w:pPr>
        <w:tabs>
          <w:tab w:val="left" w:pos="2895"/>
        </w:tabs>
        <w:spacing w:line="600" w:lineRule="exact"/>
        <w:ind w:firstLine="596"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D6C7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763E5C07">
      <w:pPr>
        <w:tabs>
          <w:tab w:val="left" w:pos="2895"/>
        </w:tabs>
        <w:spacing w:line="600" w:lineRule="exact"/>
        <w:ind w:firstLine="596"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分项报价明细表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DA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15D5CD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1543" w:type="dxa"/>
            <w:vAlign w:val="center"/>
          </w:tcPr>
          <w:p w14:paraId="05C0B93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名称</w:t>
            </w:r>
          </w:p>
        </w:tc>
        <w:tc>
          <w:tcPr>
            <w:tcW w:w="1559" w:type="dxa"/>
            <w:vAlign w:val="center"/>
          </w:tcPr>
          <w:p w14:paraId="4D8F5E62">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品牌型号</w:t>
            </w:r>
          </w:p>
        </w:tc>
        <w:tc>
          <w:tcPr>
            <w:tcW w:w="1701" w:type="dxa"/>
            <w:vAlign w:val="center"/>
          </w:tcPr>
          <w:p w14:paraId="1024ADCC">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制造商名称</w:t>
            </w:r>
          </w:p>
        </w:tc>
        <w:tc>
          <w:tcPr>
            <w:tcW w:w="1134" w:type="dxa"/>
            <w:vAlign w:val="center"/>
          </w:tcPr>
          <w:p w14:paraId="6A2C169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数量</w:t>
            </w:r>
          </w:p>
        </w:tc>
        <w:tc>
          <w:tcPr>
            <w:tcW w:w="1276" w:type="dxa"/>
            <w:vAlign w:val="center"/>
          </w:tcPr>
          <w:p w14:paraId="386AA00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单价（元）</w:t>
            </w:r>
          </w:p>
        </w:tc>
        <w:tc>
          <w:tcPr>
            <w:tcW w:w="1275" w:type="dxa"/>
            <w:vAlign w:val="center"/>
          </w:tcPr>
          <w:p w14:paraId="6D890C58">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合计（元）</w:t>
            </w:r>
          </w:p>
        </w:tc>
      </w:tr>
      <w:tr w14:paraId="5EF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72D9C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w:t>
            </w:r>
          </w:p>
        </w:tc>
        <w:tc>
          <w:tcPr>
            <w:tcW w:w="1543" w:type="dxa"/>
            <w:vAlign w:val="center"/>
          </w:tcPr>
          <w:p w14:paraId="2BE356C1">
            <w:pPr>
              <w:spacing w:line="300" w:lineRule="exact"/>
              <w:rPr>
                <w:rFonts w:hint="eastAsia" w:ascii="微软雅黑" w:hAnsi="微软雅黑" w:eastAsia="微软雅黑" w:cs="微软雅黑"/>
                <w:sz w:val="24"/>
              </w:rPr>
            </w:pPr>
          </w:p>
        </w:tc>
        <w:tc>
          <w:tcPr>
            <w:tcW w:w="1559" w:type="dxa"/>
          </w:tcPr>
          <w:p w14:paraId="4B83FE42">
            <w:pPr>
              <w:spacing w:line="300" w:lineRule="exact"/>
              <w:rPr>
                <w:rFonts w:hint="eastAsia" w:ascii="微软雅黑" w:hAnsi="微软雅黑" w:eastAsia="微软雅黑" w:cs="微软雅黑"/>
                <w:sz w:val="24"/>
              </w:rPr>
            </w:pPr>
          </w:p>
        </w:tc>
        <w:tc>
          <w:tcPr>
            <w:tcW w:w="1701" w:type="dxa"/>
          </w:tcPr>
          <w:p w14:paraId="21BE0325">
            <w:pPr>
              <w:spacing w:line="300" w:lineRule="exact"/>
              <w:rPr>
                <w:rFonts w:hint="eastAsia" w:ascii="微软雅黑" w:hAnsi="微软雅黑" w:eastAsia="微软雅黑" w:cs="微软雅黑"/>
                <w:sz w:val="24"/>
              </w:rPr>
            </w:pPr>
          </w:p>
        </w:tc>
        <w:tc>
          <w:tcPr>
            <w:tcW w:w="1134" w:type="dxa"/>
            <w:vAlign w:val="center"/>
          </w:tcPr>
          <w:p w14:paraId="118B5BC4">
            <w:pPr>
              <w:spacing w:line="300" w:lineRule="exact"/>
              <w:rPr>
                <w:rFonts w:hint="eastAsia" w:ascii="微软雅黑" w:hAnsi="微软雅黑" w:eastAsia="微软雅黑" w:cs="微软雅黑"/>
                <w:sz w:val="24"/>
              </w:rPr>
            </w:pPr>
          </w:p>
        </w:tc>
        <w:tc>
          <w:tcPr>
            <w:tcW w:w="1276" w:type="dxa"/>
          </w:tcPr>
          <w:p w14:paraId="2A4C1FF5">
            <w:pPr>
              <w:spacing w:line="300" w:lineRule="exact"/>
              <w:rPr>
                <w:rFonts w:hint="eastAsia" w:ascii="微软雅黑" w:hAnsi="微软雅黑" w:eastAsia="微软雅黑" w:cs="微软雅黑"/>
                <w:sz w:val="24"/>
              </w:rPr>
            </w:pPr>
          </w:p>
        </w:tc>
        <w:tc>
          <w:tcPr>
            <w:tcW w:w="1275" w:type="dxa"/>
          </w:tcPr>
          <w:p w14:paraId="4572C4DB">
            <w:pPr>
              <w:spacing w:line="300" w:lineRule="exact"/>
              <w:rPr>
                <w:rFonts w:hint="eastAsia" w:ascii="微软雅黑" w:hAnsi="微软雅黑" w:eastAsia="微软雅黑" w:cs="微软雅黑"/>
                <w:sz w:val="24"/>
              </w:rPr>
            </w:pPr>
          </w:p>
        </w:tc>
      </w:tr>
      <w:tr w14:paraId="5C2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2889F56">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2</w:t>
            </w:r>
          </w:p>
        </w:tc>
        <w:tc>
          <w:tcPr>
            <w:tcW w:w="1543" w:type="dxa"/>
            <w:vAlign w:val="center"/>
          </w:tcPr>
          <w:p w14:paraId="0E557645">
            <w:pPr>
              <w:spacing w:line="300" w:lineRule="exact"/>
              <w:rPr>
                <w:rFonts w:hint="eastAsia" w:ascii="微软雅黑" w:hAnsi="微软雅黑" w:eastAsia="微软雅黑" w:cs="微软雅黑"/>
                <w:sz w:val="24"/>
              </w:rPr>
            </w:pPr>
          </w:p>
        </w:tc>
        <w:tc>
          <w:tcPr>
            <w:tcW w:w="1559" w:type="dxa"/>
          </w:tcPr>
          <w:p w14:paraId="7FA6E83D">
            <w:pPr>
              <w:spacing w:line="300" w:lineRule="exact"/>
              <w:rPr>
                <w:rFonts w:hint="eastAsia" w:ascii="微软雅黑" w:hAnsi="微软雅黑" w:eastAsia="微软雅黑" w:cs="微软雅黑"/>
                <w:sz w:val="24"/>
              </w:rPr>
            </w:pPr>
          </w:p>
        </w:tc>
        <w:tc>
          <w:tcPr>
            <w:tcW w:w="1701" w:type="dxa"/>
          </w:tcPr>
          <w:p w14:paraId="41286EAF">
            <w:pPr>
              <w:spacing w:line="300" w:lineRule="exact"/>
              <w:rPr>
                <w:rFonts w:hint="eastAsia" w:ascii="微软雅黑" w:hAnsi="微软雅黑" w:eastAsia="微软雅黑" w:cs="微软雅黑"/>
                <w:sz w:val="24"/>
              </w:rPr>
            </w:pPr>
          </w:p>
        </w:tc>
        <w:tc>
          <w:tcPr>
            <w:tcW w:w="1134" w:type="dxa"/>
            <w:vAlign w:val="center"/>
          </w:tcPr>
          <w:p w14:paraId="472B1999">
            <w:pPr>
              <w:spacing w:line="300" w:lineRule="exact"/>
              <w:rPr>
                <w:rFonts w:hint="eastAsia" w:ascii="微软雅黑" w:hAnsi="微软雅黑" w:eastAsia="微软雅黑" w:cs="微软雅黑"/>
                <w:sz w:val="24"/>
              </w:rPr>
            </w:pPr>
          </w:p>
        </w:tc>
        <w:tc>
          <w:tcPr>
            <w:tcW w:w="1276" w:type="dxa"/>
          </w:tcPr>
          <w:p w14:paraId="5B81DD3E">
            <w:pPr>
              <w:spacing w:line="300" w:lineRule="exact"/>
              <w:rPr>
                <w:rFonts w:hint="eastAsia" w:ascii="微软雅黑" w:hAnsi="微软雅黑" w:eastAsia="微软雅黑" w:cs="微软雅黑"/>
                <w:sz w:val="24"/>
              </w:rPr>
            </w:pPr>
          </w:p>
        </w:tc>
        <w:tc>
          <w:tcPr>
            <w:tcW w:w="1275" w:type="dxa"/>
          </w:tcPr>
          <w:p w14:paraId="20118B7C">
            <w:pPr>
              <w:spacing w:line="300" w:lineRule="exact"/>
              <w:rPr>
                <w:rFonts w:hint="eastAsia" w:ascii="微软雅黑" w:hAnsi="微软雅黑" w:eastAsia="微软雅黑" w:cs="微软雅黑"/>
                <w:sz w:val="24"/>
              </w:rPr>
            </w:pPr>
          </w:p>
        </w:tc>
      </w:tr>
      <w:tr w14:paraId="6B8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5365BF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3</w:t>
            </w:r>
          </w:p>
        </w:tc>
        <w:tc>
          <w:tcPr>
            <w:tcW w:w="1543" w:type="dxa"/>
            <w:vAlign w:val="center"/>
          </w:tcPr>
          <w:p w14:paraId="4171F7EE">
            <w:pPr>
              <w:spacing w:line="300" w:lineRule="exact"/>
              <w:rPr>
                <w:rFonts w:hint="eastAsia" w:ascii="微软雅黑" w:hAnsi="微软雅黑" w:eastAsia="微软雅黑" w:cs="微软雅黑"/>
                <w:sz w:val="24"/>
              </w:rPr>
            </w:pPr>
          </w:p>
        </w:tc>
        <w:tc>
          <w:tcPr>
            <w:tcW w:w="1559" w:type="dxa"/>
          </w:tcPr>
          <w:p w14:paraId="4C41351C">
            <w:pPr>
              <w:spacing w:line="300" w:lineRule="exact"/>
              <w:rPr>
                <w:rFonts w:hint="eastAsia" w:ascii="微软雅黑" w:hAnsi="微软雅黑" w:eastAsia="微软雅黑" w:cs="微软雅黑"/>
                <w:sz w:val="24"/>
              </w:rPr>
            </w:pPr>
          </w:p>
        </w:tc>
        <w:tc>
          <w:tcPr>
            <w:tcW w:w="1701" w:type="dxa"/>
          </w:tcPr>
          <w:p w14:paraId="7C9F503B">
            <w:pPr>
              <w:spacing w:line="300" w:lineRule="exact"/>
              <w:rPr>
                <w:rFonts w:hint="eastAsia" w:ascii="微软雅黑" w:hAnsi="微软雅黑" w:eastAsia="微软雅黑" w:cs="微软雅黑"/>
                <w:sz w:val="24"/>
              </w:rPr>
            </w:pPr>
          </w:p>
        </w:tc>
        <w:tc>
          <w:tcPr>
            <w:tcW w:w="1134" w:type="dxa"/>
            <w:vAlign w:val="center"/>
          </w:tcPr>
          <w:p w14:paraId="06D5D834">
            <w:pPr>
              <w:spacing w:line="300" w:lineRule="exact"/>
              <w:rPr>
                <w:rFonts w:hint="eastAsia" w:ascii="微软雅黑" w:hAnsi="微软雅黑" w:eastAsia="微软雅黑" w:cs="微软雅黑"/>
                <w:sz w:val="24"/>
              </w:rPr>
            </w:pPr>
          </w:p>
        </w:tc>
        <w:tc>
          <w:tcPr>
            <w:tcW w:w="1276" w:type="dxa"/>
          </w:tcPr>
          <w:p w14:paraId="54D4049A">
            <w:pPr>
              <w:spacing w:line="300" w:lineRule="exact"/>
              <w:rPr>
                <w:rFonts w:hint="eastAsia" w:ascii="微软雅黑" w:hAnsi="微软雅黑" w:eastAsia="微软雅黑" w:cs="微软雅黑"/>
                <w:sz w:val="24"/>
              </w:rPr>
            </w:pPr>
          </w:p>
        </w:tc>
        <w:tc>
          <w:tcPr>
            <w:tcW w:w="1275" w:type="dxa"/>
          </w:tcPr>
          <w:p w14:paraId="64C16D3F">
            <w:pPr>
              <w:spacing w:line="300" w:lineRule="exact"/>
              <w:rPr>
                <w:rFonts w:hint="eastAsia" w:ascii="微软雅黑" w:hAnsi="微软雅黑" w:eastAsia="微软雅黑" w:cs="微软雅黑"/>
                <w:sz w:val="24"/>
              </w:rPr>
            </w:pPr>
          </w:p>
        </w:tc>
      </w:tr>
      <w:tr w14:paraId="58A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0E801F7">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4</w:t>
            </w:r>
          </w:p>
        </w:tc>
        <w:tc>
          <w:tcPr>
            <w:tcW w:w="1543" w:type="dxa"/>
            <w:vAlign w:val="center"/>
          </w:tcPr>
          <w:p w14:paraId="5FA01BB3">
            <w:pPr>
              <w:spacing w:line="300" w:lineRule="exact"/>
              <w:rPr>
                <w:rFonts w:hint="eastAsia" w:ascii="微软雅黑" w:hAnsi="微软雅黑" w:eastAsia="微软雅黑" w:cs="微软雅黑"/>
                <w:sz w:val="24"/>
              </w:rPr>
            </w:pPr>
          </w:p>
        </w:tc>
        <w:tc>
          <w:tcPr>
            <w:tcW w:w="1559" w:type="dxa"/>
          </w:tcPr>
          <w:p w14:paraId="1C5379FF">
            <w:pPr>
              <w:spacing w:line="300" w:lineRule="exact"/>
              <w:rPr>
                <w:rFonts w:hint="eastAsia" w:ascii="微软雅黑" w:hAnsi="微软雅黑" w:eastAsia="微软雅黑" w:cs="微软雅黑"/>
                <w:sz w:val="24"/>
              </w:rPr>
            </w:pPr>
          </w:p>
        </w:tc>
        <w:tc>
          <w:tcPr>
            <w:tcW w:w="1701" w:type="dxa"/>
          </w:tcPr>
          <w:p w14:paraId="497BF404">
            <w:pPr>
              <w:spacing w:line="300" w:lineRule="exact"/>
              <w:rPr>
                <w:rFonts w:hint="eastAsia" w:ascii="微软雅黑" w:hAnsi="微软雅黑" w:eastAsia="微软雅黑" w:cs="微软雅黑"/>
                <w:sz w:val="24"/>
              </w:rPr>
            </w:pPr>
          </w:p>
        </w:tc>
        <w:tc>
          <w:tcPr>
            <w:tcW w:w="1134" w:type="dxa"/>
            <w:vAlign w:val="center"/>
          </w:tcPr>
          <w:p w14:paraId="334D2920">
            <w:pPr>
              <w:spacing w:line="300" w:lineRule="exact"/>
              <w:rPr>
                <w:rFonts w:hint="eastAsia" w:ascii="微软雅黑" w:hAnsi="微软雅黑" w:eastAsia="微软雅黑" w:cs="微软雅黑"/>
                <w:sz w:val="24"/>
              </w:rPr>
            </w:pPr>
          </w:p>
        </w:tc>
        <w:tc>
          <w:tcPr>
            <w:tcW w:w="1276" w:type="dxa"/>
          </w:tcPr>
          <w:p w14:paraId="322F8B24">
            <w:pPr>
              <w:spacing w:line="300" w:lineRule="exact"/>
              <w:rPr>
                <w:rFonts w:hint="eastAsia" w:ascii="微软雅黑" w:hAnsi="微软雅黑" w:eastAsia="微软雅黑" w:cs="微软雅黑"/>
                <w:sz w:val="24"/>
              </w:rPr>
            </w:pPr>
          </w:p>
        </w:tc>
        <w:tc>
          <w:tcPr>
            <w:tcW w:w="1275" w:type="dxa"/>
          </w:tcPr>
          <w:p w14:paraId="64F9A7BD">
            <w:pPr>
              <w:spacing w:line="300" w:lineRule="exact"/>
              <w:rPr>
                <w:rFonts w:hint="eastAsia" w:ascii="微软雅黑" w:hAnsi="微软雅黑" w:eastAsia="微软雅黑" w:cs="微软雅黑"/>
                <w:sz w:val="24"/>
              </w:rPr>
            </w:pPr>
          </w:p>
        </w:tc>
      </w:tr>
      <w:tr w14:paraId="3B0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0BB9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5</w:t>
            </w:r>
          </w:p>
        </w:tc>
        <w:tc>
          <w:tcPr>
            <w:tcW w:w="1543" w:type="dxa"/>
            <w:vAlign w:val="center"/>
          </w:tcPr>
          <w:p w14:paraId="27E1CD2C">
            <w:pPr>
              <w:spacing w:line="300" w:lineRule="exact"/>
              <w:rPr>
                <w:rFonts w:hint="eastAsia" w:ascii="微软雅黑" w:hAnsi="微软雅黑" w:eastAsia="微软雅黑" w:cs="微软雅黑"/>
                <w:sz w:val="24"/>
              </w:rPr>
            </w:pPr>
          </w:p>
        </w:tc>
        <w:tc>
          <w:tcPr>
            <w:tcW w:w="1559" w:type="dxa"/>
          </w:tcPr>
          <w:p w14:paraId="1C88E355">
            <w:pPr>
              <w:spacing w:line="300" w:lineRule="exact"/>
              <w:rPr>
                <w:rFonts w:hint="eastAsia" w:ascii="微软雅黑" w:hAnsi="微软雅黑" w:eastAsia="微软雅黑" w:cs="微软雅黑"/>
                <w:sz w:val="24"/>
              </w:rPr>
            </w:pPr>
          </w:p>
        </w:tc>
        <w:tc>
          <w:tcPr>
            <w:tcW w:w="1701" w:type="dxa"/>
          </w:tcPr>
          <w:p w14:paraId="4A85FF42">
            <w:pPr>
              <w:spacing w:line="300" w:lineRule="exact"/>
              <w:rPr>
                <w:rFonts w:hint="eastAsia" w:ascii="微软雅黑" w:hAnsi="微软雅黑" w:eastAsia="微软雅黑" w:cs="微软雅黑"/>
                <w:sz w:val="24"/>
              </w:rPr>
            </w:pPr>
          </w:p>
        </w:tc>
        <w:tc>
          <w:tcPr>
            <w:tcW w:w="1134" w:type="dxa"/>
            <w:vAlign w:val="center"/>
          </w:tcPr>
          <w:p w14:paraId="119E567B">
            <w:pPr>
              <w:spacing w:line="300" w:lineRule="exact"/>
              <w:rPr>
                <w:rFonts w:hint="eastAsia" w:ascii="微软雅黑" w:hAnsi="微软雅黑" w:eastAsia="微软雅黑" w:cs="微软雅黑"/>
                <w:sz w:val="24"/>
              </w:rPr>
            </w:pPr>
          </w:p>
        </w:tc>
        <w:tc>
          <w:tcPr>
            <w:tcW w:w="1276" w:type="dxa"/>
          </w:tcPr>
          <w:p w14:paraId="02685573">
            <w:pPr>
              <w:spacing w:line="300" w:lineRule="exact"/>
              <w:rPr>
                <w:rFonts w:hint="eastAsia" w:ascii="微软雅黑" w:hAnsi="微软雅黑" w:eastAsia="微软雅黑" w:cs="微软雅黑"/>
                <w:sz w:val="24"/>
              </w:rPr>
            </w:pPr>
          </w:p>
        </w:tc>
        <w:tc>
          <w:tcPr>
            <w:tcW w:w="1275" w:type="dxa"/>
          </w:tcPr>
          <w:p w14:paraId="77A2C90F">
            <w:pPr>
              <w:spacing w:line="300" w:lineRule="exact"/>
              <w:rPr>
                <w:rFonts w:hint="eastAsia" w:ascii="微软雅黑" w:hAnsi="微软雅黑" w:eastAsia="微软雅黑" w:cs="微软雅黑"/>
                <w:sz w:val="24"/>
              </w:rPr>
            </w:pPr>
          </w:p>
        </w:tc>
      </w:tr>
      <w:tr w14:paraId="3D3E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816E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6</w:t>
            </w:r>
          </w:p>
        </w:tc>
        <w:tc>
          <w:tcPr>
            <w:tcW w:w="1543" w:type="dxa"/>
            <w:vAlign w:val="center"/>
          </w:tcPr>
          <w:p w14:paraId="57785992">
            <w:pPr>
              <w:spacing w:line="300" w:lineRule="exact"/>
              <w:rPr>
                <w:rFonts w:hint="eastAsia" w:ascii="微软雅黑" w:hAnsi="微软雅黑" w:eastAsia="微软雅黑" w:cs="微软雅黑"/>
                <w:sz w:val="24"/>
              </w:rPr>
            </w:pPr>
          </w:p>
        </w:tc>
        <w:tc>
          <w:tcPr>
            <w:tcW w:w="1559" w:type="dxa"/>
          </w:tcPr>
          <w:p w14:paraId="3F111DAA">
            <w:pPr>
              <w:spacing w:line="300" w:lineRule="exact"/>
              <w:rPr>
                <w:rFonts w:hint="eastAsia" w:ascii="微软雅黑" w:hAnsi="微软雅黑" w:eastAsia="微软雅黑" w:cs="微软雅黑"/>
                <w:sz w:val="24"/>
              </w:rPr>
            </w:pPr>
          </w:p>
        </w:tc>
        <w:tc>
          <w:tcPr>
            <w:tcW w:w="1701" w:type="dxa"/>
          </w:tcPr>
          <w:p w14:paraId="0EABE49E">
            <w:pPr>
              <w:spacing w:line="300" w:lineRule="exact"/>
              <w:rPr>
                <w:rFonts w:hint="eastAsia" w:ascii="微软雅黑" w:hAnsi="微软雅黑" w:eastAsia="微软雅黑" w:cs="微软雅黑"/>
                <w:sz w:val="24"/>
              </w:rPr>
            </w:pPr>
          </w:p>
        </w:tc>
        <w:tc>
          <w:tcPr>
            <w:tcW w:w="1134" w:type="dxa"/>
            <w:vAlign w:val="center"/>
          </w:tcPr>
          <w:p w14:paraId="736E3D6A">
            <w:pPr>
              <w:spacing w:line="300" w:lineRule="exact"/>
              <w:rPr>
                <w:rFonts w:hint="eastAsia" w:ascii="微软雅黑" w:hAnsi="微软雅黑" w:eastAsia="微软雅黑" w:cs="微软雅黑"/>
                <w:sz w:val="24"/>
              </w:rPr>
            </w:pPr>
          </w:p>
        </w:tc>
        <w:tc>
          <w:tcPr>
            <w:tcW w:w="1276" w:type="dxa"/>
          </w:tcPr>
          <w:p w14:paraId="6736F84D">
            <w:pPr>
              <w:spacing w:line="300" w:lineRule="exact"/>
              <w:rPr>
                <w:rFonts w:hint="eastAsia" w:ascii="微软雅黑" w:hAnsi="微软雅黑" w:eastAsia="微软雅黑" w:cs="微软雅黑"/>
                <w:sz w:val="24"/>
              </w:rPr>
            </w:pPr>
          </w:p>
        </w:tc>
        <w:tc>
          <w:tcPr>
            <w:tcW w:w="1275" w:type="dxa"/>
          </w:tcPr>
          <w:p w14:paraId="42E09849">
            <w:pPr>
              <w:spacing w:line="300" w:lineRule="exact"/>
              <w:rPr>
                <w:rFonts w:hint="eastAsia" w:ascii="微软雅黑" w:hAnsi="微软雅黑" w:eastAsia="微软雅黑" w:cs="微软雅黑"/>
                <w:sz w:val="24"/>
              </w:rPr>
            </w:pPr>
          </w:p>
        </w:tc>
      </w:tr>
      <w:tr w14:paraId="577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43381A4">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7</w:t>
            </w:r>
          </w:p>
        </w:tc>
        <w:tc>
          <w:tcPr>
            <w:tcW w:w="1543" w:type="dxa"/>
            <w:vAlign w:val="center"/>
          </w:tcPr>
          <w:p w14:paraId="370133B7">
            <w:pPr>
              <w:spacing w:line="300" w:lineRule="exact"/>
              <w:rPr>
                <w:rFonts w:hint="eastAsia" w:ascii="微软雅黑" w:hAnsi="微软雅黑" w:eastAsia="微软雅黑" w:cs="微软雅黑"/>
                <w:sz w:val="24"/>
              </w:rPr>
            </w:pPr>
          </w:p>
        </w:tc>
        <w:tc>
          <w:tcPr>
            <w:tcW w:w="1559" w:type="dxa"/>
          </w:tcPr>
          <w:p w14:paraId="4429C3BB">
            <w:pPr>
              <w:spacing w:line="300" w:lineRule="exact"/>
              <w:rPr>
                <w:rFonts w:hint="eastAsia" w:ascii="微软雅黑" w:hAnsi="微软雅黑" w:eastAsia="微软雅黑" w:cs="微软雅黑"/>
                <w:sz w:val="24"/>
              </w:rPr>
            </w:pPr>
          </w:p>
        </w:tc>
        <w:tc>
          <w:tcPr>
            <w:tcW w:w="1701" w:type="dxa"/>
          </w:tcPr>
          <w:p w14:paraId="1146A505">
            <w:pPr>
              <w:spacing w:line="300" w:lineRule="exact"/>
              <w:rPr>
                <w:rFonts w:hint="eastAsia" w:ascii="微软雅黑" w:hAnsi="微软雅黑" w:eastAsia="微软雅黑" w:cs="微软雅黑"/>
                <w:sz w:val="24"/>
              </w:rPr>
            </w:pPr>
          </w:p>
        </w:tc>
        <w:tc>
          <w:tcPr>
            <w:tcW w:w="1134" w:type="dxa"/>
            <w:vAlign w:val="center"/>
          </w:tcPr>
          <w:p w14:paraId="5E355A40">
            <w:pPr>
              <w:spacing w:line="300" w:lineRule="exact"/>
              <w:rPr>
                <w:rFonts w:hint="eastAsia" w:ascii="微软雅黑" w:hAnsi="微软雅黑" w:eastAsia="微软雅黑" w:cs="微软雅黑"/>
                <w:sz w:val="24"/>
              </w:rPr>
            </w:pPr>
          </w:p>
        </w:tc>
        <w:tc>
          <w:tcPr>
            <w:tcW w:w="1276" w:type="dxa"/>
          </w:tcPr>
          <w:p w14:paraId="3FD4343F">
            <w:pPr>
              <w:spacing w:line="300" w:lineRule="exact"/>
              <w:rPr>
                <w:rFonts w:hint="eastAsia" w:ascii="微软雅黑" w:hAnsi="微软雅黑" w:eastAsia="微软雅黑" w:cs="微软雅黑"/>
                <w:sz w:val="24"/>
              </w:rPr>
            </w:pPr>
          </w:p>
        </w:tc>
        <w:tc>
          <w:tcPr>
            <w:tcW w:w="1275" w:type="dxa"/>
          </w:tcPr>
          <w:p w14:paraId="4AE53D69">
            <w:pPr>
              <w:spacing w:line="300" w:lineRule="exact"/>
              <w:rPr>
                <w:rFonts w:hint="eastAsia" w:ascii="微软雅黑" w:hAnsi="微软雅黑" w:eastAsia="微软雅黑" w:cs="微软雅黑"/>
                <w:sz w:val="24"/>
              </w:rPr>
            </w:pPr>
          </w:p>
        </w:tc>
      </w:tr>
      <w:tr w14:paraId="2DD4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F4A1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8</w:t>
            </w:r>
          </w:p>
        </w:tc>
        <w:tc>
          <w:tcPr>
            <w:tcW w:w="1543" w:type="dxa"/>
            <w:vAlign w:val="center"/>
          </w:tcPr>
          <w:p w14:paraId="1AE3DCFA">
            <w:pPr>
              <w:spacing w:line="300" w:lineRule="exact"/>
              <w:rPr>
                <w:rFonts w:hint="eastAsia" w:ascii="微软雅黑" w:hAnsi="微软雅黑" w:eastAsia="微软雅黑" w:cs="微软雅黑"/>
                <w:sz w:val="24"/>
              </w:rPr>
            </w:pPr>
          </w:p>
        </w:tc>
        <w:tc>
          <w:tcPr>
            <w:tcW w:w="1559" w:type="dxa"/>
          </w:tcPr>
          <w:p w14:paraId="32A12EE0">
            <w:pPr>
              <w:spacing w:line="300" w:lineRule="exact"/>
              <w:rPr>
                <w:rFonts w:hint="eastAsia" w:ascii="微软雅黑" w:hAnsi="微软雅黑" w:eastAsia="微软雅黑" w:cs="微软雅黑"/>
                <w:sz w:val="24"/>
              </w:rPr>
            </w:pPr>
          </w:p>
        </w:tc>
        <w:tc>
          <w:tcPr>
            <w:tcW w:w="1701" w:type="dxa"/>
          </w:tcPr>
          <w:p w14:paraId="6C9008DC">
            <w:pPr>
              <w:spacing w:line="300" w:lineRule="exact"/>
              <w:rPr>
                <w:rFonts w:hint="eastAsia" w:ascii="微软雅黑" w:hAnsi="微软雅黑" w:eastAsia="微软雅黑" w:cs="微软雅黑"/>
                <w:sz w:val="24"/>
              </w:rPr>
            </w:pPr>
          </w:p>
        </w:tc>
        <w:tc>
          <w:tcPr>
            <w:tcW w:w="1134" w:type="dxa"/>
            <w:vAlign w:val="center"/>
          </w:tcPr>
          <w:p w14:paraId="6CB0D6AE">
            <w:pPr>
              <w:spacing w:line="300" w:lineRule="exact"/>
              <w:rPr>
                <w:rFonts w:hint="eastAsia" w:ascii="微软雅黑" w:hAnsi="微软雅黑" w:eastAsia="微软雅黑" w:cs="微软雅黑"/>
                <w:sz w:val="24"/>
              </w:rPr>
            </w:pPr>
          </w:p>
        </w:tc>
        <w:tc>
          <w:tcPr>
            <w:tcW w:w="1276" w:type="dxa"/>
          </w:tcPr>
          <w:p w14:paraId="5728CDAA">
            <w:pPr>
              <w:spacing w:line="300" w:lineRule="exact"/>
              <w:rPr>
                <w:rFonts w:hint="eastAsia" w:ascii="微软雅黑" w:hAnsi="微软雅黑" w:eastAsia="微软雅黑" w:cs="微软雅黑"/>
                <w:sz w:val="24"/>
              </w:rPr>
            </w:pPr>
          </w:p>
        </w:tc>
        <w:tc>
          <w:tcPr>
            <w:tcW w:w="1275" w:type="dxa"/>
          </w:tcPr>
          <w:p w14:paraId="5366E7B8">
            <w:pPr>
              <w:spacing w:line="300" w:lineRule="exact"/>
              <w:rPr>
                <w:rFonts w:hint="eastAsia" w:ascii="微软雅黑" w:hAnsi="微软雅黑" w:eastAsia="微软雅黑" w:cs="微软雅黑"/>
                <w:sz w:val="24"/>
              </w:rPr>
            </w:pPr>
          </w:p>
        </w:tc>
      </w:tr>
      <w:tr w14:paraId="73E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950E26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9</w:t>
            </w:r>
          </w:p>
        </w:tc>
        <w:tc>
          <w:tcPr>
            <w:tcW w:w="1543" w:type="dxa"/>
            <w:vAlign w:val="center"/>
          </w:tcPr>
          <w:p w14:paraId="3F0B2BFE">
            <w:pPr>
              <w:spacing w:line="300" w:lineRule="exact"/>
              <w:rPr>
                <w:rFonts w:hint="eastAsia" w:ascii="微软雅黑" w:hAnsi="微软雅黑" w:eastAsia="微软雅黑" w:cs="微软雅黑"/>
                <w:sz w:val="24"/>
              </w:rPr>
            </w:pPr>
          </w:p>
        </w:tc>
        <w:tc>
          <w:tcPr>
            <w:tcW w:w="1559" w:type="dxa"/>
          </w:tcPr>
          <w:p w14:paraId="2AA37230">
            <w:pPr>
              <w:spacing w:line="300" w:lineRule="exact"/>
              <w:rPr>
                <w:rFonts w:hint="eastAsia" w:ascii="微软雅黑" w:hAnsi="微软雅黑" w:eastAsia="微软雅黑" w:cs="微软雅黑"/>
                <w:sz w:val="24"/>
              </w:rPr>
            </w:pPr>
          </w:p>
        </w:tc>
        <w:tc>
          <w:tcPr>
            <w:tcW w:w="1701" w:type="dxa"/>
          </w:tcPr>
          <w:p w14:paraId="5B6056C8">
            <w:pPr>
              <w:spacing w:line="300" w:lineRule="exact"/>
              <w:rPr>
                <w:rFonts w:hint="eastAsia" w:ascii="微软雅黑" w:hAnsi="微软雅黑" w:eastAsia="微软雅黑" w:cs="微软雅黑"/>
                <w:sz w:val="24"/>
              </w:rPr>
            </w:pPr>
          </w:p>
        </w:tc>
        <w:tc>
          <w:tcPr>
            <w:tcW w:w="1134" w:type="dxa"/>
            <w:vAlign w:val="center"/>
          </w:tcPr>
          <w:p w14:paraId="19EE0B1A">
            <w:pPr>
              <w:spacing w:line="300" w:lineRule="exact"/>
              <w:rPr>
                <w:rFonts w:hint="eastAsia" w:ascii="微软雅黑" w:hAnsi="微软雅黑" w:eastAsia="微软雅黑" w:cs="微软雅黑"/>
                <w:sz w:val="24"/>
              </w:rPr>
            </w:pPr>
          </w:p>
        </w:tc>
        <w:tc>
          <w:tcPr>
            <w:tcW w:w="1276" w:type="dxa"/>
          </w:tcPr>
          <w:p w14:paraId="5C2CB31E">
            <w:pPr>
              <w:spacing w:line="300" w:lineRule="exact"/>
              <w:rPr>
                <w:rFonts w:hint="eastAsia" w:ascii="微软雅黑" w:hAnsi="微软雅黑" w:eastAsia="微软雅黑" w:cs="微软雅黑"/>
                <w:sz w:val="24"/>
              </w:rPr>
            </w:pPr>
          </w:p>
        </w:tc>
        <w:tc>
          <w:tcPr>
            <w:tcW w:w="1275" w:type="dxa"/>
          </w:tcPr>
          <w:p w14:paraId="39E07B76">
            <w:pPr>
              <w:spacing w:line="300" w:lineRule="exact"/>
              <w:rPr>
                <w:rFonts w:hint="eastAsia" w:ascii="微软雅黑" w:hAnsi="微软雅黑" w:eastAsia="微软雅黑" w:cs="微软雅黑"/>
                <w:sz w:val="24"/>
              </w:rPr>
            </w:pPr>
          </w:p>
        </w:tc>
      </w:tr>
      <w:tr w14:paraId="408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6E764CD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10</w:t>
            </w:r>
          </w:p>
        </w:tc>
        <w:tc>
          <w:tcPr>
            <w:tcW w:w="1543" w:type="dxa"/>
            <w:vAlign w:val="center"/>
          </w:tcPr>
          <w:p w14:paraId="4B6DAD64">
            <w:pPr>
              <w:spacing w:line="300" w:lineRule="exact"/>
              <w:rPr>
                <w:rFonts w:hint="eastAsia" w:ascii="微软雅黑" w:hAnsi="微软雅黑" w:eastAsia="微软雅黑" w:cs="微软雅黑"/>
                <w:sz w:val="24"/>
              </w:rPr>
            </w:pPr>
          </w:p>
        </w:tc>
        <w:tc>
          <w:tcPr>
            <w:tcW w:w="1559" w:type="dxa"/>
          </w:tcPr>
          <w:p w14:paraId="49A1A979">
            <w:pPr>
              <w:spacing w:line="300" w:lineRule="exact"/>
              <w:rPr>
                <w:rFonts w:hint="eastAsia" w:ascii="微软雅黑" w:hAnsi="微软雅黑" w:eastAsia="微软雅黑" w:cs="微软雅黑"/>
                <w:sz w:val="24"/>
              </w:rPr>
            </w:pPr>
          </w:p>
        </w:tc>
        <w:tc>
          <w:tcPr>
            <w:tcW w:w="1701" w:type="dxa"/>
          </w:tcPr>
          <w:p w14:paraId="59EF601F">
            <w:pPr>
              <w:spacing w:line="300" w:lineRule="exact"/>
              <w:rPr>
                <w:rFonts w:hint="eastAsia" w:ascii="微软雅黑" w:hAnsi="微软雅黑" w:eastAsia="微软雅黑" w:cs="微软雅黑"/>
                <w:sz w:val="24"/>
              </w:rPr>
            </w:pPr>
          </w:p>
        </w:tc>
        <w:tc>
          <w:tcPr>
            <w:tcW w:w="1134" w:type="dxa"/>
            <w:vAlign w:val="center"/>
          </w:tcPr>
          <w:p w14:paraId="4F4764F2">
            <w:pPr>
              <w:spacing w:line="300" w:lineRule="exact"/>
              <w:rPr>
                <w:rFonts w:hint="eastAsia" w:ascii="微软雅黑" w:hAnsi="微软雅黑" w:eastAsia="微软雅黑" w:cs="微软雅黑"/>
                <w:sz w:val="24"/>
              </w:rPr>
            </w:pPr>
          </w:p>
        </w:tc>
        <w:tc>
          <w:tcPr>
            <w:tcW w:w="1276" w:type="dxa"/>
          </w:tcPr>
          <w:p w14:paraId="00F87009">
            <w:pPr>
              <w:spacing w:line="300" w:lineRule="exact"/>
              <w:rPr>
                <w:rFonts w:hint="eastAsia" w:ascii="微软雅黑" w:hAnsi="微软雅黑" w:eastAsia="微软雅黑" w:cs="微软雅黑"/>
                <w:sz w:val="24"/>
              </w:rPr>
            </w:pPr>
          </w:p>
        </w:tc>
        <w:tc>
          <w:tcPr>
            <w:tcW w:w="1275" w:type="dxa"/>
          </w:tcPr>
          <w:p w14:paraId="55EEADC2">
            <w:pPr>
              <w:spacing w:line="300" w:lineRule="exact"/>
              <w:rPr>
                <w:rFonts w:hint="eastAsia" w:ascii="微软雅黑" w:hAnsi="微软雅黑" w:eastAsia="微软雅黑" w:cs="微软雅黑"/>
                <w:sz w:val="24"/>
              </w:rPr>
            </w:pPr>
          </w:p>
        </w:tc>
      </w:tr>
      <w:tr w14:paraId="2F7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61E132B">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11</w:t>
            </w:r>
          </w:p>
        </w:tc>
        <w:tc>
          <w:tcPr>
            <w:tcW w:w="1543" w:type="dxa"/>
            <w:vAlign w:val="center"/>
          </w:tcPr>
          <w:p w14:paraId="7AD246FD">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w:t>
            </w:r>
          </w:p>
        </w:tc>
        <w:tc>
          <w:tcPr>
            <w:tcW w:w="1559" w:type="dxa"/>
          </w:tcPr>
          <w:p w14:paraId="6FFA472D">
            <w:pPr>
              <w:spacing w:line="300" w:lineRule="exact"/>
              <w:rPr>
                <w:rFonts w:hint="eastAsia" w:ascii="微软雅黑" w:hAnsi="微软雅黑" w:eastAsia="微软雅黑" w:cs="微软雅黑"/>
                <w:sz w:val="24"/>
              </w:rPr>
            </w:pPr>
          </w:p>
        </w:tc>
        <w:tc>
          <w:tcPr>
            <w:tcW w:w="1701" w:type="dxa"/>
          </w:tcPr>
          <w:p w14:paraId="6F897F82">
            <w:pPr>
              <w:spacing w:line="300" w:lineRule="exact"/>
              <w:rPr>
                <w:rFonts w:hint="eastAsia" w:ascii="微软雅黑" w:hAnsi="微软雅黑" w:eastAsia="微软雅黑" w:cs="微软雅黑"/>
                <w:sz w:val="24"/>
              </w:rPr>
            </w:pPr>
          </w:p>
        </w:tc>
        <w:tc>
          <w:tcPr>
            <w:tcW w:w="1134" w:type="dxa"/>
            <w:vAlign w:val="center"/>
          </w:tcPr>
          <w:p w14:paraId="08ED894E">
            <w:pPr>
              <w:spacing w:line="300" w:lineRule="exact"/>
              <w:rPr>
                <w:rFonts w:hint="eastAsia" w:ascii="微软雅黑" w:hAnsi="微软雅黑" w:eastAsia="微软雅黑" w:cs="微软雅黑"/>
                <w:sz w:val="24"/>
              </w:rPr>
            </w:pPr>
            <w:r>
              <w:rPr>
                <w:rFonts w:ascii="微软雅黑" w:hAnsi="微软雅黑" w:eastAsia="微软雅黑" w:cs="微软雅黑"/>
                <w:sz w:val="24"/>
              </w:rPr>
              <w:t>/</w:t>
            </w:r>
          </w:p>
        </w:tc>
        <w:tc>
          <w:tcPr>
            <w:tcW w:w="1276" w:type="dxa"/>
          </w:tcPr>
          <w:p w14:paraId="1BB9182E">
            <w:pPr>
              <w:spacing w:line="300" w:lineRule="exact"/>
              <w:rPr>
                <w:rFonts w:hint="eastAsia" w:ascii="微软雅黑" w:hAnsi="微软雅黑" w:eastAsia="微软雅黑" w:cs="微软雅黑"/>
                <w:sz w:val="24"/>
              </w:rPr>
            </w:pPr>
          </w:p>
        </w:tc>
        <w:tc>
          <w:tcPr>
            <w:tcW w:w="1275" w:type="dxa"/>
          </w:tcPr>
          <w:p w14:paraId="26E161F2">
            <w:pPr>
              <w:spacing w:line="300" w:lineRule="exact"/>
              <w:rPr>
                <w:rFonts w:hint="eastAsia" w:ascii="微软雅黑" w:hAnsi="微软雅黑" w:eastAsia="微软雅黑" w:cs="微软雅黑"/>
                <w:sz w:val="24"/>
              </w:rPr>
            </w:pPr>
          </w:p>
        </w:tc>
      </w:tr>
      <w:tr w14:paraId="0A2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FEFFAA7">
            <w:pPr>
              <w:pStyle w:val="26"/>
              <w:spacing w:line="300" w:lineRule="exact"/>
              <w:ind w:left="0"/>
              <w:jc w:val="center"/>
              <w:rPr>
                <w:rFonts w:hint="eastAsia" w:ascii="微软雅黑" w:hAnsi="微软雅黑" w:eastAsia="微软雅黑" w:cs="微软雅黑"/>
                <w:sz w:val="24"/>
              </w:rPr>
            </w:pPr>
          </w:p>
        </w:tc>
        <w:tc>
          <w:tcPr>
            <w:tcW w:w="1543" w:type="dxa"/>
            <w:vAlign w:val="center"/>
          </w:tcPr>
          <w:p w14:paraId="046F8C99">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总计（元）</w:t>
            </w:r>
          </w:p>
        </w:tc>
        <w:tc>
          <w:tcPr>
            <w:tcW w:w="6945" w:type="dxa"/>
            <w:gridSpan w:val="5"/>
            <w:vAlign w:val="center"/>
          </w:tcPr>
          <w:p w14:paraId="46717856">
            <w:pPr>
              <w:spacing w:line="300" w:lineRule="exact"/>
              <w:rPr>
                <w:rFonts w:hint="eastAsia" w:ascii="微软雅黑" w:hAnsi="微软雅黑" w:eastAsia="微软雅黑" w:cs="微软雅黑"/>
                <w:sz w:val="24"/>
              </w:rPr>
            </w:pPr>
          </w:p>
        </w:tc>
      </w:tr>
    </w:tbl>
    <w:p w14:paraId="6420C18A">
      <w:pPr>
        <w:pStyle w:val="12"/>
        <w:ind w:firstLine="0"/>
        <w:rPr>
          <w:rFonts w:hint="eastAsia"/>
        </w:rPr>
      </w:pPr>
    </w:p>
    <w:p w14:paraId="57ADA81E">
      <w:pPr>
        <w:snapToGrid w:val="0"/>
        <w:spacing w:line="6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备注：1.本表可根据项目实际情况调整，并逐页盖章；</w:t>
      </w:r>
    </w:p>
    <w:p w14:paraId="3182F02E">
      <w:pPr>
        <w:pStyle w:val="2"/>
        <w:numPr>
          <w:ilvl w:val="4"/>
          <w:numId w:val="0"/>
        </w:numPr>
        <w:tabs>
          <w:tab w:val="clear" w:pos="3600"/>
        </w:tabs>
        <w:ind w:firstLine="834" w:firstLineChars="300"/>
        <w:rPr>
          <w:rFonts w:hint="default" w:ascii="微软雅黑" w:hAnsi="微软雅黑" w:eastAsia="微软雅黑" w:cs="微软雅黑"/>
          <w:b w:val="0"/>
          <w:kern w:val="2"/>
          <w:sz w:val="30"/>
          <w:szCs w:val="30"/>
          <w:lang w:val="en-US" w:eastAsia="zh-CN" w:bidi="ar-SA"/>
        </w:rPr>
      </w:pPr>
      <w:r>
        <w:rPr>
          <w:rFonts w:hint="eastAsia" w:ascii="微软雅黑" w:hAnsi="微软雅黑" w:eastAsia="微软雅黑" w:cs="微软雅黑"/>
          <w:b w:val="0"/>
          <w:kern w:val="2"/>
          <w:sz w:val="30"/>
          <w:szCs w:val="30"/>
          <w:lang w:val="en-US" w:eastAsia="zh-CN" w:bidi="ar-SA"/>
        </w:rPr>
        <w:t>2.项目明细越细越好，如后续项目有增减调整时，可据实结算。</w:t>
      </w:r>
    </w:p>
    <w:p w14:paraId="3C1770B3">
      <w:pPr>
        <w:snapToGrid w:val="0"/>
        <w:spacing w:line="600" w:lineRule="exact"/>
        <w:ind w:left="804" w:leftChars="428" w:firstLine="376" w:firstLineChars="200"/>
        <w:rPr>
          <w:rFonts w:hint="eastAsia" w:ascii="微软雅黑" w:hAnsi="微软雅黑" w:eastAsia="微软雅黑" w:cs="微软雅黑"/>
          <w:szCs w:val="30"/>
        </w:rPr>
      </w:pPr>
      <w:r>
        <w:rPr>
          <w:rFonts w:hint="eastAsia" w:ascii="微软雅黑" w:hAnsi="微软雅黑" w:eastAsia="微软雅黑" w:cs="微软雅黑"/>
          <w:szCs w:val="30"/>
        </w:rPr>
        <w:t xml:space="preserve"> </w:t>
      </w:r>
    </w:p>
    <w:p w14:paraId="6A4B48C9">
      <w:pPr>
        <w:spacing w:line="600" w:lineRule="exact"/>
        <w:ind w:firstLine="556" w:firstLineChars="200"/>
        <w:rPr>
          <w:rFonts w:hint="eastAsia" w:ascii="微软雅黑" w:hAnsi="微软雅黑" w:eastAsia="微软雅黑" w:cs="微软雅黑"/>
          <w:sz w:val="30"/>
          <w:szCs w:val="30"/>
        </w:rPr>
      </w:pPr>
    </w:p>
    <w:p w14:paraId="653424FA">
      <w:pPr>
        <w:tabs>
          <w:tab w:val="left" w:pos="6300"/>
        </w:tabs>
        <w:snapToGrid w:val="0"/>
        <w:spacing w:line="600" w:lineRule="exact"/>
        <w:ind w:firstLine="556" w:firstLineChars="200"/>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 xml:space="preserve">                   供应商名称（公章）：</w:t>
      </w:r>
    </w:p>
    <w:p w14:paraId="1C7B827C">
      <w:pPr>
        <w:spacing w:line="594" w:lineRule="exact"/>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49498598">
      <w:pPr>
        <w:rPr>
          <w:rFonts w:hint="eastAsia" w:ascii="微软雅黑" w:hAnsi="微软雅黑" w:eastAsia="微软雅黑" w:cs="微软雅黑"/>
          <w:sz w:val="30"/>
          <w:szCs w:val="30"/>
        </w:rPr>
      </w:pPr>
      <w:r>
        <w:rPr>
          <w:rFonts w:ascii="微软雅黑" w:hAnsi="微软雅黑" w:eastAsia="微软雅黑" w:cs="微软雅黑"/>
          <w:sz w:val="30"/>
          <w:szCs w:val="30"/>
        </w:rPr>
        <w:br w:type="page"/>
      </w:r>
    </w:p>
    <w:p w14:paraId="2496FB0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六、技术参数</w:t>
      </w:r>
      <w:r>
        <w:rPr>
          <w:rFonts w:hint="eastAsia" w:ascii="微软雅黑" w:hAnsi="微软雅黑" w:eastAsia="微软雅黑" w:cs="宋体"/>
          <w:b/>
          <w:bCs/>
          <w:sz w:val="32"/>
          <w:szCs w:val="32"/>
        </w:rPr>
        <w:t>对照表</w:t>
      </w:r>
    </w:p>
    <w:p w14:paraId="4F29EB9A">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0CD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164050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3C5E463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vAlign w:val="center"/>
          </w:tcPr>
          <w:p w14:paraId="07B8EA3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vAlign w:val="center"/>
          </w:tcPr>
          <w:p w14:paraId="5BFE6DAA">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4AC1EE3F">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44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0F85F99">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78470D">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4A88B9">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E6C1A97">
            <w:pPr>
              <w:spacing w:line="594" w:lineRule="exact"/>
              <w:ind w:firstLine="556" w:firstLineChars="200"/>
              <w:rPr>
                <w:rFonts w:ascii="方正仿宋_GBK" w:eastAsia="方正仿宋_GBK"/>
                <w:sz w:val="30"/>
                <w:szCs w:val="30"/>
              </w:rPr>
            </w:pPr>
          </w:p>
        </w:tc>
      </w:tr>
      <w:tr w14:paraId="0D52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4B4A945">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1CE68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16860596">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E910AA8">
            <w:pPr>
              <w:spacing w:line="594" w:lineRule="exact"/>
              <w:ind w:firstLine="556" w:firstLineChars="200"/>
              <w:rPr>
                <w:rFonts w:ascii="方正仿宋_GBK" w:eastAsia="方正仿宋_GBK"/>
                <w:sz w:val="30"/>
                <w:szCs w:val="30"/>
              </w:rPr>
            </w:pPr>
          </w:p>
        </w:tc>
      </w:tr>
      <w:tr w14:paraId="1EA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7DA5C8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F1CD613">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204D7CB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7B6E601">
            <w:pPr>
              <w:spacing w:line="594" w:lineRule="exact"/>
              <w:ind w:firstLine="556" w:firstLineChars="200"/>
              <w:rPr>
                <w:rFonts w:ascii="方正仿宋_GBK" w:eastAsia="方正仿宋_GBK"/>
                <w:sz w:val="30"/>
                <w:szCs w:val="30"/>
              </w:rPr>
            </w:pPr>
          </w:p>
        </w:tc>
      </w:tr>
      <w:tr w14:paraId="1CE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C10FFC1">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33066DB">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E6ADE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6AB8384">
            <w:pPr>
              <w:spacing w:line="594" w:lineRule="exact"/>
              <w:ind w:firstLine="556" w:firstLineChars="200"/>
              <w:rPr>
                <w:rFonts w:ascii="方正仿宋_GBK" w:eastAsia="方正仿宋_GBK"/>
                <w:sz w:val="30"/>
                <w:szCs w:val="30"/>
              </w:rPr>
            </w:pPr>
          </w:p>
        </w:tc>
      </w:tr>
      <w:tr w14:paraId="36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3FC9B93">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CE8FD8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15283B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35952B93">
            <w:pPr>
              <w:spacing w:line="594" w:lineRule="exact"/>
              <w:ind w:firstLine="556" w:firstLineChars="200"/>
              <w:rPr>
                <w:rFonts w:ascii="方正仿宋_GBK" w:eastAsia="方正仿宋_GBK"/>
                <w:sz w:val="30"/>
                <w:szCs w:val="30"/>
              </w:rPr>
            </w:pPr>
          </w:p>
        </w:tc>
      </w:tr>
      <w:tr w14:paraId="158F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C841681">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26036BF">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020F5CE">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6B82D76B">
            <w:pPr>
              <w:spacing w:line="594" w:lineRule="exact"/>
              <w:ind w:firstLine="556" w:firstLineChars="200"/>
              <w:rPr>
                <w:rFonts w:ascii="方正仿宋_GBK" w:eastAsia="方正仿宋_GBK"/>
                <w:sz w:val="30"/>
                <w:szCs w:val="30"/>
              </w:rPr>
            </w:pPr>
          </w:p>
        </w:tc>
      </w:tr>
      <w:tr w14:paraId="1B2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2ED24560">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53BC44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96E751">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034F839">
            <w:pPr>
              <w:spacing w:line="594" w:lineRule="exact"/>
              <w:ind w:firstLine="556" w:firstLineChars="200"/>
              <w:rPr>
                <w:rFonts w:ascii="方正仿宋_GBK" w:eastAsia="方正仿宋_GBK"/>
                <w:sz w:val="30"/>
                <w:szCs w:val="30"/>
              </w:rPr>
            </w:pPr>
          </w:p>
        </w:tc>
      </w:tr>
      <w:tr w14:paraId="41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3E2B38FA">
            <w:pPr>
              <w:spacing w:line="594" w:lineRule="exact"/>
              <w:ind w:firstLine="556" w:firstLineChars="200"/>
              <w:jc w:val="center"/>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B35A01F">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34C7BCF">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8369707">
            <w:pPr>
              <w:spacing w:line="594" w:lineRule="exact"/>
              <w:ind w:firstLine="556" w:firstLineChars="200"/>
              <w:rPr>
                <w:rFonts w:ascii="方正仿宋_GBK" w:eastAsia="方正仿宋_GBK"/>
                <w:sz w:val="30"/>
                <w:szCs w:val="30"/>
              </w:rPr>
            </w:pPr>
          </w:p>
        </w:tc>
      </w:tr>
      <w:tr w14:paraId="59E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C01F77A">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27FD405">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CF58F57">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3890068">
            <w:pPr>
              <w:spacing w:line="594" w:lineRule="exact"/>
              <w:ind w:firstLine="556" w:firstLineChars="200"/>
              <w:rPr>
                <w:rFonts w:ascii="方正仿宋_GBK" w:eastAsia="方正仿宋_GBK"/>
                <w:sz w:val="30"/>
                <w:szCs w:val="30"/>
              </w:rPr>
            </w:pPr>
          </w:p>
        </w:tc>
      </w:tr>
      <w:tr w14:paraId="197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F9906">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C8E574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BB6AE9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A556785">
            <w:pPr>
              <w:spacing w:line="594" w:lineRule="exact"/>
              <w:ind w:firstLine="556" w:firstLineChars="200"/>
              <w:rPr>
                <w:rFonts w:ascii="方正仿宋_GBK" w:eastAsia="方正仿宋_GBK"/>
                <w:sz w:val="30"/>
                <w:szCs w:val="30"/>
              </w:rPr>
            </w:pPr>
          </w:p>
        </w:tc>
      </w:tr>
      <w:tr w14:paraId="585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26B8D7B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C3897B8">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213A92">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0FD0CCE2">
            <w:pPr>
              <w:spacing w:line="594" w:lineRule="exact"/>
              <w:ind w:firstLine="556" w:firstLineChars="200"/>
              <w:rPr>
                <w:rFonts w:ascii="方正仿宋_GBK" w:eastAsia="方正仿宋_GBK"/>
                <w:sz w:val="30"/>
                <w:szCs w:val="30"/>
              </w:rPr>
            </w:pPr>
          </w:p>
        </w:tc>
      </w:tr>
    </w:tbl>
    <w:p w14:paraId="28E68689">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2EC403FF">
      <w:pPr>
        <w:numPr>
          <w:ilvl w:val="0"/>
          <w:numId w:val="3"/>
        </w:numPr>
        <w:spacing w:line="594" w:lineRule="exact"/>
        <w:ind w:firstLine="1390" w:firstLineChars="500"/>
        <w:rPr>
          <w:rFonts w:hint="eastAsia" w:ascii="微软雅黑" w:hAnsi="微软雅黑" w:eastAsia="微软雅黑" w:cs="___WRD_EMBED_SUB_53"/>
          <w:sz w:val="30"/>
          <w:szCs w:val="30"/>
        </w:rPr>
      </w:pPr>
      <w:r>
        <w:rPr>
          <w:rFonts w:hint="eastAsia" w:ascii="微软雅黑" w:hAnsi="微软雅黑" w:eastAsia="微软雅黑" w:cs="___WRD_EMBED_SUB_53"/>
          <w:sz w:val="30"/>
          <w:szCs w:val="30"/>
        </w:rPr>
        <w:t>须提供相应支撑材料，并标明页码，否则为无效投标；</w:t>
      </w:r>
    </w:p>
    <w:p w14:paraId="30DA1964">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A0CDD4E">
      <w:pPr>
        <w:spacing w:line="594" w:lineRule="exact"/>
        <w:ind w:firstLine="596" w:firstLineChars="200"/>
        <w:rPr>
          <w:rFonts w:ascii="方正仿宋_GBK" w:eastAsia="方正仿宋_GBK"/>
          <w:sz w:val="32"/>
          <w:szCs w:val="32"/>
        </w:rPr>
      </w:pPr>
    </w:p>
    <w:p w14:paraId="25DEF302">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0ECA6ADE">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rPr>
        <w:t>七、</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067275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20A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7022F6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0858E620">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558112F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53C0A60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65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599D3CEC">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003715B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4890C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6E6FBD5">
            <w:pPr>
              <w:spacing w:line="594" w:lineRule="exact"/>
              <w:ind w:firstLine="556" w:firstLineChars="200"/>
              <w:rPr>
                <w:rFonts w:hint="eastAsia" w:ascii="微软雅黑" w:hAnsi="微软雅黑" w:eastAsia="微软雅黑"/>
                <w:sz w:val="30"/>
                <w:szCs w:val="30"/>
              </w:rPr>
            </w:pPr>
          </w:p>
        </w:tc>
      </w:tr>
      <w:tr w14:paraId="5B46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C1DD2D">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D4EE27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6529D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A80D3B5">
            <w:pPr>
              <w:spacing w:line="594" w:lineRule="exact"/>
              <w:ind w:firstLine="556" w:firstLineChars="200"/>
              <w:rPr>
                <w:rFonts w:hint="eastAsia" w:ascii="微软雅黑" w:hAnsi="微软雅黑" w:eastAsia="微软雅黑"/>
                <w:sz w:val="30"/>
                <w:szCs w:val="30"/>
              </w:rPr>
            </w:pPr>
          </w:p>
        </w:tc>
      </w:tr>
      <w:tr w14:paraId="6282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02C429">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3A2C1FD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9CEC88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CF0F20A">
            <w:pPr>
              <w:spacing w:line="594" w:lineRule="exact"/>
              <w:ind w:firstLine="556" w:firstLineChars="200"/>
              <w:rPr>
                <w:rFonts w:hint="eastAsia" w:ascii="微软雅黑" w:hAnsi="微软雅黑" w:eastAsia="微软雅黑"/>
                <w:sz w:val="30"/>
                <w:szCs w:val="30"/>
              </w:rPr>
            </w:pPr>
          </w:p>
        </w:tc>
      </w:tr>
      <w:tr w14:paraId="3A8F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5FF5D32">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20A720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69B95A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9CA2234">
            <w:pPr>
              <w:spacing w:line="594" w:lineRule="exact"/>
              <w:ind w:firstLine="556" w:firstLineChars="200"/>
              <w:rPr>
                <w:rFonts w:hint="eastAsia" w:ascii="微软雅黑" w:hAnsi="微软雅黑" w:eastAsia="微软雅黑"/>
                <w:sz w:val="30"/>
                <w:szCs w:val="30"/>
              </w:rPr>
            </w:pPr>
          </w:p>
        </w:tc>
      </w:tr>
      <w:tr w14:paraId="1987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E8972A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1A00F06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113509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D06D0DF">
            <w:pPr>
              <w:spacing w:line="594" w:lineRule="exact"/>
              <w:ind w:firstLine="556" w:firstLineChars="200"/>
              <w:rPr>
                <w:rFonts w:hint="eastAsia" w:ascii="微软雅黑" w:hAnsi="微软雅黑" w:eastAsia="微软雅黑"/>
                <w:sz w:val="30"/>
                <w:szCs w:val="30"/>
              </w:rPr>
            </w:pPr>
          </w:p>
        </w:tc>
      </w:tr>
      <w:tr w14:paraId="5FB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CD20BC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711B0A3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563C4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F85EBE5">
            <w:pPr>
              <w:spacing w:line="594" w:lineRule="exact"/>
              <w:ind w:firstLine="556" w:firstLineChars="200"/>
              <w:rPr>
                <w:rFonts w:hint="eastAsia" w:ascii="微软雅黑" w:hAnsi="微软雅黑" w:eastAsia="微软雅黑"/>
                <w:sz w:val="30"/>
                <w:szCs w:val="30"/>
              </w:rPr>
            </w:pPr>
          </w:p>
        </w:tc>
      </w:tr>
      <w:tr w14:paraId="6C9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0C6B49B">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20B53F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07A0B9F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C0A2786">
            <w:pPr>
              <w:spacing w:line="594" w:lineRule="exact"/>
              <w:ind w:firstLine="556" w:firstLineChars="200"/>
              <w:rPr>
                <w:rFonts w:hint="eastAsia" w:ascii="微软雅黑" w:hAnsi="微软雅黑" w:eastAsia="微软雅黑"/>
                <w:sz w:val="30"/>
                <w:szCs w:val="30"/>
              </w:rPr>
            </w:pPr>
          </w:p>
        </w:tc>
      </w:tr>
      <w:tr w14:paraId="56F7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2C474C9">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15C0F7B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6EB35B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87977D7">
            <w:pPr>
              <w:spacing w:line="594" w:lineRule="exact"/>
              <w:ind w:firstLine="556" w:firstLineChars="200"/>
              <w:rPr>
                <w:rFonts w:hint="eastAsia" w:ascii="微软雅黑" w:hAnsi="微软雅黑" w:eastAsia="微软雅黑"/>
                <w:sz w:val="30"/>
                <w:szCs w:val="30"/>
              </w:rPr>
            </w:pPr>
          </w:p>
        </w:tc>
      </w:tr>
    </w:tbl>
    <w:p w14:paraId="4CC1C43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5BB9B16">
      <w:pPr>
        <w:pStyle w:val="6"/>
        <w:rPr>
          <w:rFonts w:hint="eastAsia" w:ascii="仿宋_GB2312" w:eastAsia="仿宋_GB2312"/>
          <w:sz w:val="32"/>
          <w:szCs w:val="32"/>
          <w:lang w:val="en-US"/>
        </w:rPr>
      </w:pPr>
      <w:r>
        <w:rPr>
          <w:rFonts w:hint="eastAsia" w:ascii="仿宋" w:hAnsi="仿宋" w:eastAsia="仿宋"/>
          <w:b/>
          <w:snapToGrid w:val="0"/>
          <w:kern w:val="0"/>
          <w:sz w:val="28"/>
          <w:szCs w:val="28"/>
          <w:lang w:val="en-US"/>
        </w:rPr>
        <w:t>八</w:t>
      </w:r>
      <w:r>
        <w:rPr>
          <w:rFonts w:hint="eastAsia" w:ascii="仿宋_GB2312" w:eastAsia="仿宋_GB2312"/>
          <w:sz w:val="32"/>
          <w:szCs w:val="32"/>
          <w:lang w:val="en-US"/>
        </w:rPr>
        <w:t>、本产品其他采购人的业绩资料（如合同或发票）。</w:t>
      </w:r>
    </w:p>
    <w:p w14:paraId="676EE4F9">
      <w:pPr>
        <w:pStyle w:val="6"/>
        <w:jc w:val="center"/>
        <w:rPr>
          <w:rFonts w:hint="eastAsia" w:ascii="仿宋_GB2312" w:eastAsia="仿宋_GB2312"/>
          <w:sz w:val="32"/>
          <w:szCs w:val="32"/>
          <w:lang w:val="en-US"/>
        </w:rPr>
        <w:sectPr>
          <w:pgSz w:w="11906" w:h="16838"/>
          <w:pgMar w:top="1440" w:right="1800" w:bottom="1440" w:left="1800" w:header="851" w:footer="992" w:gutter="0"/>
          <w:cols w:space="425" w:num="1"/>
          <w:docGrid w:type="lines" w:linePitch="312" w:charSpace="0"/>
        </w:sectPr>
      </w:pPr>
    </w:p>
    <w:p w14:paraId="395FF47F">
      <w:pPr>
        <w:pStyle w:val="6"/>
        <w:rPr>
          <w:rFonts w:hint="eastAsia" w:ascii="仿宋_GB2312" w:eastAsia="仿宋_GB2312"/>
          <w:b/>
          <w:snapToGrid w:val="0"/>
          <w:kern w:val="0"/>
          <w:sz w:val="40"/>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rPr>
        <w:t>九、其他可以证明投标人有能力完成本项目的佐证材料（如供应商、生产厂家资料等）</w:t>
      </w:r>
    </w:p>
    <w:p w14:paraId="05564F11">
      <w:pPr>
        <w:pStyle w:val="6"/>
        <w:rPr>
          <w:rFonts w:hint="eastAsia" w:ascii="仿宋_GB2312" w:eastAsia="仿宋_GB2312"/>
          <w:sz w:val="32"/>
          <w:szCs w:val="32"/>
          <w:lang w:val="en-US"/>
        </w:rPr>
      </w:pPr>
      <w:r>
        <w:rPr>
          <w:rFonts w:hint="eastAsia" w:ascii="仿宋_GB2312" w:eastAsia="仿宋_GB2312"/>
          <w:sz w:val="32"/>
          <w:szCs w:val="32"/>
          <w:lang w:val="en-US"/>
        </w:rPr>
        <w:t>十、投标产品相关资料（合格证、产品参数性能彩页、检验检测报告、医疗器械需提供第三方检验检测报告和注册证或备案证等）</w:t>
      </w:r>
    </w:p>
    <w:p w14:paraId="5B23E05E">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14:paraId="0A6361E6">
      <w:pPr>
        <w:spacing w:line="594" w:lineRule="exact"/>
        <w:jc w:val="left"/>
        <w:rPr>
          <w:rFonts w:ascii="仿宋_GB2312" w:eastAsia="仿宋_GB2312" w:cs="宋体"/>
          <w:sz w:val="32"/>
          <w:szCs w:val="32"/>
        </w:rPr>
      </w:pPr>
      <w:r>
        <w:rPr>
          <w:rFonts w:hint="eastAsia" w:ascii="方正仿宋_GBK" w:hAnsi="方正仿宋_GBK" w:eastAsia="方正仿宋_GBK" w:cs="方正仿宋_GBK"/>
          <w:b/>
          <w:bCs/>
          <w:sz w:val="32"/>
          <w:szCs w:val="32"/>
        </w:rPr>
        <w:t>十一、服务方案承诺</w:t>
      </w:r>
    </w:p>
    <w:p w14:paraId="21AF6FAD">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625BFF63">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括服务时限、服务团队、服务设备、服务计划等</w:t>
      </w:r>
      <w:r>
        <w:rPr>
          <w:rFonts w:hint="eastAsia" w:ascii="微软雅黑" w:hAnsi="微软雅黑" w:eastAsia="微软雅黑" w:cs="___WRD_EMBED_SUB_53"/>
          <w:sz w:val="30"/>
          <w:szCs w:val="30"/>
        </w:rPr>
        <w:t>）</w:t>
      </w:r>
    </w:p>
    <w:p w14:paraId="7E615400">
      <w:pPr>
        <w:rPr>
          <w:rFonts w:ascii="仿宋_GB2312" w:eastAsia="仿宋_GB2312" w:cs="宋体"/>
          <w:sz w:val="32"/>
          <w:szCs w:val="32"/>
        </w:rPr>
      </w:pPr>
    </w:p>
    <w:p w14:paraId="76E07870">
      <w:pPr>
        <w:rPr>
          <w:rFonts w:ascii="仿宋_GB2312" w:eastAsia="仿宋_GB2312" w:cs="宋体"/>
          <w:sz w:val="32"/>
          <w:szCs w:val="32"/>
        </w:rPr>
      </w:pPr>
      <w:r>
        <w:rPr>
          <w:rFonts w:hint="eastAsia" w:ascii="仿宋_GB2312" w:eastAsia="仿宋_GB2312" w:cs="宋体"/>
          <w:sz w:val="32"/>
          <w:szCs w:val="32"/>
        </w:rPr>
        <w:br w:type="page"/>
      </w:r>
    </w:p>
    <w:p w14:paraId="1C794505">
      <w:pPr>
        <w:pStyle w:val="6"/>
        <w:rPr>
          <w:rFonts w:hint="eastAsia" w:ascii="仿宋_GB2312" w:eastAsia="仿宋_GB2312"/>
          <w:sz w:val="32"/>
          <w:szCs w:val="32"/>
          <w:lang w:val="en-US"/>
        </w:rPr>
      </w:pPr>
      <w:r>
        <w:rPr>
          <w:rFonts w:hint="eastAsia" w:ascii="仿宋_GB2312" w:eastAsia="仿宋_GB2312"/>
          <w:sz w:val="32"/>
          <w:szCs w:val="32"/>
          <w:lang w:val="en-US"/>
        </w:rPr>
        <w:t>十二、投标廉政承诺书</w:t>
      </w:r>
    </w:p>
    <w:p w14:paraId="73598CAE">
      <w:pPr>
        <w:pStyle w:val="6"/>
        <w:jc w:val="center"/>
        <w:rPr>
          <w:rFonts w:hint="eastAsia"/>
        </w:rP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14:paraId="4D76F46F">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14:paraId="678C1EAA">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14:paraId="05813F8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14:paraId="4A6E8A0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14:paraId="0DB2685E">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14:paraId="105AA39C">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14:paraId="004359C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14:paraId="32D74942">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14:paraId="0822446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14:paraId="25A6894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14:paraId="00ECE6D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14:paraId="1B60D0F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十一、违纪违法责任</w:t>
      </w:r>
    </w:p>
    <w:p w14:paraId="6C3CC401">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14:paraId="72385BE0">
      <w:pPr>
        <w:adjustRightInd w:val="0"/>
        <w:snapToGrid w:val="0"/>
        <w:spacing w:line="400" w:lineRule="exact"/>
        <w:ind w:firstLine="480" w:firstLineChars="200"/>
        <w:rPr>
          <w:rFonts w:hint="eastAsia" w:hAnsi="宋体"/>
        </w:rPr>
      </w:pPr>
      <w:r>
        <w:rPr>
          <w:rFonts w:hint="eastAsia" w:ascii="仿宋_GB2312" w:hAnsi="宋体" w:eastAsia="仿宋_GB2312"/>
          <w:sz w:val="24"/>
        </w:rPr>
        <w:t>十二、本承诺作为采购前廉洁竞争承诺，中选后供应商还应单独签订购销廉政协议。</w:t>
      </w:r>
    </w:p>
    <w:p w14:paraId="77298C32">
      <w:pPr>
        <w:adjustRightInd w:val="0"/>
        <w:snapToGrid w:val="0"/>
        <w:spacing w:line="400" w:lineRule="exact"/>
        <w:ind w:left="8400" w:hanging="8400" w:hangingChars="3500"/>
        <w:jc w:val="left"/>
        <w:rPr>
          <w:rFonts w:hint="eastAsia" w:ascii="仿宋_GB2312" w:hAnsi="宋体" w:eastAsia="仿宋_GB2312"/>
          <w:sz w:val="24"/>
        </w:rPr>
      </w:pPr>
      <w:r>
        <w:rPr>
          <w:rFonts w:hint="eastAsia" w:ascii="仿宋_GB2312" w:hAnsi="宋体" w:eastAsia="仿宋_GB2312"/>
          <w:sz w:val="24"/>
        </w:rPr>
        <w:t xml:space="preserve">承诺方：      （签字并加盖企业公章）                              </w:t>
      </w:r>
    </w:p>
    <w:p w14:paraId="0FF442B1">
      <w:pPr>
        <w:wordWrap w:val="0"/>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sz w:val="24"/>
        </w:rPr>
        <w:t xml:space="preserve">供应商公司名称并盖章：           </w:t>
      </w:r>
    </w:p>
    <w:p w14:paraId="28AF42C4">
      <w:pPr>
        <w:pStyle w:val="6"/>
        <w:wordWrap w:val="0"/>
        <w:spacing w:line="400" w:lineRule="exact"/>
        <w:jc w:val="right"/>
        <w:rPr>
          <w:rFonts w:hint="eastAsia"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14:paraId="66A11119">
      <w:pPr>
        <w:pStyle w:val="6"/>
        <w:rPr>
          <w:rFonts w:hint="eastAsia" w:ascii="仿宋_GB2312" w:eastAsia="仿宋_GB2312"/>
        </w:rPr>
      </w:pPr>
      <w:r>
        <w:rPr>
          <w:rFonts w:hint="eastAsia" w:ascii="仿宋_GB2312" w:eastAsia="仿宋_GB2312" w:cs="Times New Roman"/>
          <w:szCs w:val="22"/>
          <w:lang w:val="en-US" w:bidi="ar-SA"/>
        </w:rPr>
        <w:t xml:space="preserve">                                             年   月   日 </w:t>
      </w:r>
      <w:r>
        <w:rPr>
          <w:rFonts w:hint="eastAsia" w:ascii="仿宋_GB2312" w:eastAsia="仿宋_GB2312"/>
        </w:rPr>
        <w:t xml:space="preserve"> </w:t>
      </w:r>
    </w:p>
    <w:p w14:paraId="4C19D941">
      <w:pPr>
        <w:rPr>
          <w:rFonts w:hint="eastAsia" w:ascii="仿宋_GB2312" w:hAnsi="宋体" w:eastAsia="仿宋_GB2312"/>
          <w:sz w:val="24"/>
        </w:rPr>
      </w:pPr>
      <w:r>
        <w:rPr>
          <w:rFonts w:hint="eastAsia" w:ascii="仿宋_GB2312" w:hAnsi="宋体" w:eastAsia="仿宋_GB2312"/>
          <w:sz w:val="24"/>
        </w:rPr>
        <w:br w:type="page"/>
      </w:r>
    </w:p>
    <w:p w14:paraId="16B05F0B">
      <w:pPr>
        <w:pStyle w:val="6"/>
        <w:rPr>
          <w:rFonts w:hint="eastAsia" w:ascii="仿宋_GB2312" w:eastAsia="仿宋_GB2312"/>
          <w:sz w:val="32"/>
          <w:szCs w:val="32"/>
          <w:lang w:val="en-US"/>
        </w:rPr>
      </w:pPr>
      <w:r>
        <w:rPr>
          <w:rFonts w:hint="eastAsia" w:ascii="仿宋_GB2312" w:eastAsia="仿宋_GB2312"/>
          <w:sz w:val="32"/>
          <w:szCs w:val="32"/>
          <w:lang w:val="en-US"/>
        </w:rPr>
        <w:t>十三、</w:t>
      </w:r>
      <w:r>
        <w:rPr>
          <w:rFonts w:hint="eastAsia" w:ascii="方正仿宋_GBK" w:hAnsi="方正仿宋_GBK" w:eastAsia="方正仿宋_GBK" w:cs="方正仿宋_GBK"/>
          <w:sz w:val="32"/>
          <w:szCs w:val="32"/>
          <w:lang w:val="en-US"/>
        </w:rPr>
        <w:t>投标档案袋密封要求（务必密封严实，密封不严采购人有权拒绝拆封，正本一份和副本三份装订在一个文件袋中）</w:t>
      </w:r>
    </w:p>
    <w:p w14:paraId="073AE6F7">
      <w: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9BB4D85">
      <w:pPr>
        <w:adjustRightInd w:val="0"/>
        <w:snapToGrid w:val="0"/>
        <w:spacing w:line="400" w:lineRule="exact"/>
        <w:ind w:left="7350" w:hanging="7350" w:hangingChars="35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Y2Y5YjUyYzRhMTYwY2IxNDM0OTIwYmRmODk3NGQifQ=="/>
  </w:docVars>
  <w:rsids>
    <w:rsidRoot w:val="00513674"/>
    <w:rsid w:val="000123E1"/>
    <w:rsid w:val="000A5C6E"/>
    <w:rsid w:val="001F202B"/>
    <w:rsid w:val="00513674"/>
    <w:rsid w:val="005E213A"/>
    <w:rsid w:val="0072230C"/>
    <w:rsid w:val="00745926"/>
    <w:rsid w:val="009745C1"/>
    <w:rsid w:val="00980EF0"/>
    <w:rsid w:val="015B6D6E"/>
    <w:rsid w:val="03CE68FB"/>
    <w:rsid w:val="044C1E74"/>
    <w:rsid w:val="056E5276"/>
    <w:rsid w:val="06FB539B"/>
    <w:rsid w:val="07E1524C"/>
    <w:rsid w:val="07F82B6D"/>
    <w:rsid w:val="0C872834"/>
    <w:rsid w:val="0C974041"/>
    <w:rsid w:val="0CE64C8D"/>
    <w:rsid w:val="0FD01451"/>
    <w:rsid w:val="122D0B62"/>
    <w:rsid w:val="133D5E0A"/>
    <w:rsid w:val="1922346A"/>
    <w:rsid w:val="1AAE2C67"/>
    <w:rsid w:val="1AF86BE0"/>
    <w:rsid w:val="1B3306B6"/>
    <w:rsid w:val="1BDE0896"/>
    <w:rsid w:val="1CF00EFC"/>
    <w:rsid w:val="1DAC2A21"/>
    <w:rsid w:val="1ED645F5"/>
    <w:rsid w:val="1F2F00AB"/>
    <w:rsid w:val="21426D4A"/>
    <w:rsid w:val="236757CC"/>
    <w:rsid w:val="23D9327E"/>
    <w:rsid w:val="265B5E13"/>
    <w:rsid w:val="2C3529EE"/>
    <w:rsid w:val="2E6966E5"/>
    <w:rsid w:val="2FC44243"/>
    <w:rsid w:val="31092EA8"/>
    <w:rsid w:val="33FB61AD"/>
    <w:rsid w:val="342C6BC9"/>
    <w:rsid w:val="35761799"/>
    <w:rsid w:val="376E6279"/>
    <w:rsid w:val="38A14340"/>
    <w:rsid w:val="3B032B60"/>
    <w:rsid w:val="3D8263F7"/>
    <w:rsid w:val="429B3C85"/>
    <w:rsid w:val="44C5770F"/>
    <w:rsid w:val="44EF71C4"/>
    <w:rsid w:val="44F22B38"/>
    <w:rsid w:val="475D7492"/>
    <w:rsid w:val="482D6FF9"/>
    <w:rsid w:val="496140CE"/>
    <w:rsid w:val="4AE139DB"/>
    <w:rsid w:val="4BDB0A24"/>
    <w:rsid w:val="4C31315D"/>
    <w:rsid w:val="4CE17014"/>
    <w:rsid w:val="4F6D75ED"/>
    <w:rsid w:val="502A679D"/>
    <w:rsid w:val="51352B6B"/>
    <w:rsid w:val="51D84E64"/>
    <w:rsid w:val="53A17F68"/>
    <w:rsid w:val="53DB6C22"/>
    <w:rsid w:val="5E932E93"/>
    <w:rsid w:val="5FA4498B"/>
    <w:rsid w:val="60F3721E"/>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5952F41"/>
    <w:rsid w:val="762F1006"/>
    <w:rsid w:val="7AF0174A"/>
    <w:rsid w:val="7C6F2CF1"/>
    <w:rsid w:val="7D9B6A48"/>
    <w:rsid w:val="7EE67CE4"/>
    <w:rsid w:val="7FE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next w:val="13"/>
    <w:qFormat/>
    <w:uiPriority w:val="0"/>
    <w:pPr>
      <w:spacing w:line="360" w:lineRule="auto"/>
      <w:ind w:firstLine="420"/>
    </w:pPr>
  </w:style>
  <w:style w:type="paragraph" w:styleId="13">
    <w:name w:val="Body Text First Indent 2"/>
    <w:basedOn w:val="7"/>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5783</Words>
  <Characters>6295</Characters>
  <Lines>49</Lines>
  <Paragraphs>13</Paragraphs>
  <TotalTime>37</TotalTime>
  <ScaleCrop>false</ScaleCrop>
  <LinksUpToDate>false</LinksUpToDate>
  <CharactersWithSpaces>7003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2025-02-06T03:59:00Z</dcterms:created>
  <dc:creator>王静-采购办</dc:creator>
  <cp:lastModifiedBy>王静</cp:lastModifiedBy>
  <cp:lastPrinted>2025-02-19T09:21:11Z</cp:lastPrinted>
  <dcterms:modified xsi:type="dcterms:W3CDTF">2025-02-19T09:21:54Z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1B9F28F4A8BC4171B0B2407820A0A406_13</vt:lpwstr>
  </property>
  <property fmtid="{D5CDD505-2E9C-101B-9397-08002B2CF9AE}" pid="4" name="KSOTemplateDocerSaveRecord">
    <vt:lpwstr>eyJoZGlkIjoiNzliNmRkY2YyN2FjZDQwMDgzZGM4ZDZkNTA3MTFmNGMiLCJ1c2VySWQiOiIxNjE2MTQ1MTM5In0=</vt:lpwstr>
  </property>
</Properties>
</file>