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项目名称：工作台等定制家具</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项目编号：BSRMYY-YNCG-2024-02008</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color w:val="auto"/>
                <w:kern w:val="0"/>
                <w:sz w:val="24"/>
                <w:szCs w:val="24"/>
                <w:lang w:val="en-US" w:eastAsia="zh-CN"/>
              </w:rPr>
            </w:pPr>
            <w:r>
              <w:rPr>
                <w:rFonts w:hint="default" w:ascii="Times New Roman" w:hAnsi="Times New Roman" w:eastAsia="仿宋" w:cs="Times New Roman"/>
                <w:b/>
                <w:color w:val="auto"/>
                <w:kern w:val="0"/>
                <w:sz w:val="24"/>
                <w:szCs w:val="24"/>
              </w:rPr>
              <w:t>产品</w:t>
            </w:r>
            <w:r>
              <w:rPr>
                <w:rFonts w:hint="eastAsia" w:ascii="Times New Roman" w:hAnsi="Times New Roman" w:eastAsia="仿宋" w:cs="Times New Roman"/>
                <w:b/>
                <w:color w:val="auto"/>
                <w:kern w:val="0"/>
                <w:sz w:val="24"/>
                <w:szCs w:val="24"/>
                <w:lang w:val="en-US" w:eastAsia="zh-CN"/>
              </w:rPr>
              <w:t>技术要求</w:t>
            </w:r>
            <w:r>
              <w:rPr>
                <w:rFonts w:hint="eastAsia" w:ascii="Times New Roman" w:hAnsi="Times New Roman" w:eastAsia="仿宋" w:cs="Times New Roman"/>
                <w:b/>
                <w:bCs w:val="0"/>
                <w:color w:val="auto"/>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color w:val="auto"/>
                <w:kern w:val="0"/>
                <w:sz w:val="24"/>
                <w:szCs w:val="24"/>
                <w:lang w:eastAsia="zh-CN"/>
              </w:rPr>
            </w:pPr>
            <w:r>
              <w:rPr>
                <w:rFonts w:hint="eastAsia" w:eastAsia="仿宋" w:cs="Times New Roman"/>
                <w:b/>
                <w:color w:val="auto"/>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color w:val="auto"/>
                <w:kern w:val="0"/>
                <w:sz w:val="24"/>
                <w:szCs w:val="24"/>
                <w:lang w:val="en-US" w:eastAsia="zh-CN"/>
              </w:rPr>
            </w:pPr>
            <w:r>
              <w:rPr>
                <w:rFonts w:hint="eastAsia" w:eastAsia="仿宋" w:cs="Times New Roman"/>
                <w:b/>
                <w:color w:val="auto"/>
                <w:kern w:val="0"/>
                <w:sz w:val="24"/>
                <w:szCs w:val="24"/>
                <w:lang w:val="en-US" w:eastAsia="zh-CN"/>
              </w:rPr>
              <w:t>最高单价（元）</w:t>
            </w:r>
          </w:p>
        </w:tc>
        <w:tc>
          <w:tcPr>
            <w:tcW w:w="1575" w:type="dxa"/>
            <w:gridSpan w:val="2"/>
            <w:vAlign w:val="center"/>
          </w:tcPr>
          <w:p>
            <w:pPr>
              <w:widowControl/>
              <w:spacing w:line="360" w:lineRule="auto"/>
              <w:jc w:val="center"/>
              <w:rPr>
                <w:rFonts w:hint="eastAsia" w:ascii="Times New Roman" w:hAnsi="Times New Roman" w:eastAsia="仿宋" w:cs="Times New Roman"/>
                <w:b/>
                <w:color w:val="auto"/>
                <w:kern w:val="0"/>
                <w:sz w:val="24"/>
                <w:szCs w:val="24"/>
                <w:lang w:eastAsia="zh-CN"/>
              </w:rPr>
            </w:pPr>
            <w:r>
              <w:rPr>
                <w:rFonts w:hint="eastAsia" w:ascii="Times New Roman" w:hAnsi="Times New Roman" w:eastAsia="仿宋" w:cs="Times New Roman"/>
                <w:b/>
                <w:color w:val="auto"/>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color w:val="auto"/>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color w:val="auto"/>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color w:val="auto"/>
                <w:kern w:val="0"/>
                <w:sz w:val="24"/>
                <w:szCs w:val="24"/>
              </w:rPr>
            </w:pPr>
          </w:p>
        </w:tc>
        <w:tc>
          <w:tcPr>
            <w:tcW w:w="885" w:type="dxa"/>
            <w:vMerge w:val="continue"/>
            <w:vAlign w:val="center"/>
          </w:tcPr>
          <w:p>
            <w:pPr>
              <w:widowControl/>
              <w:spacing w:line="360" w:lineRule="auto"/>
              <w:jc w:val="center"/>
              <w:rPr>
                <w:rFonts w:hint="eastAsia" w:eastAsia="仿宋" w:cs="Times New Roman"/>
                <w:b/>
                <w:color w:val="auto"/>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color w:val="auto"/>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color w:val="auto"/>
                <w:kern w:val="0"/>
                <w:sz w:val="24"/>
                <w:szCs w:val="24"/>
                <w:lang w:val="en-US" w:eastAsia="zh-CN"/>
              </w:rPr>
            </w:pPr>
            <w:r>
              <w:rPr>
                <w:rFonts w:hint="eastAsia" w:ascii="Times New Roman" w:hAnsi="Times New Roman" w:eastAsia="仿宋" w:cs="Times New Roman"/>
                <w:b/>
                <w:color w:val="auto"/>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color w:val="auto"/>
                <w:kern w:val="0"/>
                <w:sz w:val="24"/>
                <w:szCs w:val="24"/>
                <w:lang w:val="en-US" w:eastAsia="zh-CN"/>
              </w:rPr>
            </w:pPr>
            <w:r>
              <w:rPr>
                <w:rFonts w:hint="eastAsia" w:ascii="Times New Roman" w:hAnsi="Times New Roman" w:eastAsia="仿宋" w:cs="Times New Roman"/>
                <w:b/>
                <w:color w:val="auto"/>
                <w:kern w:val="0"/>
                <w:sz w:val="24"/>
                <w:szCs w:val="24"/>
                <w:lang w:val="en-US" w:eastAsia="zh-CN"/>
              </w:rPr>
              <w:t>总折扣比例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登记工作台</w:t>
            </w:r>
          </w:p>
        </w:tc>
        <w:tc>
          <w:tcPr>
            <w:tcW w:w="4175" w:type="dxa"/>
            <w:vAlign w:val="center"/>
          </w:tcPr>
          <w:p>
            <w:pPr>
              <w:keepNext w:val="0"/>
              <w:keepLines w:val="0"/>
              <w:widowControl/>
              <w:numPr>
                <w:ilvl w:val="0"/>
                <w:numId w:val="2"/>
              </w:numPr>
              <w:suppressLineNumbers w:val="0"/>
              <w:jc w:val="left"/>
              <w:textAlignment w:val="center"/>
              <w:rPr>
                <w:rFonts w:hint="default"/>
                <w:color w:val="auto"/>
                <w:lang w:val="en-US" w:eastAsia="zh-CN"/>
              </w:rPr>
            </w:pPr>
            <w:r>
              <w:rPr>
                <w:rFonts w:hint="eastAsia"/>
                <w:color w:val="auto"/>
                <w:lang w:val="en-US" w:eastAsia="zh-CN"/>
              </w:rPr>
              <w:t>采用实木多层板，含水率5%~16%，甲醛释放量限量≤0.03mg/m³，静曲强度（顺纹）≥28.0MPa，板边握螺钉力≥800N，板面握螺钉力≥1150N，挥发性有机化合物（72h）苯、甲苯、二甲苯检测合格，抗菌性能（金黄色葡萄球菌）≥0.18，抗菌性能（大肠杆菌）≥1.35，防霉效果检验合格，符合：GB/T 35601-2017《绿色产品评价 人造板和木质地板》  、GB/T 9846-2015 《普通胶合板》。</w:t>
            </w:r>
            <w:r>
              <w:rPr>
                <w:rFonts w:hint="eastAsia"/>
                <w:color w:val="auto"/>
                <w:lang w:val="en-US" w:eastAsia="zh-CN"/>
              </w:rPr>
              <w:br w:type="textWrapping"/>
            </w:r>
            <w:r>
              <w:rPr>
                <w:rFonts w:hint="eastAsia"/>
                <w:color w:val="auto"/>
                <w:lang w:val="en-US" w:eastAsia="zh-CN"/>
              </w:rPr>
              <w:t>2、封边条：耐磨性90r后应无露底现象，耐光色牢度(灰色样卡)≥4级，甲醛释放量、铅(Pb）、镉(Cd)、铬(Cr)、汞(Hg)、砷(As)、钡(Ba)、锑(Sb)、硒(Se)、邻苯二甲酸酯检测合格。符合QB/T 4463-2013《家具用封边条技术要求》的检验依据。</w:t>
            </w:r>
            <w:r>
              <w:rPr>
                <w:rFonts w:hint="eastAsia"/>
                <w:color w:val="auto"/>
                <w:lang w:val="en-US" w:eastAsia="zh-CN"/>
              </w:rPr>
              <w:br w:type="textWrapping"/>
            </w:r>
            <w:r>
              <w:rPr>
                <w:rFonts w:hint="eastAsia"/>
                <w:color w:val="auto"/>
                <w:lang w:val="en-US" w:eastAsia="zh-CN"/>
              </w:rPr>
              <w:t>3、注塑胶：外观规整颗粒，熔融黏度3000-5000 (230℃)mPa·s，拉伸强度拉伸强度≥8MPa，剥离强度≥3N/mm，硬度30~60，重金属含量铅(Pb)、镉(Cd)、6价铬(Cr)、汞(Hg)检验合格，多溴联苯、多溴二苯醚检验合格。符合HG/T 5051-2016《低压注塑封装用热熔胶粘剂》检验依据。</w:t>
            </w:r>
            <w:r>
              <w:rPr>
                <w:rFonts w:hint="eastAsia"/>
                <w:color w:val="auto"/>
                <w:lang w:val="en-US" w:eastAsia="zh-CN"/>
              </w:rPr>
              <w:br w:type="textWrapping"/>
            </w:r>
            <w:r>
              <w:rPr>
                <w:rFonts w:hint="eastAsia"/>
                <w:color w:val="auto"/>
                <w:lang w:val="en-US" w:eastAsia="zh-CN"/>
              </w:rPr>
              <w:t>4、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w:t>
            </w:r>
          </w:p>
          <w:p>
            <w:pPr>
              <w:keepNext w:val="0"/>
              <w:keepLines w:val="0"/>
              <w:widowControl/>
              <w:numPr>
                <w:numId w:val="0"/>
              </w:numPr>
              <w:suppressLineNumbers w:val="0"/>
              <w:jc w:val="left"/>
              <w:textAlignment w:val="center"/>
              <w:rPr>
                <w:rFonts w:hint="eastAsia"/>
                <w:color w:val="auto"/>
                <w:lang w:val="en-US" w:eastAsia="zh-CN"/>
              </w:rPr>
            </w:pPr>
            <w:r>
              <w:rPr>
                <w:rFonts w:hint="eastAsia"/>
                <w:color w:val="auto"/>
                <w:lang w:val="en-US" w:eastAsia="zh-CN"/>
              </w:rPr>
              <w:t>5、规格大小：长6.6米*宽0.7m*高0.7m；</w:t>
            </w:r>
          </w:p>
          <w:p>
            <w:pPr>
              <w:keepNext w:val="0"/>
              <w:keepLines w:val="0"/>
              <w:widowControl/>
              <w:numPr>
                <w:numId w:val="0"/>
              </w:numPr>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numPr>
                <w:numId w:val="0"/>
              </w:numPr>
              <w:suppressLineNumbers w:val="0"/>
              <w:jc w:val="left"/>
              <w:textAlignment w:val="center"/>
              <w:rPr>
                <w:rFonts w:hint="default"/>
                <w:color w:val="auto"/>
                <w:lang w:val="en-US" w:eastAsia="zh-CN"/>
              </w:rPr>
            </w:pPr>
            <w:r>
              <w:rPr>
                <w:rFonts w:hint="eastAsia"/>
                <w:color w:val="auto"/>
                <w:lang w:val="en-US" w:eastAsia="zh-CN"/>
              </w:rPr>
              <w:t>7、家具颜色：原木色（合同签订时最终确定）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8910</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restart"/>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2</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接种工作台</w:t>
            </w:r>
          </w:p>
        </w:tc>
        <w:tc>
          <w:tcPr>
            <w:tcW w:w="4175" w:type="dxa"/>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采用实木多层板，含水率5%~16%，甲醛释放量限量≤0.03mg/m³，静曲强度（顺纹）≥28.0MPa，板边握螺钉力≥800N，板面握螺钉力≥1150N，挥发性有机化合物（72h）苯、甲苯、二甲苯检测合格，抗菌性能（金黄色葡萄球菌）≥0.18，抗菌性能（大肠杆菌）≥1.35，防霉效果检验合格，符合：GB/T 35601-2017《绿色产品评价 人造板和木质地板》  、GB/T 9846-2015 《普通胶合板》。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2、封边条：耐磨性90r后应无露底现象，耐光色牢度(灰色样卡)≥4级，甲醛释放量、铅(Pb）、镉(Cd)、铬(Cr)、汞(Hg)、砷(As)、钡(Ba)、锑(Sb)、硒(Se)、邻苯二甲酸酯检测合格。符合QB/T 4463-2013《家具用封边条技术要求》的检验依据。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3、注塑胶：外观规整颗粒，熔融黏度3000-5000 (230℃)mPa·s，拉伸强度拉伸强度≥8MPa，剥离强度≥3N/mm，硬度30~60，重金属含量铅(Pb)、镉(Cd)、6价铬(Cr)、汞(Hg)检验合格，多溴联苯、多溴二苯醚检验合格。符合HG/T 5051-2016《低压注塑封装用热熔胶粘剂》检验依据。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w:t>
            </w:r>
          </w:p>
          <w:p>
            <w:pPr>
              <w:keepNext w:val="0"/>
              <w:keepLines w:val="0"/>
              <w:widowControl/>
              <w:numPr>
                <w:numId w:val="0"/>
              </w:numPr>
              <w:suppressLineNumbers w:val="0"/>
              <w:jc w:val="left"/>
              <w:textAlignment w:val="center"/>
              <w:rPr>
                <w:rFonts w:hint="eastAsia"/>
                <w:color w:val="auto"/>
                <w:lang w:val="en-US" w:eastAsia="zh-CN"/>
              </w:rPr>
            </w:pPr>
            <w:r>
              <w:rPr>
                <w:rFonts w:hint="eastAsia"/>
                <w:color w:val="auto"/>
                <w:lang w:val="en-US" w:eastAsia="zh-CN"/>
              </w:rPr>
              <w:t>5、规格大小：长1.5米*宽0.7m*高0.7m；</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suppressLineNumbers w:val="0"/>
              <w:jc w:val="left"/>
              <w:textAlignment w:val="center"/>
              <w:rPr>
                <w:rFonts w:hint="default" w:ascii="方正仿宋_GBK" w:hAnsi="方正仿宋_GBK" w:eastAsia="微软雅黑" w:cs="方正仿宋_GBK"/>
                <w:color w:val="auto"/>
                <w:sz w:val="24"/>
                <w:szCs w:val="24"/>
                <w:lang w:val="en-US" w:eastAsia="zh-CN"/>
              </w:rPr>
            </w:pPr>
            <w:r>
              <w:rPr>
                <w:rFonts w:hint="eastAsia"/>
                <w:color w:val="auto"/>
                <w:lang w:val="en-US" w:eastAsia="zh-CN"/>
              </w:rPr>
              <w:t>7、家具颜色：原木色（合同签订时最终确定）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3</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1335</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3</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工作台</w:t>
            </w:r>
          </w:p>
        </w:tc>
        <w:tc>
          <w:tcPr>
            <w:tcW w:w="4175" w:type="dxa"/>
            <w:vAlign w:val="center"/>
          </w:tcPr>
          <w:p>
            <w:pPr>
              <w:keepNext w:val="0"/>
              <w:keepLines w:val="0"/>
              <w:widowControl/>
              <w:numPr>
                <w:ilvl w:val="0"/>
                <w:numId w:val="4"/>
              </w:numPr>
              <w:suppressLineNumbers w:val="0"/>
              <w:jc w:val="left"/>
              <w:textAlignment w:val="center"/>
              <w:rPr>
                <w:rFonts w:hint="eastAsia"/>
                <w:color w:val="auto"/>
                <w:lang w:val="en-US" w:eastAsia="zh-CN"/>
              </w:rPr>
            </w:pPr>
            <w:r>
              <w:rPr>
                <w:rFonts w:hint="eastAsia"/>
                <w:color w:val="auto"/>
                <w:lang w:val="en-US" w:eastAsia="zh-CN"/>
              </w:rPr>
              <w:t>采用实木多层板，含水率5%~16%，甲醛释放量限量≤0.03mg/m³，静曲强度（顺纹）≥28.0MPa，板边握螺钉力≥800N，板面握螺钉力≥1150N，挥发性有机化合物（72h）苯、甲苯、二甲苯检测合格，抗菌性能（金黄色葡萄球菌）≥0.18，抗菌性能（大肠杆菌）≥1.35，防霉效果检验合格，符合：GB/T 35601-2017《绿色产品评价 人造板和木质地板》  、GB/T 9846-2015 《普通胶合板》。</w:t>
            </w:r>
            <w:r>
              <w:rPr>
                <w:rFonts w:hint="eastAsia"/>
                <w:color w:val="auto"/>
                <w:lang w:val="en-US" w:eastAsia="zh-CN"/>
              </w:rPr>
              <w:br w:type="textWrapping"/>
            </w:r>
            <w:r>
              <w:rPr>
                <w:rFonts w:hint="eastAsia"/>
                <w:color w:val="auto"/>
                <w:lang w:val="en-US" w:eastAsia="zh-CN"/>
              </w:rPr>
              <w:t>2、封边条：耐磨性90r后应无露底现象，耐光色牢度(灰色样卡)≥4级，甲醛释放量、铅(Pb）、镉(Cd)、铬(Cr)、汞(Hg)、砷(As)、钡(Ba)、锑(Sb)、硒(Se)、邻苯二甲酸酯检测合格。符合QB/T 4463-2013《家具用封边条技术要求》的检验依据。</w:t>
            </w:r>
            <w:r>
              <w:rPr>
                <w:rFonts w:hint="eastAsia"/>
                <w:color w:val="auto"/>
                <w:lang w:val="en-US" w:eastAsia="zh-CN"/>
              </w:rPr>
              <w:br w:type="textWrapping"/>
            </w:r>
            <w:r>
              <w:rPr>
                <w:rFonts w:hint="eastAsia"/>
                <w:color w:val="auto"/>
                <w:lang w:val="en-US" w:eastAsia="zh-CN"/>
              </w:rPr>
              <w:t>3、注塑胶：外观规整颗粒，熔融黏度3000-5000 (230℃)mPa·s，拉伸强度拉伸强度≥8MPa，剥离强度≥3N/mm，硬度30~60，重金属含量铅(Pb)、镉(Cd)、6价铬(Cr)、汞(Hg)检验合格，多溴联苯、多溴二苯醚检验合格。符合HG/T 5051-2016《低压注塑封装用热熔胶粘剂》检验依据。</w:t>
            </w:r>
            <w:r>
              <w:rPr>
                <w:rFonts w:hint="eastAsia"/>
                <w:color w:val="auto"/>
                <w:lang w:val="en-US" w:eastAsia="zh-CN"/>
              </w:rPr>
              <w:br w:type="textWrapping"/>
            </w:r>
            <w:r>
              <w:rPr>
                <w:rFonts w:hint="eastAsia"/>
                <w:color w:val="auto"/>
                <w:lang w:val="en-US" w:eastAsia="zh-CN"/>
              </w:rPr>
              <w:t>4、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5、规格大小：</w:t>
            </w:r>
            <w:r>
              <w:rPr>
                <w:rFonts w:hint="eastAsia" w:ascii="宋体" w:hAnsi="宋体" w:eastAsia="宋体" w:cs="宋体"/>
                <w:i w:val="0"/>
                <w:iCs w:val="0"/>
                <w:color w:val="auto"/>
                <w:kern w:val="0"/>
                <w:sz w:val="20"/>
                <w:szCs w:val="20"/>
                <w:u w:val="none"/>
                <w:lang w:val="en-US" w:eastAsia="zh-CN" w:bidi="ar"/>
              </w:rPr>
              <w:t>长2.8m*宽0.75m*高0.7m</w:t>
            </w:r>
            <w:r>
              <w:rPr>
                <w:rFonts w:hint="eastAsia"/>
                <w:color w:val="auto"/>
                <w:lang w:val="en-US" w:eastAsia="zh-CN"/>
              </w:rPr>
              <w:t>；</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numPr>
                <w:ilvl w:val="0"/>
                <w:numId w:val="0"/>
              </w:numPr>
              <w:suppressLineNumbers w:val="0"/>
              <w:jc w:val="left"/>
              <w:textAlignment w:val="center"/>
              <w:rPr>
                <w:rFonts w:hint="default"/>
                <w:color w:val="auto"/>
                <w:lang w:val="en-US" w:eastAsia="zh-CN"/>
              </w:rPr>
            </w:pPr>
            <w:r>
              <w:rPr>
                <w:rFonts w:hint="eastAsia"/>
                <w:color w:val="auto"/>
                <w:lang w:val="en-US" w:eastAsia="zh-CN"/>
              </w:rPr>
              <w:t>7、家具颜色：原木色（合同签订时最终确定）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2492</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4</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工作台</w:t>
            </w:r>
          </w:p>
        </w:tc>
        <w:tc>
          <w:tcPr>
            <w:tcW w:w="4175" w:type="dxa"/>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采用实木多层板，含水率5%~16%，甲醛释放量限量≤0.03mg/m³，静曲强度（顺纹）≥28.0MPa，板边握螺钉力≥800N，板面握螺钉力≥1150N，挥发性有机化合物（72h）苯、甲苯、二甲苯检测合格，抗菌性能（金黄色葡萄球菌）≥0.18，抗菌性能（大肠杆菌）≥1.35，防霉效果检验合格，符合：GB/T 35601-2017《绿色产品评价 人造板和木质地板》  、GB/T 9846-2015 《普通胶合板》。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2、封边条：耐磨性90r后应无露底现象，耐光色牢度(灰色样卡)≥4级，甲醛释放量、铅(Pb）、镉(Cd)、铬(Cr)、汞(Hg)、砷(As)、钡(Ba)、锑(Sb)、硒(Se)、邻苯二甲酸酯检测合格。符合QB/T 4463-2013《家具用封边条技术要求》的检验依据。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3、注塑胶：外观规整颗粒，熔融黏度3000-5000 (230℃)mPa·s，拉伸强度拉伸强度≥8MPa，剥离强度≥3N/mm，硬度30~60，重金属含量铅(Pb)、镉(Cd)、6价铬(Cr)、汞(Hg)检验合格，多溴联苯、多溴二苯醚检验合格。符合HG/T 5051-2016《低压注塑封装用热熔胶粘剂》检验依据。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w:t>
            </w:r>
          </w:p>
          <w:p>
            <w:pPr>
              <w:keepNext w:val="0"/>
              <w:keepLines w:val="0"/>
              <w:widowControl/>
              <w:numPr>
                <w:numId w:val="0"/>
              </w:numPr>
              <w:suppressLineNumbers w:val="0"/>
              <w:jc w:val="left"/>
              <w:textAlignment w:val="center"/>
              <w:rPr>
                <w:rFonts w:hint="eastAsia"/>
                <w:color w:val="auto"/>
                <w:lang w:val="en-US" w:eastAsia="zh-CN"/>
              </w:rPr>
            </w:pPr>
            <w:r>
              <w:rPr>
                <w:rFonts w:hint="eastAsia"/>
                <w:color w:val="auto"/>
                <w:lang w:val="en-US" w:eastAsia="zh-CN"/>
              </w:rPr>
              <w:t>5、规格大小：</w:t>
            </w:r>
            <w:r>
              <w:rPr>
                <w:rFonts w:hint="eastAsia" w:ascii="宋体" w:hAnsi="宋体" w:eastAsia="宋体" w:cs="宋体"/>
                <w:i w:val="0"/>
                <w:iCs w:val="0"/>
                <w:color w:val="auto"/>
                <w:kern w:val="0"/>
                <w:sz w:val="20"/>
                <w:szCs w:val="20"/>
                <w:u w:val="none"/>
                <w:lang w:val="en-US" w:eastAsia="zh-CN" w:bidi="ar"/>
              </w:rPr>
              <w:t>长2.4m*宽0.75m*高0.7m</w:t>
            </w:r>
            <w:r>
              <w:rPr>
                <w:rFonts w:hint="eastAsia"/>
                <w:color w:val="auto"/>
                <w:lang w:val="en-US" w:eastAsia="zh-CN"/>
              </w:rPr>
              <w:t>；</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suppressLineNumbers w:val="0"/>
              <w:jc w:val="left"/>
              <w:textAlignment w:val="center"/>
              <w:rPr>
                <w:rFonts w:hint="default" w:ascii="方正仿宋_GBK" w:hAnsi="方正仿宋_GBK" w:eastAsia="微软雅黑" w:cs="方正仿宋_GBK"/>
                <w:color w:val="auto"/>
                <w:sz w:val="24"/>
                <w:szCs w:val="24"/>
                <w:lang w:val="en-US" w:eastAsia="zh-CN"/>
              </w:rPr>
            </w:pPr>
            <w:r>
              <w:rPr>
                <w:rFonts w:hint="eastAsia"/>
                <w:color w:val="auto"/>
                <w:lang w:val="en-US" w:eastAsia="zh-CN"/>
              </w:rPr>
              <w:t>7、家具颜色：原木色（合同签订时最终确定）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2136</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5</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工作台</w:t>
            </w:r>
          </w:p>
        </w:tc>
        <w:tc>
          <w:tcPr>
            <w:tcW w:w="4175"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采用实木多层板，含水率5%~16%，甲醛释放量限量≤0.03mg/m³，静曲强度（顺纹）≥28.0MPa，板边握螺钉力≥800N，板面握螺钉力≥1150N，挥发性有机化合物（72h）苯、甲苯、二甲苯检测合格，抗菌性能（金黄色葡萄球菌）≥0.18，抗菌性能（大肠杆菌）≥1.35，防霉效果检验合格，符合：GB/T 35601-2017《绿色产品评价 人造板和木质地板》  、GB/T 9846-2015 《普通胶合板》。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2、封边条：耐磨性90r后应无露底现象，耐光色牢度(灰色样卡)≥4级，甲醛释放量、铅(Pb）、镉(Cd)、铬(Cr)、汞(Hg)、砷(As)、钡(Ba)、锑(Sb)、硒(Se)、邻苯二甲酸酯检测合格。符合QB/T 4463-2013《家具用封边条技术要求》的检验依据。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3、注塑胶：外观规整颗粒，熔融黏度3000-5000 (230℃)mPa·s，拉伸强度拉伸强度≥8MPa，剥离强度≥3N/mm，硬度30~60，重金属含量铅(Pb)、镉(Cd)、6价铬(Cr)、汞(Hg)检验合格，多溴联苯、多溴二苯醚检验合格。符合HG/T 5051-2016《低压注塑封装用热熔胶粘剂》检验依据。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5、规格大小：</w:t>
            </w:r>
            <w:r>
              <w:rPr>
                <w:rFonts w:hint="eastAsia" w:ascii="宋体" w:hAnsi="宋体" w:eastAsia="宋体" w:cs="宋体"/>
                <w:i w:val="0"/>
                <w:iCs w:val="0"/>
                <w:color w:val="auto"/>
                <w:kern w:val="0"/>
                <w:sz w:val="20"/>
                <w:szCs w:val="20"/>
                <w:u w:val="none"/>
                <w:lang w:val="en-US" w:eastAsia="zh-CN" w:bidi="ar"/>
              </w:rPr>
              <w:t>长2.2m*宽0.6m*高0.75m</w:t>
            </w:r>
            <w:r>
              <w:rPr>
                <w:rFonts w:hint="eastAsia"/>
                <w:color w:val="auto"/>
                <w:lang w:val="en-US" w:eastAsia="zh-CN"/>
              </w:rPr>
              <w:t>；</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numPr>
                <w:numId w:val="0"/>
              </w:numPr>
              <w:suppressLineNumbers w:val="0"/>
              <w:jc w:val="left"/>
              <w:textAlignment w:val="center"/>
              <w:rPr>
                <w:rFonts w:hint="default" w:ascii="方正仿宋_GBK" w:hAnsi="方正仿宋_GBK" w:eastAsia="微软雅黑" w:cs="方正仿宋_GBK"/>
                <w:color w:val="auto"/>
                <w:sz w:val="24"/>
                <w:szCs w:val="24"/>
                <w:lang w:val="en-US" w:eastAsia="zh-CN"/>
              </w:rPr>
            </w:pPr>
            <w:r>
              <w:rPr>
                <w:rFonts w:hint="eastAsia"/>
                <w:color w:val="auto"/>
                <w:lang w:val="en-US" w:eastAsia="zh-CN"/>
              </w:rPr>
              <w:t>7、家具颜色：原木色（合同签订时最终确定）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1958</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6</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工作台</w:t>
            </w:r>
          </w:p>
        </w:tc>
        <w:tc>
          <w:tcPr>
            <w:tcW w:w="4175" w:type="dxa"/>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采用实木多层板，含水率5%~16%，甲醛释放量限量≤0.03mg/m³，静曲强度（顺纹）≥28.0MPa，板边握螺钉力≥800N，板面握螺钉力≥1150N，挥发性有机化合物（72h）苯、甲苯、二甲苯检测合格，抗菌性能（金黄色葡萄球菌）≥0.18，抗菌性能（大肠杆菌）≥1.35，防霉效果检验合格，符合：GB/T 35601-2017《绿色产品评价 人造板和木质地板》  、GB/T 9846-2015 《普通胶合板》。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2、封边条：耐磨性90r后应无露底现象，耐光色牢度(灰色样卡)≥4级，甲醛释放量、铅(Pb）、镉(Cd)、铬(Cr)、汞(Hg)、砷(As)、钡(Ba)、锑(Sb)、硒(Se)、邻苯二甲酸酯检测合格。符合QB/T 4463-2013《家具用封边条技术要求》的检验依据。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3、注塑胶：外观规整颗粒，熔融黏度3000-5000 (230℃)mPa·s，拉伸强度拉伸强度≥8MPa，剥离强度≥3N/mm，硬度30~60，重金属含量铅(Pb)、镉(Cd)、6价铬(Cr)、汞(Hg)检验合格，多溴联苯、多溴二苯醚检验合格。符合HG/T 5051-2016《低压注塑封装用热熔胶粘剂》检验依据。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w:t>
            </w:r>
          </w:p>
          <w:p>
            <w:pPr>
              <w:keepNext w:val="0"/>
              <w:keepLines w:val="0"/>
              <w:widowControl/>
              <w:numPr>
                <w:numId w:val="0"/>
              </w:numPr>
              <w:suppressLineNumbers w:val="0"/>
              <w:jc w:val="left"/>
              <w:textAlignment w:val="center"/>
              <w:rPr>
                <w:rFonts w:hint="eastAsia"/>
                <w:color w:val="auto"/>
                <w:lang w:val="en-US" w:eastAsia="zh-CN"/>
              </w:rPr>
            </w:pPr>
            <w:r>
              <w:rPr>
                <w:rFonts w:hint="eastAsia"/>
                <w:color w:val="auto"/>
                <w:lang w:val="en-US" w:eastAsia="zh-CN"/>
              </w:rPr>
              <w:t>5、规格大小：</w:t>
            </w:r>
            <w:r>
              <w:rPr>
                <w:rFonts w:hint="eastAsia" w:ascii="宋体" w:hAnsi="宋体" w:eastAsia="宋体" w:cs="宋体"/>
                <w:i w:val="0"/>
                <w:iCs w:val="0"/>
                <w:color w:val="auto"/>
                <w:kern w:val="0"/>
                <w:sz w:val="20"/>
                <w:szCs w:val="20"/>
                <w:u w:val="none"/>
                <w:lang w:val="en-US" w:eastAsia="zh-CN" w:bidi="ar"/>
              </w:rPr>
              <w:t>长2.4m*宽0.6m*高0.75m</w:t>
            </w:r>
            <w:r>
              <w:rPr>
                <w:rFonts w:hint="eastAsia"/>
                <w:color w:val="auto"/>
                <w:lang w:val="en-US" w:eastAsia="zh-CN"/>
              </w:rPr>
              <w:t>；</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suppressLineNumbers w:val="0"/>
              <w:jc w:val="left"/>
              <w:textAlignment w:val="center"/>
              <w:rPr>
                <w:rFonts w:hint="default" w:ascii="方正仿宋_GBK" w:hAnsi="方正仿宋_GBK" w:eastAsia="微软雅黑" w:cs="方正仿宋_GBK"/>
                <w:color w:val="auto"/>
                <w:sz w:val="24"/>
                <w:szCs w:val="24"/>
                <w:lang w:val="en-US" w:eastAsia="zh-CN"/>
              </w:rPr>
            </w:pPr>
            <w:r>
              <w:rPr>
                <w:rFonts w:hint="eastAsia"/>
                <w:color w:val="auto"/>
                <w:lang w:val="en-US" w:eastAsia="zh-CN"/>
              </w:rPr>
              <w:t>7、家具颜色：原木色（合同签订时最终确定）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2136</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7</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沙发</w:t>
            </w:r>
          </w:p>
        </w:tc>
        <w:tc>
          <w:tcPr>
            <w:tcW w:w="4175" w:type="dxa"/>
            <w:vAlign w:val="center"/>
          </w:tcPr>
          <w:p>
            <w:pPr>
              <w:keepNext w:val="0"/>
              <w:keepLines w:val="0"/>
              <w:widowControl/>
              <w:numPr>
                <w:ilvl w:val="0"/>
                <w:numId w:val="7"/>
              </w:numPr>
              <w:suppressLineNumbers w:val="0"/>
              <w:jc w:val="left"/>
              <w:textAlignment w:val="center"/>
              <w:rPr>
                <w:rFonts w:hint="eastAsia"/>
                <w:color w:val="auto"/>
                <w:lang w:val="en-US" w:eastAsia="zh-CN"/>
              </w:rPr>
            </w:pPr>
            <w:r>
              <w:rPr>
                <w:rFonts w:hint="eastAsia"/>
                <w:color w:val="auto"/>
                <w:lang w:val="en-US" w:eastAsia="zh-CN"/>
              </w:rPr>
              <w:t>基材选用板材（实木）甲醛释放量达到ENF级≤0.020mg/m³符合检验依据：GB/T 39600-2021标准。</w:t>
            </w:r>
            <w:r>
              <w:rPr>
                <w:rFonts w:hint="eastAsia"/>
                <w:color w:val="auto"/>
                <w:lang w:val="en-US" w:eastAsia="zh-CN"/>
              </w:rPr>
              <w:br w:type="textWrapping"/>
            </w:r>
            <w:r>
              <w:rPr>
                <w:rFonts w:hint="eastAsia"/>
                <w:color w:val="auto"/>
                <w:lang w:val="en-US" w:eastAsia="zh-CN"/>
              </w:rPr>
              <w:t>2、阻燃型海绵： 拉伸强度（等级/67N）≥90KPa，泡沫塑料座面密度≥44kg/m³，回弹率≥60%，游离甲醛≤20mg/kg ，符合GB/T10802-2006 通用软质聚醚型聚氨酯泡沫塑料、HJ2547-2016环境标志产品技术要求 家具、GB/T6343-2009泡沫塑料及橡胶表观密度测定的检测标准。</w:t>
            </w:r>
            <w:r>
              <w:rPr>
                <w:rFonts w:hint="eastAsia"/>
                <w:color w:val="auto"/>
                <w:lang w:val="en-US" w:eastAsia="zh-CN"/>
              </w:rPr>
              <w:br w:type="textWrapping"/>
            </w:r>
            <w:r>
              <w:rPr>
                <w:rFonts w:hint="eastAsia"/>
                <w:color w:val="auto"/>
                <w:lang w:val="en-US" w:eastAsia="zh-CN"/>
              </w:rPr>
              <w:t>3、面材：环保无溶剂头层牛皮 ，光泽度好 ，易清洁 ，耐用；</w:t>
            </w:r>
            <w:r>
              <w:rPr>
                <w:rFonts w:hint="eastAsia"/>
                <w:color w:val="auto"/>
                <w:lang w:val="en-US" w:eastAsia="zh-CN"/>
              </w:rPr>
              <w:br w:type="textWrapping"/>
            </w:r>
            <w:r>
              <w:rPr>
                <w:rFonts w:hint="eastAsia"/>
                <w:color w:val="auto"/>
                <w:lang w:val="en-US" w:eastAsia="zh-CN"/>
              </w:rPr>
              <w:t xml:space="preserve">4、五金配件：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 </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5、规格大小：</w:t>
            </w:r>
            <w:r>
              <w:rPr>
                <w:rFonts w:hint="eastAsia" w:ascii="宋体" w:hAnsi="宋体" w:eastAsia="宋体" w:cs="宋体"/>
                <w:i w:val="0"/>
                <w:iCs w:val="0"/>
                <w:color w:val="auto"/>
                <w:kern w:val="0"/>
                <w:sz w:val="20"/>
                <w:szCs w:val="20"/>
                <w:u w:val="none"/>
                <w:lang w:val="en-US" w:eastAsia="zh-CN" w:bidi="ar"/>
              </w:rPr>
              <w:t>1.66m*0.97m*0.86m</w:t>
            </w:r>
            <w:r>
              <w:rPr>
                <w:rFonts w:hint="eastAsia"/>
                <w:color w:val="auto"/>
                <w:lang w:val="en-US" w:eastAsia="zh-CN"/>
              </w:rPr>
              <w:t>；</w:t>
            </w:r>
          </w:p>
          <w:p>
            <w:pPr>
              <w:keepNext w:val="0"/>
              <w:keepLines w:val="0"/>
              <w:widowControl/>
              <w:numPr>
                <w:ilvl w:val="0"/>
                <w:numId w:val="0"/>
              </w:numPr>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numPr>
                <w:ilvl w:val="0"/>
                <w:numId w:val="0"/>
              </w:numPr>
              <w:suppressLineNumbers w:val="0"/>
              <w:jc w:val="left"/>
              <w:textAlignment w:val="center"/>
              <w:rPr>
                <w:rFonts w:hint="default"/>
                <w:color w:val="auto"/>
                <w:lang w:val="en-US" w:eastAsia="zh-CN"/>
              </w:rPr>
            </w:pPr>
            <w:r>
              <w:rPr>
                <w:rFonts w:hint="eastAsia"/>
                <w:color w:val="auto"/>
                <w:lang w:val="en-US" w:eastAsia="zh-CN"/>
              </w:rPr>
              <w:t>7、家具颜色：浅灰色（合同签订时最终确定）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2700</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8</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软包等候排椅</w:t>
            </w:r>
          </w:p>
        </w:tc>
        <w:tc>
          <w:tcPr>
            <w:tcW w:w="4175" w:type="dxa"/>
            <w:vAlign w:val="center"/>
          </w:tcPr>
          <w:p>
            <w:pPr>
              <w:keepNext w:val="0"/>
              <w:keepLines w:val="0"/>
              <w:widowControl/>
              <w:suppressLineNumbers w:val="0"/>
              <w:jc w:val="left"/>
              <w:textAlignment w:val="center"/>
              <w:rPr>
                <w:rFonts w:hint="eastAsia"/>
                <w:color w:val="auto"/>
                <w:lang w:val="en-US" w:eastAsia="zh-CN"/>
              </w:rPr>
            </w:pPr>
            <w:r>
              <w:rPr>
                <w:color w:val="auto"/>
                <w:lang w:val="en-US" w:eastAsia="zh-CN"/>
              </w:rPr>
              <w:t>▲1、基材选用板材（实木）甲醛释放量达到ENF级≤0.020mg/m³符合检验依据：GB/T 39600-2021标准。</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▲2、阻燃型海绵： 拉伸强度（等级/67N）≥90KPa，泡沫塑料座面密度≥44kg/m³，回弹率≥60%，游离甲醛≤20mg/kg ，符合GB/T10802-2006 通用软质聚醚型聚氨酯泡沫塑料、HJ2547-2016环境标志产品技术要求 家具、GB/T6343-2009泡沫塑料及橡胶表观密度测定的检测标准。</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3、聚丙烯塑料(PP塑料)：产品性能应拉伸屈服应力≥32MPa，拉伸屈服应变≥9％，拉伸弹性模量≥1200MPa，耐热性≥100℃。有害物质邻苯二甲酸酯检验合格，多环芳烃茚并芘、苯并芘、萘、苊烯、芴、苊、荧蒽、菲、蒽、芘、苯并荧蒽、苯并蒽、䓛、苯并荧蒽、苯并芘、茚并芘、二苯并蒽，检验合格。重金属可溶性铅、可溶性镉、可溶性铬、可溶性汞检验合格。符合GB/T 39937-2021《塑料制品聚丙烯(PP)挤塑板材要求和试验方法》、GB 28481-2012《塑料家具中有害物质限量》、SN/T1877.2-2007  《塑料原料 及其制品中多环芳烃的测定方法》、GB/T528-2009《硫化橡胶或热塑性橡 胶拉伸应力应变性能的测定》检验依据。</w:t>
            </w:r>
            <w:r>
              <w:rPr>
                <w:rFonts w:hint="eastAsia"/>
                <w:color w:val="auto"/>
                <w:lang w:val="en-US" w:eastAsia="zh-CN"/>
              </w:rPr>
              <w:t>投标人投标时须提供符合以上技术参数且带CMA(或CNAS)标识的检验检测报告扫描件（报告带二维码标识）。</w:t>
            </w:r>
          </w:p>
          <w:p>
            <w:pPr>
              <w:keepNext w:val="0"/>
              <w:keepLines w:val="0"/>
              <w:widowControl/>
              <w:suppressLineNumbers w:val="0"/>
              <w:jc w:val="left"/>
              <w:textAlignment w:val="center"/>
              <w:rPr>
                <w:rFonts w:hint="default"/>
                <w:color w:val="auto"/>
                <w:lang w:val="en-US" w:eastAsia="zh-CN"/>
              </w:rPr>
            </w:pPr>
            <w:r>
              <w:rPr>
                <w:rFonts w:hint="eastAsia"/>
                <w:color w:val="auto"/>
                <w:lang w:val="en-US" w:eastAsia="zh-CN"/>
              </w:rPr>
              <w:t>4、规格大小：</w:t>
            </w:r>
            <w:r>
              <w:rPr>
                <w:rFonts w:hint="default"/>
                <w:color w:val="auto"/>
                <w:lang w:val="en-US" w:eastAsia="zh-CN"/>
              </w:rPr>
              <w:t>.05m-1.6m*0.4m*0.54m-0.83m</w:t>
            </w:r>
          </w:p>
          <w:p>
            <w:pPr>
              <w:keepNext w:val="0"/>
              <w:keepLines w:val="0"/>
              <w:widowControl/>
              <w:numPr>
                <w:ilvl w:val="0"/>
                <w:numId w:val="8"/>
              </w:numPr>
              <w:suppressLineNumbers w:val="0"/>
              <w:jc w:val="left"/>
              <w:textAlignment w:val="center"/>
              <w:rPr>
                <w:rFonts w:hint="eastAsia"/>
                <w:color w:val="auto"/>
                <w:lang w:val="en-US" w:eastAsia="zh-CN"/>
              </w:rPr>
            </w:pPr>
            <w:r>
              <w:rPr>
                <w:rFonts w:hint="eastAsia"/>
                <w:color w:val="auto"/>
                <w:lang w:val="en-US" w:eastAsia="zh-CN"/>
              </w:rPr>
              <w:t>板材等级：E0级</w:t>
            </w:r>
          </w:p>
          <w:p>
            <w:pPr>
              <w:keepNext w:val="0"/>
              <w:keepLines w:val="0"/>
              <w:widowControl/>
              <w:numPr>
                <w:numId w:val="0"/>
              </w:numPr>
              <w:suppressLineNumbers w:val="0"/>
              <w:jc w:val="left"/>
              <w:textAlignment w:val="center"/>
              <w:rPr>
                <w:rFonts w:hint="default"/>
                <w:color w:val="auto"/>
                <w:lang w:val="en-US" w:eastAsia="zh-CN"/>
              </w:rPr>
            </w:pPr>
            <w:r>
              <w:rPr>
                <w:rFonts w:hint="eastAsia"/>
                <w:color w:val="auto"/>
                <w:lang w:val="en-US" w:eastAsia="zh-CN"/>
              </w:rPr>
              <w:t>6、家具颜色：绿色（合同签订时最终确定）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30</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400</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9</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软包凳</w:t>
            </w:r>
          </w:p>
        </w:tc>
        <w:tc>
          <w:tcPr>
            <w:tcW w:w="4175" w:type="dxa"/>
            <w:vAlign w:val="center"/>
          </w:tcPr>
          <w:p>
            <w:pPr>
              <w:keepNext w:val="0"/>
              <w:keepLines w:val="0"/>
              <w:widowControl/>
              <w:numPr>
                <w:ilvl w:val="0"/>
                <w:numId w:val="9"/>
              </w:numPr>
              <w:suppressLineNumbers w:val="0"/>
              <w:jc w:val="left"/>
              <w:textAlignment w:val="center"/>
              <w:rPr>
                <w:color w:val="auto"/>
                <w:lang w:val="en-US" w:eastAsia="zh-CN"/>
              </w:rPr>
            </w:pPr>
            <w:r>
              <w:rPr>
                <w:color w:val="auto"/>
                <w:lang w:val="en-US" w:eastAsia="zh-CN"/>
              </w:rPr>
              <w:t>基材选用板材（实木）甲醛释放量达到ENF级≤0.020mg/m³符合检验依据：GB/T 39600-2021标准。</w:t>
            </w:r>
            <w:r>
              <w:rPr>
                <w:color w:val="auto"/>
                <w:lang w:val="en-US" w:eastAsia="zh-CN"/>
              </w:rPr>
              <w:br w:type="textWrapping"/>
            </w:r>
            <w:r>
              <w:rPr>
                <w:color w:val="auto"/>
                <w:lang w:val="en-US" w:eastAsia="zh-CN"/>
              </w:rPr>
              <w:t>2、阻燃型海绵： 拉伸强度（等级/67N）≥90KPa，泡沫塑料座面密度≥44kg/m³，回弹率≥60%，游离甲醛≤20mg/kg ，符合GB/T10802-2006 通用软质聚醚型聚氨酯泡沫塑料、HJ2547-2016环境标志产品技术要求 家具、GB/T6343-2009泡沫塑料及橡胶表观密度测定的检测标准。</w:t>
            </w:r>
            <w:r>
              <w:rPr>
                <w:color w:val="auto"/>
                <w:lang w:val="en-US" w:eastAsia="zh-CN"/>
              </w:rPr>
              <w:br w:type="textWrapping"/>
            </w:r>
            <w:r>
              <w:rPr>
                <w:color w:val="auto"/>
                <w:lang w:val="en-US" w:eastAsia="zh-CN"/>
              </w:rPr>
              <w:t>▲3、科技布：染色牢度-耐干摩擦色牢度≥4，染色牢度-耐水色牢度≥4，可分解致癌芳香胺染料4-氨基联苯、联苯胺、4-氯-邻甲苯胺、2-萘胺、邻氨基偶氮甲苯、5-硝基-邻甲苯胺、对氯苯胺、2,4-二氨基苯甲醚、4,4’-二氨基二苯甲烷、3,3’-二氯联苯胺、3,3’-二甲氧基联苯胺、3,3’-二甲基联苯胺、3,3’-二甲基-4,4’-二氨基二苯甲烷、2-甲氧基-5-甲基苯胺、4,4’-亚甲基- 二-(2-氯苯胺)、4,4’-二氨基二苯醚、4,4’-二氨基二苯硫醚、邻甲苯胺、2,4-二氨基甲苯、2,4,5-三甲基苯胺、邻氨基苯甲醚、4-氨基偶氮苯、2,4-二甲基苯胺、2,6-二甲基苯胺未检出，甲醛含量未检出。符合GB 18401-2010国家纺织产品基本安全技术规范，GB/T 2912.1-2009纺织品甲醛的测定第1部分：游离和水解的甲醛(水萃取法)，GB/T 3920-2008纺织品色牢度试验耐摩擦色牢度，GB/T 5713-2013纺织品色牢度试验耐水色牢度，GB/T 17592-2011纺织品禁用偶氮染料的测定的检验依据。</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 xml:space="preserve">4、五金配件：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 </w:t>
            </w:r>
          </w:p>
          <w:p>
            <w:pPr>
              <w:keepNext w:val="0"/>
              <w:keepLines w:val="0"/>
              <w:widowControl/>
              <w:numPr>
                <w:ilvl w:val="0"/>
                <w:numId w:val="8"/>
              </w:numPr>
              <w:suppressLineNumbers w:val="0"/>
              <w:jc w:val="left"/>
              <w:textAlignment w:val="center"/>
              <w:rPr>
                <w:rFonts w:hint="eastAsia"/>
                <w:color w:val="auto"/>
                <w:lang w:val="en-US" w:eastAsia="zh-CN"/>
              </w:rPr>
            </w:pPr>
            <w:r>
              <w:rPr>
                <w:rFonts w:hint="eastAsia"/>
                <w:color w:val="auto"/>
                <w:lang w:val="en-US" w:eastAsia="zh-CN"/>
              </w:rPr>
              <w:t>规格大小：0.31m*0.31m*0.6m</w:t>
            </w:r>
          </w:p>
          <w:p>
            <w:pPr>
              <w:keepNext w:val="0"/>
              <w:keepLines w:val="0"/>
              <w:widowControl/>
              <w:numPr>
                <w:ilvl w:val="0"/>
                <w:numId w:val="8"/>
              </w:numPr>
              <w:suppressLineNumbers w:val="0"/>
              <w:jc w:val="left"/>
              <w:textAlignment w:val="center"/>
              <w:rPr>
                <w:rFonts w:hint="eastAsia"/>
                <w:color w:val="auto"/>
                <w:lang w:val="en-US" w:eastAsia="zh-CN"/>
              </w:rPr>
            </w:pPr>
            <w:r>
              <w:rPr>
                <w:rFonts w:hint="eastAsia"/>
                <w:color w:val="auto"/>
                <w:lang w:val="en-US" w:eastAsia="zh-CN"/>
              </w:rPr>
              <w:t>板材等级：E0级</w:t>
            </w:r>
          </w:p>
          <w:p>
            <w:pPr>
              <w:numPr>
                <w:ilvl w:val="0"/>
                <w:numId w:val="8"/>
              </w:numPr>
              <w:ind w:left="0" w:leftChars="0" w:firstLine="0" w:firstLineChars="0"/>
              <w:rPr>
                <w:rFonts w:hint="default"/>
                <w:color w:val="auto"/>
                <w:lang w:val="en-US" w:eastAsia="zh-CN"/>
              </w:rPr>
            </w:pPr>
            <w:r>
              <w:rPr>
                <w:rFonts w:hint="eastAsia"/>
                <w:color w:val="auto"/>
                <w:lang w:val="en-US" w:eastAsia="zh-CN"/>
              </w:rPr>
              <w:t>家具颜色：棕色（合同签订时最终确定）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6</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160</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10</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网椅</w:t>
            </w:r>
          </w:p>
        </w:tc>
        <w:tc>
          <w:tcPr>
            <w:tcW w:w="4175" w:type="dxa"/>
            <w:vAlign w:val="center"/>
          </w:tcPr>
          <w:p>
            <w:pPr>
              <w:keepNext w:val="0"/>
              <w:keepLines w:val="0"/>
              <w:widowControl/>
              <w:suppressLineNumbers w:val="0"/>
              <w:jc w:val="left"/>
              <w:textAlignment w:val="center"/>
              <w:rPr>
                <w:rFonts w:hint="eastAsia"/>
                <w:color w:val="auto"/>
                <w:lang w:val="en-US" w:eastAsia="zh-CN"/>
              </w:rPr>
            </w:pPr>
            <w:r>
              <w:rPr>
                <w:color w:val="auto"/>
                <w:lang w:val="en-US" w:eastAsia="zh-CN"/>
              </w:rPr>
              <w:t>▲1、面料（网布）：甲醛含量检验合格。可分解致癌芳香胺染料检验合格。耐干摩擦色牢度达到5级。无异味。富马酸二甲酯检验合格。断裂强力经向≥550、纬向≥260。胀破强度（GB/T 17591-2006）≥550kPa。撕破强力经向≥25N、纬向≥45N。六价铬检验合格。抗菌性能大肠杆菌、金黄色葡萄球菌、白色念球菌；抑菌率&gt;96。符合GB/T 17591-2006《阻燃织物》、GB/T 5455-2014《纺织品 燃烧性能 垂直方向 损毁长度、阴燃和续燃时间的测定》、GB/T 7742.1-2005《纺织品 织物胀破性能 ：胀破强力和胀破扩张度的测定 液压法》、GB/T 17593.3-2006《纺织品 重金属的测定检验依据。</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2、阻燃型海绵： 拉伸强度（等级/67N）≥90KPa，泡沫塑料座面密度≥44kg/m³，回弹率≥60%，游离甲醛≤20mg/kg ，符合GB/T10802-2006 通用软质聚醚型聚氨酯泡沫塑料、HJ2547-2016环境标志产品技术要求 家具、GB/T6343-2009泡沫塑料及橡胶表观密度测定的检测标准。</w:t>
            </w:r>
            <w:r>
              <w:rPr>
                <w:color w:val="auto"/>
                <w:lang w:val="en-US" w:eastAsia="zh-CN"/>
              </w:rPr>
              <w:br w:type="textWrapping"/>
            </w:r>
            <w:r>
              <w:rPr>
                <w:color w:val="auto"/>
                <w:lang w:val="en-US" w:eastAsia="zh-CN"/>
              </w:rPr>
              <w:t>▲3、气压棒：通过座面回转耐久性试验，在座椅中间加载102Kg，加载物的重心点和椅子中心距离51mm-64mm。回转频率5次/min~15次/min，200000次，如座面可调，调至最高和最低位置各做100000次，实验结果：座椅零部件无断裂或豁裂现象；加载部位无明显变形；座椅结构无松动；试件试验期间无清晰可辨的噪声；升降机构和旋转机构应无失灵；螺丝等零配件应无明显松动。符合QB/T2280-2016 《办公家具 办公椅》检验依据。</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4、五星脚架（带脚轮）：总挥发性有机化合物（TVOC）检测结果为未检出；苯、甲苯、二甲苯检测结果为未检出；可溶性重金属铅、铬、汞均检验合格；中性盐雾试验进行≥15h后，测试结果≥9级；底座静载荷试验：将滚轮/滑动脚取下(可保留滚轮/滑动脚槽)，取而代之放入钢块或其他类似支撑物体；滚轮/滑动脚的轴提供支撑；钢块或支撑物体的高度应足以使中心柱或椅腿在试验过程中不接触到试验台；移去底座上的支撑装置和高度调节装置。直接在支撑杆上垂直加载，或通过锥形试验装置，也可通过形似底座界面的试验装置进行垂直加载；第一次加载7560N的力lmin，卸载；第二次加756ON的为1min，卸载；试验后底座的结构完整性无破坏，无突然的明显的形变，检测结果为合格。符合QB/T 3826-1999 《轻工产品金属镀层和化学处理层的耐腐蚀试验方法中性盐雾试验（NSS）法》、QB/T 2280-2016《办公家具 办公椅》、GB 28481-2012 《塑料家具中有害物质限量》、 GB/T 35607-2017《绿色产品评价 家具》的检测要求。</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▲5、椅子机关（底盘总成）：金属喷漆(塑)涂层硬度≥2H。72h中性盐雾试验(NSS试验)达到10级。家具涂层可迁移元素：铅Pb、镉Cd、铬Cr、汞Hg、锑Sb、钡Ba、硒Se、砷As检验合格。符合GB/T 10125-2021《人造气氛腐蚀试验 盐雾试验》、GB/T 6461-2002《 金属基体上金属和其他无机覆盖层经腐蚀试验后的试样和试件的评级》、GB/T 3325-2017《金属家具通用技术条件》、QB/T 2280-2016《办公家具 办公椅》、GB/T 35607-2017《绿⾊产品评价 家具》检验依据。</w:t>
            </w:r>
            <w:r>
              <w:rPr>
                <w:rFonts w:hint="eastAsia"/>
                <w:color w:val="auto"/>
                <w:lang w:val="en-US" w:eastAsia="zh-CN"/>
              </w:rPr>
              <w:t>投标人投标时须提供符合以上技术参数且带CMA(或CNAS)标识的检验检测报告扫描件（报告带二维码标识）。</w:t>
            </w:r>
          </w:p>
          <w:p>
            <w:pPr>
              <w:keepNext w:val="0"/>
              <w:keepLines w:val="0"/>
              <w:widowControl/>
              <w:numPr>
                <w:numId w:val="0"/>
              </w:numPr>
              <w:suppressLineNumbers w:val="0"/>
              <w:jc w:val="left"/>
              <w:textAlignment w:val="center"/>
              <w:rPr>
                <w:rFonts w:hint="eastAsia"/>
                <w:color w:val="auto"/>
                <w:lang w:val="en-US" w:eastAsia="zh-CN"/>
              </w:rPr>
            </w:pPr>
            <w:r>
              <w:rPr>
                <w:rFonts w:hint="eastAsia"/>
                <w:color w:val="auto"/>
                <w:lang w:val="en-US" w:eastAsia="zh-CN"/>
              </w:rPr>
              <w:t>6、规格大小：0.6m*0.43m*0.85m-0.95m</w:t>
            </w:r>
          </w:p>
          <w:p>
            <w:pPr>
              <w:keepNext w:val="0"/>
              <w:keepLines w:val="0"/>
              <w:widowControl/>
              <w:numPr>
                <w:numId w:val="0"/>
              </w:numPr>
              <w:suppressLineNumbers w:val="0"/>
              <w:jc w:val="left"/>
              <w:textAlignment w:val="center"/>
              <w:rPr>
                <w:rFonts w:hint="eastAsia"/>
                <w:color w:val="auto"/>
                <w:lang w:val="en-US" w:eastAsia="zh-CN"/>
              </w:rPr>
            </w:pPr>
            <w:r>
              <w:rPr>
                <w:rFonts w:hint="eastAsia"/>
                <w:color w:val="auto"/>
                <w:lang w:val="en-US" w:eastAsia="zh-CN"/>
              </w:rPr>
              <w:t>7、板材等级：E0级</w:t>
            </w:r>
          </w:p>
          <w:p>
            <w:pPr>
              <w:pStyle w:val="2"/>
              <w:numPr>
                <w:numId w:val="0"/>
              </w:numPr>
              <w:tabs>
                <w:tab w:val="clear" w:pos="3600"/>
              </w:tabs>
              <w:rPr>
                <w:rFonts w:hint="default"/>
                <w:color w:val="auto"/>
                <w:lang w:val="en-US" w:eastAsia="zh-CN"/>
              </w:rPr>
            </w:pPr>
            <w:r>
              <w:rPr>
                <w:rFonts w:hint="eastAsia"/>
                <w:color w:val="auto"/>
                <w:lang w:val="en-US" w:eastAsia="zh-CN"/>
              </w:rPr>
              <w:t>8、家具颜色：黑色（合同签订时最终确定）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20</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320</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11</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4"/>
                <w:szCs w:val="24"/>
                <w:lang w:val="en-US"/>
              </w:rPr>
            </w:pPr>
            <w:r>
              <w:rPr>
                <w:rFonts w:hint="eastAsia" w:ascii="宋体" w:hAnsi="宋体" w:eastAsia="宋体" w:cs="宋体"/>
                <w:i w:val="0"/>
                <w:iCs w:val="0"/>
                <w:color w:val="auto"/>
                <w:kern w:val="0"/>
                <w:sz w:val="20"/>
                <w:szCs w:val="20"/>
                <w:u w:val="none"/>
                <w:lang w:val="en-US" w:eastAsia="zh-CN" w:bidi="ar"/>
              </w:rPr>
              <w:t>儿童桌</w:t>
            </w:r>
          </w:p>
        </w:tc>
        <w:tc>
          <w:tcPr>
            <w:tcW w:w="4175" w:type="dxa"/>
            <w:vAlign w:val="center"/>
          </w:tcPr>
          <w:p>
            <w:pPr>
              <w:keepNext w:val="0"/>
              <w:keepLines w:val="0"/>
              <w:widowControl/>
              <w:suppressLineNumbers w:val="0"/>
              <w:jc w:val="left"/>
              <w:textAlignment w:val="center"/>
              <w:rPr>
                <w:color w:val="auto"/>
                <w:lang w:val="en-US" w:eastAsia="zh-CN"/>
              </w:rPr>
            </w:pPr>
            <w:r>
              <w:rPr>
                <w:color w:val="auto"/>
                <w:lang w:val="en-US" w:eastAsia="zh-CN"/>
              </w:rPr>
              <w:t>▲1、基材选用橡胶木：侧拼胶层浸渍剥离：试件两端面上任一胶层的剥离长度之和不得超过该胶层长度的1/3，且两端面胶总剥离长度不得超过该横断面胶层总长度的10%，甲醛释放量≤0.35mg/l，符合LY/T2488-2015《实木拼接板》（侧拼胶层）Ⅲ类。</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2、面漆：挥发性有机化合物（VOC）含量≤460g/L，甲苯、二甲苯、乙苯含量总和检测合格，苯含量未检出，可溶性重金属含量铅、隔、汞未检出，耐磨性、耐水性、耐碱性、耐醇性耐污染性检测合格，游离二异氰酸酯含量总和≤0.2%；符合GB/T 23997-2009室内装饰装修用溶剂聚氨酯木器涂。</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▲3、底漆：挥发性有机化合物（VOC）含量≤460g/L，甲苯、二甲苯、乙苯含量总和检测合格，苯含量未检出，游离二异氰酸酯含量总和≤0.2%；符合GB/T 23997-2009室内装饰装修用溶剂聚氨酯木器涂。</w:t>
            </w:r>
            <w:r>
              <w:rPr>
                <w:rFonts w:hint="eastAsia"/>
                <w:color w:val="auto"/>
                <w:lang w:val="en-US" w:eastAsia="zh-CN"/>
              </w:rPr>
              <w:t>投标人投标时须提供符合以上技术参数且带CMA(或CNAS)标识的检验检测报告扫描件（报告带二维码标识）。</w:t>
            </w:r>
            <w:r>
              <w:rPr>
                <w:color w:val="auto"/>
                <w:lang w:val="en-US" w:eastAsia="zh-CN"/>
              </w:rPr>
              <w:br w:type="textWrapping"/>
            </w:r>
            <w:r>
              <w:rPr>
                <w:color w:val="auto"/>
                <w:lang w:val="en-US" w:eastAsia="zh-CN"/>
              </w:rPr>
              <w:t xml:space="preserve">4、螺丝:喷涂层外观，未见缺陷；通过中性盐雾试验（NSS）法及乙酸盐雾试验（ASS）法连续喷雾48h试验，耐腐蚀等级达到10级；表面涂层可迁移元素锑、砷、钡、镉、铬、铅、汞、硒未检出；符合GB/T3325-2017金属家具通用技术条件 、 HJ2547-2016 环境标志产品技术要求 家具、 QB/T 3827-1999《轻工产品金属镀层和化学处理层的耐腐蚀试验方法 乙酸盐雾试验（ASS）法》、QB/T 3826-1999《轻工产品金属镀层和化学处理层的耐腐蚀试验方法 中性盐雾试验（NSS）法》。 </w:t>
            </w:r>
          </w:p>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5、规格大小：0.8m*0.8m*0.45m</w:t>
            </w:r>
          </w:p>
          <w:p>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6、板材等级：E0级</w:t>
            </w:r>
          </w:p>
          <w:p>
            <w:pPr>
              <w:keepNext w:val="0"/>
              <w:keepLines w:val="0"/>
              <w:widowControl/>
              <w:suppressLineNumbers w:val="0"/>
              <w:jc w:val="left"/>
              <w:textAlignment w:val="center"/>
              <w:rPr>
                <w:rFonts w:hint="default"/>
                <w:color w:val="auto"/>
                <w:lang w:val="en-US" w:eastAsia="zh-CN"/>
              </w:rPr>
            </w:pPr>
            <w:r>
              <w:rPr>
                <w:rFonts w:hint="eastAsia"/>
                <w:color w:val="auto"/>
                <w:lang w:val="en-US" w:eastAsia="zh-CN"/>
              </w:rPr>
              <w:t>7、家具颜色：原木色（合同签订时最终确定）</w:t>
            </w:r>
          </w:p>
        </w:tc>
        <w:tc>
          <w:tcPr>
            <w:tcW w:w="88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w:t>
            </w:r>
          </w:p>
        </w:tc>
        <w:tc>
          <w:tcPr>
            <w:tcW w:w="2055" w:type="dxa"/>
            <w:vAlign w:val="center"/>
          </w:tcPr>
          <w:p>
            <w:pPr>
              <w:widowControl/>
              <w:spacing w:line="360" w:lineRule="auto"/>
              <w:jc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850</w:t>
            </w:r>
          </w:p>
        </w:tc>
        <w:tc>
          <w:tcPr>
            <w:tcW w:w="790" w:type="dxa"/>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c>
          <w:tcPr>
            <w:tcW w:w="785" w:type="dxa"/>
            <w:vMerge w:val="continue"/>
            <w:tcBorders/>
            <w:vAlign w:val="center"/>
          </w:tcPr>
          <w:p>
            <w:pPr>
              <w:widowControl/>
              <w:spacing w:line="360" w:lineRule="auto"/>
              <w:jc w:val="center"/>
              <w:rPr>
                <w:rFonts w:hint="eastAsia" w:ascii="方正仿宋_GBK" w:hAnsi="方正仿宋_GBK" w:eastAsia="方正仿宋_GBK" w:cs="方正仿宋_GBK"/>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（一）时间地点</w:t>
            </w:r>
            <w:r>
              <w:rPr>
                <w:rFonts w:hint="eastAsia" w:ascii="方正仿宋_GBK" w:hAnsi="方正仿宋_GBK" w:eastAsia="方正仿宋_GBK" w:cs="方正仿宋_GBK"/>
                <w:color w:val="auto"/>
                <w:sz w:val="24"/>
                <w:szCs w:val="24"/>
                <w:lang w:val="en-US" w:eastAsia="zh-CN"/>
              </w:rPr>
              <w:t>及报价</w:t>
            </w:r>
            <w:r>
              <w:rPr>
                <w:rFonts w:hint="eastAsia" w:ascii="方正仿宋_GBK" w:hAnsi="方正仿宋_GBK" w:eastAsia="方正仿宋_GBK" w:cs="方正仿宋_GBK"/>
                <w:color w:val="auto"/>
                <w:sz w:val="24"/>
                <w:szCs w:val="24"/>
              </w:rPr>
              <w:t>要求</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1.交付期限：合同签订后</w:t>
            </w:r>
            <w:r>
              <w:rPr>
                <w:rFonts w:hint="eastAsia" w:ascii="方正仿宋_GBK" w:hAnsi="方正仿宋_GBK" w:eastAsia="方正仿宋_GBK" w:cs="方正仿宋_GBK"/>
                <w:color w:val="auto"/>
                <w:sz w:val="24"/>
                <w:szCs w:val="24"/>
                <w:lang w:val="en-US" w:eastAsia="zh-CN"/>
              </w:rPr>
              <w:t>1个月</w:t>
            </w:r>
            <w:r>
              <w:rPr>
                <w:rFonts w:hint="eastAsia" w:ascii="方正仿宋_GBK" w:hAnsi="方正仿宋_GBK" w:eastAsia="方正仿宋_GBK" w:cs="方正仿宋_GBK"/>
                <w:color w:val="auto"/>
                <w:sz w:val="24"/>
                <w:szCs w:val="24"/>
              </w:rPr>
              <w:t>内完成</w:t>
            </w:r>
            <w:r>
              <w:rPr>
                <w:rFonts w:hint="eastAsia" w:ascii="方正仿宋_GBK" w:hAnsi="方正仿宋_GBK" w:eastAsia="方正仿宋_GBK" w:cs="方正仿宋_GBK"/>
                <w:color w:val="auto"/>
                <w:sz w:val="24"/>
                <w:szCs w:val="24"/>
                <w:lang w:val="en-US" w:eastAsia="zh-CN"/>
              </w:rPr>
              <w:t>家具</w:t>
            </w:r>
            <w:r>
              <w:rPr>
                <w:rFonts w:hint="eastAsia" w:ascii="方正仿宋_GBK" w:hAnsi="方正仿宋_GBK" w:eastAsia="方正仿宋_GBK" w:cs="方正仿宋_GBK"/>
                <w:color w:val="auto"/>
                <w:sz w:val="24"/>
                <w:szCs w:val="24"/>
              </w:rPr>
              <w:t>安装。</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2.交货地点：重庆市璧山区人民医院</w:t>
            </w:r>
            <w:r>
              <w:rPr>
                <w:rFonts w:hint="eastAsia" w:ascii="方正仿宋_GBK" w:hAnsi="方正仿宋_GBK" w:eastAsia="方正仿宋_GBK" w:cs="方正仿宋_GBK"/>
                <w:color w:val="auto"/>
                <w:sz w:val="24"/>
                <w:szCs w:val="24"/>
                <w:lang w:val="en-US" w:eastAsia="zh-CN"/>
              </w:rPr>
              <w:t>指</w:t>
            </w:r>
            <w:r>
              <w:rPr>
                <w:rFonts w:hint="eastAsia" w:ascii="方正仿宋_GBK" w:hAnsi="方正仿宋_GBK" w:eastAsia="方正仿宋_GBK" w:cs="方正仿宋_GBK"/>
                <w:color w:val="auto"/>
                <w:sz w:val="24"/>
                <w:szCs w:val="24"/>
              </w:rPr>
              <w:t xml:space="preserve">定地点。 </w:t>
            </w:r>
          </w:p>
          <w:p>
            <w:pPr>
              <w:spacing w:line="500" w:lineRule="exact"/>
              <w:ind w:firstLine="480" w:firstLineChars="200"/>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auto"/>
                <w:kern w:val="2"/>
                <w:sz w:val="24"/>
                <w:szCs w:val="24"/>
                <w:lang w:val="en-US" w:eastAsia="zh-CN" w:bidi="ar-SA"/>
              </w:rPr>
              <w:t>3.报价要求：本次报价为人民币包干价，包含：人工费、材料费、家具安装及运输装卸费、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（二）付款方式</w:t>
            </w:r>
          </w:p>
          <w:p>
            <w:pPr>
              <w:spacing w:line="500" w:lineRule="exact"/>
              <w:ind w:firstLine="480" w:firstLineChars="200"/>
              <w:rPr>
                <w:rFonts w:hint="eastAsia" w:ascii="方正仿宋_GBK" w:hAnsi="方正仿宋_GBK" w:eastAsia="方正仿宋_GBK" w:cs="方正仿宋_GBK"/>
                <w:color w:val="auto"/>
                <w:sz w:val="24"/>
                <w:szCs w:val="24"/>
              </w:rPr>
            </w:pPr>
            <w:bookmarkStart w:id="0" w:name="_Toc267320052"/>
            <w:r>
              <w:rPr>
                <w:rFonts w:hint="eastAsia" w:ascii="方正仿宋_GBK" w:hAnsi="方正仿宋_GBK" w:eastAsia="方正仿宋_GBK" w:cs="方正仿宋_GBK"/>
                <w:color w:val="auto"/>
                <w:sz w:val="24"/>
                <w:szCs w:val="24"/>
              </w:rPr>
              <w:t>分期付款：安装调试验收合格后支付合同金额的9</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%，验收合格</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年后支付剩余5%。付款时，供应商需提供发票、验收记录，未及时提供的</w:t>
            </w:r>
            <w:r>
              <w:rPr>
                <w:rFonts w:hint="eastAsia" w:ascii="方正仿宋_GBK" w:hAnsi="方正仿宋_GBK" w:eastAsia="方正仿宋_GBK" w:cs="方正仿宋_GBK"/>
                <w:color w:val="auto"/>
                <w:sz w:val="24"/>
                <w:szCs w:val="24"/>
                <w:lang w:val="en-US" w:eastAsia="zh-CN"/>
              </w:rPr>
              <w:t>采购人</w:t>
            </w:r>
            <w:r>
              <w:rPr>
                <w:rFonts w:hint="eastAsia" w:ascii="方正仿宋_GBK" w:hAnsi="方正仿宋_GBK" w:eastAsia="方正仿宋_GBK" w:cs="方正仿宋_GBK"/>
                <w:color w:val="auto"/>
                <w:sz w:val="24"/>
                <w:szCs w:val="24"/>
              </w:rPr>
              <w:t>有权拒付。</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（三）合同签订</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成交供应商在接到成交通知后20日内与采购人签订合同</w:t>
            </w:r>
            <w:r>
              <w:rPr>
                <w:rFonts w:hint="eastAsia" w:ascii="方正仿宋_GBK" w:hAnsi="方正仿宋_GBK" w:eastAsia="方正仿宋_GBK" w:cs="方正仿宋_GBK"/>
                <w:b/>
                <w:bCs/>
                <w:color w:val="auto"/>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（四）安装调试、培训及验收</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1.成交供应商将</w:t>
            </w:r>
            <w:r>
              <w:rPr>
                <w:rFonts w:hint="eastAsia" w:ascii="方正仿宋_GBK" w:hAnsi="方正仿宋_GBK" w:eastAsia="方正仿宋_GBK" w:cs="方正仿宋_GBK"/>
                <w:color w:val="auto"/>
                <w:sz w:val="24"/>
                <w:szCs w:val="24"/>
                <w:lang w:val="en-US" w:eastAsia="zh-CN"/>
              </w:rPr>
              <w:t>货物</w:t>
            </w:r>
            <w:r>
              <w:rPr>
                <w:rFonts w:hint="eastAsia" w:ascii="方正仿宋_GBK" w:hAnsi="方正仿宋_GBK" w:eastAsia="方正仿宋_GBK" w:cs="方正仿宋_GBK"/>
                <w:color w:val="auto"/>
                <w:sz w:val="24"/>
                <w:szCs w:val="24"/>
              </w:rPr>
              <w:t>免费送到采购人指定地点，经采购人当场开箱、共同清点、检查外观</w:t>
            </w:r>
            <w:r>
              <w:rPr>
                <w:rFonts w:hint="eastAsia" w:ascii="方正仿宋_GBK" w:hAnsi="方正仿宋_GBK" w:eastAsia="方正仿宋_GBK" w:cs="方正仿宋_GBK"/>
                <w:color w:val="auto"/>
                <w:sz w:val="24"/>
                <w:szCs w:val="24"/>
                <w:lang w:val="en-US" w:eastAsia="zh-CN"/>
              </w:rPr>
              <w:t>等</w:t>
            </w:r>
            <w:r>
              <w:rPr>
                <w:rFonts w:hint="eastAsia" w:ascii="方正仿宋_GBK" w:hAnsi="方正仿宋_GBK" w:eastAsia="方正仿宋_GBK" w:cs="方正仿宋_GBK"/>
                <w:color w:val="auto"/>
                <w:sz w:val="24"/>
                <w:szCs w:val="24"/>
              </w:rPr>
              <w:t>进行开箱</w:t>
            </w:r>
            <w:r>
              <w:rPr>
                <w:rFonts w:hint="eastAsia" w:ascii="方正仿宋_GBK" w:hAnsi="方正仿宋_GBK" w:eastAsia="方正仿宋_GBK" w:cs="方正仿宋_GBK"/>
                <w:color w:val="auto"/>
                <w:sz w:val="24"/>
                <w:szCs w:val="24"/>
                <w:lang w:val="en-US" w:eastAsia="zh-CN"/>
              </w:rPr>
              <w:t>验收，</w:t>
            </w:r>
            <w:r>
              <w:rPr>
                <w:rFonts w:hint="eastAsia" w:ascii="方正仿宋_GBK" w:hAnsi="方正仿宋_GBK" w:eastAsia="方正仿宋_GBK" w:cs="方正仿宋_GBK"/>
                <w:color w:val="auto"/>
                <w:sz w:val="24"/>
                <w:szCs w:val="24"/>
              </w:rPr>
              <w:t>双方签字确认后</w:t>
            </w:r>
            <w:r>
              <w:rPr>
                <w:rFonts w:hint="eastAsia" w:ascii="方正仿宋_GBK" w:hAnsi="方正仿宋_GBK" w:eastAsia="方正仿宋_GBK" w:cs="方正仿宋_GBK"/>
                <w:color w:val="auto"/>
                <w:sz w:val="24"/>
                <w:szCs w:val="24"/>
                <w:lang w:val="en-US" w:eastAsia="zh-CN"/>
              </w:rPr>
              <w:t>才能进行</w:t>
            </w:r>
            <w:r>
              <w:rPr>
                <w:rFonts w:hint="eastAsia" w:ascii="方正仿宋_GBK" w:hAnsi="方正仿宋_GBK" w:eastAsia="方正仿宋_GBK" w:cs="方正仿宋_GBK"/>
                <w:color w:val="auto"/>
                <w:sz w:val="24"/>
                <w:szCs w:val="24"/>
              </w:rPr>
              <w:t>安装、调试和免费培训及技术指导。</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2.供应商应保证货物到达采购人所在地时完好无损，如有缺漏、损坏，由供应商负责调换、补齐或赔偿。</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w:t>
            </w:r>
            <w:r>
              <w:rPr>
                <w:rFonts w:hint="eastAsia" w:ascii="方正仿宋_GBK" w:hAnsi="方正仿宋_GBK" w:eastAsia="方正仿宋_GBK" w:cs="方正仿宋_GBK"/>
                <w:color w:val="auto"/>
                <w:sz w:val="24"/>
                <w:szCs w:val="24"/>
                <w:lang w:val="en-US" w:eastAsia="zh-CN"/>
              </w:rPr>
              <w:t>所有家具正常使用后，</w:t>
            </w:r>
            <w:r>
              <w:rPr>
                <w:rFonts w:hint="eastAsia" w:ascii="方正仿宋_GBK" w:hAnsi="方正仿宋_GBK" w:eastAsia="方正仿宋_GBK" w:cs="方正仿宋_GBK"/>
                <w:color w:val="auto"/>
                <w:sz w:val="24"/>
                <w:szCs w:val="24"/>
              </w:rPr>
              <w:t>成交供应商</w:t>
            </w:r>
            <w:r>
              <w:rPr>
                <w:rFonts w:hint="eastAsia" w:ascii="方正仿宋_GBK" w:hAnsi="方正仿宋_GBK" w:eastAsia="方正仿宋_GBK" w:cs="方正仿宋_GBK"/>
                <w:color w:val="auto"/>
                <w:sz w:val="24"/>
                <w:szCs w:val="24"/>
                <w:lang w:val="en-US" w:eastAsia="zh-CN"/>
              </w:rPr>
              <w:t>的</w:t>
            </w:r>
            <w:r>
              <w:rPr>
                <w:rFonts w:hint="eastAsia" w:ascii="方正仿宋_GBK" w:hAnsi="方正仿宋_GBK" w:eastAsia="方正仿宋_GBK" w:cs="方正仿宋_GBK"/>
                <w:color w:val="auto"/>
                <w:sz w:val="24"/>
                <w:szCs w:val="24"/>
              </w:rPr>
              <w:t>技术工程人员</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如非本项目授权人员，须单独提供授权书</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和采购人一起进行</w:t>
            </w:r>
            <w:r>
              <w:rPr>
                <w:rFonts w:hint="eastAsia" w:ascii="方正仿宋_GBK" w:hAnsi="方正仿宋_GBK" w:eastAsia="方正仿宋_GBK" w:cs="方正仿宋_GBK"/>
                <w:color w:val="auto"/>
                <w:sz w:val="24"/>
                <w:szCs w:val="24"/>
                <w:lang w:val="en-US" w:eastAsia="zh-CN"/>
              </w:rPr>
              <w:t>性能</w:t>
            </w:r>
            <w:r>
              <w:rPr>
                <w:rFonts w:hint="eastAsia" w:ascii="方正仿宋_GBK" w:hAnsi="方正仿宋_GBK" w:eastAsia="方正仿宋_GBK" w:cs="方正仿宋_GBK"/>
                <w:color w:val="auto"/>
                <w:sz w:val="24"/>
                <w:szCs w:val="24"/>
              </w:rPr>
              <w:t>验收，设备技术指标验收合格</w:t>
            </w:r>
            <w:r>
              <w:rPr>
                <w:rFonts w:hint="eastAsia" w:ascii="方正仿宋_GBK" w:hAnsi="方正仿宋_GBK" w:eastAsia="方正仿宋_GBK" w:cs="方正仿宋_GBK"/>
                <w:color w:val="auto"/>
                <w:sz w:val="24"/>
                <w:szCs w:val="24"/>
                <w:lang w:val="en-US" w:eastAsia="zh-CN"/>
              </w:rPr>
              <w:t>形成</w:t>
            </w:r>
            <w:r>
              <w:rPr>
                <w:rFonts w:hint="eastAsia" w:ascii="方正仿宋_GBK" w:hAnsi="方正仿宋_GBK" w:eastAsia="方正仿宋_GBK" w:cs="方正仿宋_GBK"/>
                <w:color w:val="auto"/>
                <w:sz w:val="24"/>
                <w:szCs w:val="24"/>
              </w:rPr>
              <w:t>验收</w:t>
            </w:r>
            <w:r>
              <w:rPr>
                <w:rFonts w:hint="eastAsia" w:ascii="方正仿宋_GBK" w:hAnsi="方正仿宋_GBK" w:eastAsia="方正仿宋_GBK" w:cs="方正仿宋_GBK"/>
                <w:color w:val="auto"/>
                <w:sz w:val="24"/>
                <w:szCs w:val="24"/>
                <w:lang w:val="en-US" w:eastAsia="zh-CN"/>
              </w:rPr>
              <w:t>记录</w:t>
            </w:r>
            <w:r>
              <w:rPr>
                <w:rFonts w:hint="eastAsia" w:ascii="方正仿宋_GBK" w:hAnsi="方正仿宋_GBK" w:eastAsia="方正仿宋_GBK" w:cs="方正仿宋_GBK"/>
                <w:color w:val="auto"/>
                <w:sz w:val="24"/>
                <w:szCs w:val="24"/>
              </w:rPr>
              <w:t>，采购人签字</w:t>
            </w:r>
            <w:r>
              <w:rPr>
                <w:rFonts w:hint="eastAsia" w:ascii="方正仿宋_GBK" w:hAnsi="方正仿宋_GBK" w:eastAsia="方正仿宋_GBK" w:cs="方正仿宋_GBK"/>
                <w:color w:val="auto"/>
                <w:sz w:val="24"/>
                <w:szCs w:val="24"/>
                <w:lang w:val="en-US" w:eastAsia="zh-CN"/>
              </w:rPr>
              <w:t>确认</w:t>
            </w:r>
            <w:r>
              <w:rPr>
                <w:rFonts w:hint="eastAsia" w:ascii="方正仿宋_GBK" w:hAnsi="方正仿宋_GBK" w:eastAsia="方正仿宋_GBK" w:cs="方正仿宋_GBK"/>
                <w:color w:val="auto"/>
                <w:sz w:val="24"/>
                <w:szCs w:val="24"/>
              </w:rPr>
              <w:t>后交付使用。验收合格条件如下：</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w:t>
            </w:r>
            <w:r>
              <w:rPr>
                <w:rFonts w:hint="eastAsia" w:ascii="方正仿宋_GBK" w:hAnsi="方正仿宋_GBK" w:eastAsia="方正仿宋_GBK" w:cs="方正仿宋_GBK"/>
                <w:color w:val="auto"/>
                <w:sz w:val="24"/>
                <w:szCs w:val="24"/>
                <w:lang w:val="en-US" w:eastAsia="zh-CN"/>
              </w:rPr>
              <w:t>产品</w:t>
            </w:r>
            <w:r>
              <w:rPr>
                <w:rFonts w:hint="eastAsia" w:ascii="方正仿宋_GBK" w:hAnsi="方正仿宋_GBK" w:eastAsia="方正仿宋_GBK" w:cs="方正仿宋_GBK"/>
                <w:color w:val="auto"/>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4.3货物技术资料、装箱单、合格证等资料齐全。</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4.4</w:t>
            </w:r>
            <w:r>
              <w:rPr>
                <w:rFonts w:hint="eastAsia" w:ascii="方正仿宋_GBK" w:hAnsi="方正仿宋_GBK" w:eastAsia="方正仿宋_GBK" w:cs="方正仿宋_GBK"/>
                <w:color w:val="auto"/>
                <w:sz w:val="24"/>
                <w:szCs w:val="24"/>
                <w:lang w:val="en-US" w:eastAsia="zh-CN"/>
              </w:rPr>
              <w:t>后期发现疑似产品质量问题，供应商应垫付相关产品的鉴定费用</w:t>
            </w:r>
            <w:r>
              <w:rPr>
                <w:rFonts w:hint="eastAsia" w:ascii="方正仿宋_GBK" w:hAnsi="方正仿宋_GBK" w:eastAsia="方正仿宋_GBK" w:cs="方正仿宋_GBK"/>
                <w:color w:val="auto"/>
                <w:sz w:val="24"/>
                <w:szCs w:val="24"/>
              </w:rPr>
              <w:t>。</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4.5在规定时间内完成交货及安装调试，并经采购人确认。</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lang w:val="en-US" w:eastAsia="zh-CN" w:bidi="ar-SA"/>
              </w:rPr>
              <w:t>（六）质量保</w:t>
            </w:r>
            <w:r>
              <w:rPr>
                <w:rFonts w:hint="eastAsia" w:ascii="方正仿宋_GBK" w:hAnsi="方正仿宋_GBK" w:eastAsia="方正仿宋_GBK" w:cs="方正仿宋_GBK"/>
                <w:color w:val="auto"/>
                <w:sz w:val="24"/>
                <w:szCs w:val="24"/>
              </w:rPr>
              <w:t>证及售后服务</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1.质量保证</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1.1自验收合格之日起，</w:t>
            </w:r>
            <w:r>
              <w:rPr>
                <w:rFonts w:hint="eastAsia" w:ascii="方正仿宋_GBK" w:hAnsi="方正仿宋_GBK" w:eastAsia="方正仿宋_GBK" w:cs="方正仿宋_GBK"/>
                <w:b/>
                <w:bCs/>
                <w:color w:val="auto"/>
                <w:sz w:val="24"/>
                <w:szCs w:val="24"/>
              </w:rPr>
              <w:t>提供所投产品不低于</w:t>
            </w:r>
            <w:r>
              <w:rPr>
                <w:rFonts w:hint="eastAsia" w:ascii="方正仿宋_GBK" w:hAnsi="方正仿宋_GBK" w:eastAsia="方正仿宋_GBK" w:cs="方正仿宋_GBK"/>
                <w:b/>
                <w:bCs/>
                <w:color w:val="auto"/>
                <w:sz w:val="24"/>
                <w:szCs w:val="24"/>
                <w:lang w:val="en-US" w:eastAsia="zh-CN"/>
              </w:rPr>
              <w:t>5</w:t>
            </w:r>
            <w:r>
              <w:rPr>
                <w:rFonts w:hint="eastAsia" w:ascii="方正仿宋_GBK" w:hAnsi="方正仿宋_GBK" w:eastAsia="方正仿宋_GBK" w:cs="方正仿宋_GBK"/>
                <w:b/>
                <w:bCs/>
                <w:color w:val="auto"/>
                <w:sz w:val="24"/>
                <w:szCs w:val="24"/>
              </w:rPr>
              <w:t>年的免费质保</w:t>
            </w:r>
            <w:r>
              <w:rPr>
                <w:rFonts w:hint="eastAsia" w:ascii="方正仿宋_GBK" w:hAnsi="方正仿宋_GBK" w:eastAsia="方正仿宋_GBK" w:cs="方正仿宋_GBK"/>
                <w:color w:val="auto"/>
                <w:sz w:val="24"/>
                <w:szCs w:val="24"/>
              </w:rPr>
              <w:t>。质保期内维修，成交供应商免费提供所有设备原厂配件。</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2.售后服务</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2.1质保期内服务要求</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2.1.1电话咨询</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2.1.2现场响应</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2.1.3技术升级</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2.1.4质保期内，成交供应商免费维护工作的标准须达到：设备</w:t>
            </w:r>
            <w:r>
              <w:rPr>
                <w:rFonts w:hint="eastAsia" w:ascii="方正仿宋_GBK" w:hAnsi="方正仿宋_GBK" w:eastAsia="方正仿宋_GBK" w:cs="方正仿宋_GBK"/>
                <w:color w:val="auto"/>
                <w:sz w:val="24"/>
                <w:szCs w:val="24"/>
                <w:lang w:val="en-US" w:eastAsia="zh-CN"/>
              </w:rPr>
              <w:t>正常使用</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设备维修时，应提供备用设备进行替代，保障患者的正常诊疗。</w:t>
            </w:r>
            <w:r>
              <w:rPr>
                <w:rFonts w:hint="eastAsia" w:ascii="方正仿宋_GBK" w:hAnsi="方正仿宋_GBK" w:eastAsia="方正仿宋_GBK" w:cs="方正仿宋_GBK"/>
                <w:color w:val="auto"/>
                <w:sz w:val="24"/>
                <w:szCs w:val="24"/>
              </w:rPr>
              <w:t>售后服务</w:t>
            </w:r>
            <w:r>
              <w:rPr>
                <w:rFonts w:hint="eastAsia" w:ascii="方正仿宋_GBK" w:hAnsi="方正仿宋_GBK" w:eastAsia="方正仿宋_GBK" w:cs="方正仿宋_GBK"/>
                <w:color w:val="auto"/>
                <w:sz w:val="24"/>
                <w:szCs w:val="24"/>
                <w:lang w:val="en-US" w:eastAsia="zh-CN"/>
              </w:rPr>
              <w:t>方案</w:t>
            </w:r>
            <w:r>
              <w:rPr>
                <w:rFonts w:hint="eastAsia" w:ascii="方正仿宋_GBK" w:hAnsi="方正仿宋_GBK" w:eastAsia="方正仿宋_GBK" w:cs="方正仿宋_GBK"/>
                <w:color w:val="auto"/>
                <w:sz w:val="24"/>
                <w:szCs w:val="24"/>
              </w:rPr>
              <w:t>中，</w:t>
            </w:r>
            <w:r>
              <w:rPr>
                <w:rFonts w:hint="eastAsia" w:ascii="方正仿宋_GBK" w:hAnsi="方正仿宋_GBK" w:eastAsia="方正仿宋_GBK" w:cs="方正仿宋_GBK"/>
                <w:color w:val="auto"/>
                <w:sz w:val="24"/>
                <w:szCs w:val="24"/>
                <w:lang w:val="en-US" w:eastAsia="zh-CN"/>
              </w:rPr>
              <w:t>成交供应商</w:t>
            </w:r>
            <w:r>
              <w:rPr>
                <w:rFonts w:hint="eastAsia" w:ascii="方正仿宋_GBK" w:hAnsi="方正仿宋_GBK" w:eastAsia="方正仿宋_GBK" w:cs="方正仿宋_GBK"/>
                <w:color w:val="auto"/>
                <w:sz w:val="24"/>
                <w:szCs w:val="24"/>
              </w:rPr>
              <w:t>维修</w:t>
            </w:r>
            <w:r>
              <w:rPr>
                <w:rFonts w:hint="eastAsia" w:ascii="方正仿宋_GBK" w:hAnsi="方正仿宋_GBK" w:eastAsia="方正仿宋_GBK" w:cs="方正仿宋_GBK"/>
                <w:color w:val="auto"/>
                <w:sz w:val="24"/>
                <w:szCs w:val="24"/>
                <w:lang w:val="en-US" w:eastAsia="zh-CN"/>
              </w:rPr>
              <w:t>时</w:t>
            </w:r>
            <w:r>
              <w:rPr>
                <w:rFonts w:hint="eastAsia" w:ascii="方正仿宋_GBK" w:hAnsi="方正仿宋_GBK" w:eastAsia="方正仿宋_GBK" w:cs="方正仿宋_GBK"/>
                <w:color w:val="auto"/>
                <w:sz w:val="24"/>
                <w:szCs w:val="24"/>
              </w:rPr>
              <w:t>使用的备品备件及易损件应为原厂配件，未经甲方同意不得使用非原厂配件</w:t>
            </w:r>
            <w:r>
              <w:rPr>
                <w:rFonts w:hint="eastAsia" w:ascii="方正仿宋_GBK" w:hAnsi="方正仿宋_GBK" w:eastAsia="方正仿宋_GBK" w:cs="方正仿宋_GBK"/>
                <w:color w:val="auto"/>
                <w:sz w:val="24"/>
                <w:szCs w:val="24"/>
                <w:lang w:eastAsia="zh-CN"/>
              </w:rPr>
              <w:t>。</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2.2质保期满服务要求</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无</w:t>
            </w:r>
          </w:p>
          <w:p>
            <w:pPr>
              <w:spacing w:line="5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（八）</w:t>
            </w:r>
            <w:bookmarkStart w:id="1" w:name="_Toc3955"/>
            <w:r>
              <w:rPr>
                <w:rFonts w:hint="eastAsia" w:ascii="方正仿宋_GBK" w:hAnsi="方正仿宋_GBK" w:eastAsia="方正仿宋_GBK" w:cs="方正仿宋_GBK"/>
                <w:color w:val="auto"/>
                <w:sz w:val="24"/>
                <w:szCs w:val="24"/>
                <w:lang w:val="en-US" w:eastAsia="zh-CN"/>
              </w:rPr>
              <w:t>踏勘</w:t>
            </w:r>
            <w:bookmarkEnd w:id="1"/>
            <w:r>
              <w:rPr>
                <w:rFonts w:hint="eastAsia" w:ascii="方正仿宋_GBK" w:hAnsi="方正仿宋_GBK" w:eastAsia="方正仿宋_GBK" w:cs="方正仿宋_GBK"/>
                <w:color w:val="auto"/>
                <w:sz w:val="24"/>
                <w:szCs w:val="24"/>
                <w:lang w:val="en-US" w:eastAsia="zh-CN"/>
              </w:rPr>
              <w:t>现场</w:t>
            </w:r>
          </w:p>
          <w:p>
            <w:pPr>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供应商自行组织踏勘现场，现场踏勘应充分了解项目位置、</w:t>
            </w:r>
            <w:r>
              <w:rPr>
                <w:rFonts w:hint="eastAsia" w:ascii="方正仿宋_GBK" w:hAnsi="方正仿宋_GBK" w:eastAsia="方正仿宋_GBK" w:cs="方正仿宋_GBK"/>
                <w:color w:val="auto"/>
                <w:sz w:val="24"/>
                <w:szCs w:val="24"/>
                <w:lang w:val="en-US" w:eastAsia="zh-CN"/>
              </w:rPr>
              <w:t>运行</w:t>
            </w:r>
            <w:r>
              <w:rPr>
                <w:rFonts w:hint="eastAsia" w:ascii="方正仿宋_GBK" w:hAnsi="方正仿宋_GBK" w:eastAsia="方正仿宋_GBK" w:cs="方正仿宋_GBK"/>
                <w:color w:val="auto"/>
                <w:sz w:val="24"/>
                <w:szCs w:val="24"/>
              </w:rPr>
              <w:t>情况、</w:t>
            </w:r>
            <w:r>
              <w:rPr>
                <w:rFonts w:hint="eastAsia" w:ascii="方正仿宋_GBK" w:hAnsi="方正仿宋_GBK" w:eastAsia="方正仿宋_GBK" w:cs="方正仿宋_GBK"/>
                <w:color w:val="auto"/>
                <w:sz w:val="24"/>
                <w:szCs w:val="24"/>
                <w:lang w:val="en-US" w:eastAsia="zh-CN"/>
              </w:rPr>
              <w:t>周边环境、</w:t>
            </w:r>
            <w:r>
              <w:rPr>
                <w:rFonts w:hint="eastAsia" w:ascii="方正仿宋_GBK" w:hAnsi="方正仿宋_GBK" w:eastAsia="方正仿宋_GBK" w:cs="方正仿宋_GBK"/>
                <w:color w:val="auto"/>
                <w:sz w:val="24"/>
                <w:szCs w:val="24"/>
              </w:rPr>
              <w:t>装卸限制及任何</w:t>
            </w:r>
            <w:r>
              <w:rPr>
                <w:rFonts w:hint="eastAsia" w:ascii="方正仿宋_GBK" w:hAnsi="方正仿宋_GBK" w:eastAsia="方正仿宋_GBK" w:cs="方正仿宋_GBK"/>
                <w:color w:val="auto"/>
                <w:sz w:val="24"/>
                <w:szCs w:val="24"/>
                <w:lang w:eastAsia="zh-CN"/>
              </w:rPr>
              <w:t>其他</w:t>
            </w:r>
            <w:r>
              <w:rPr>
                <w:rFonts w:hint="eastAsia" w:ascii="方正仿宋_GBK" w:hAnsi="方正仿宋_GBK" w:eastAsia="方正仿宋_GBK" w:cs="方正仿宋_GBK"/>
                <w:color w:val="auto"/>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color w:val="auto"/>
                <w:sz w:val="24"/>
                <w:szCs w:val="24"/>
              </w:rPr>
              <w:t>。</w:t>
            </w:r>
          </w:p>
          <w:p>
            <w:pPr>
              <w:numPr>
                <w:ilvl w:val="0"/>
                <w:numId w:val="0"/>
              </w:numPr>
              <w:spacing w:line="5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供应商应承担所有费用并按照产品销售金额2倍进行赔偿，产品质量问题导致的损失应全额赔偿。</w:t>
            </w:r>
          </w:p>
          <w:p>
            <w:pPr>
              <w:numPr>
                <w:ilvl w:val="0"/>
                <w:numId w:val="0"/>
              </w:numPr>
              <w:spacing w:line="5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（十）中选标准：本项目在满足采购人技术和商务要求的情况下采用</w:t>
            </w:r>
            <w:r>
              <w:rPr>
                <w:rFonts w:hint="eastAsia" w:ascii="方正仿宋_GBK" w:hAnsi="方正仿宋_GBK" w:eastAsia="方正仿宋_GBK" w:cs="方正仿宋_GBK"/>
                <w:b/>
                <w:bCs/>
                <w:color w:val="auto"/>
                <w:sz w:val="24"/>
                <w:szCs w:val="24"/>
                <w:lang w:val="en-US" w:eastAsia="zh-CN"/>
              </w:rPr>
              <w:t>最低评标价法中选</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b/>
                <w:bCs/>
                <w:color w:val="auto"/>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十一</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其他要求：1.</w:t>
            </w:r>
            <w:r>
              <w:rPr>
                <w:rFonts w:hint="eastAsia" w:ascii="方正仿宋_GBK" w:hAnsi="方正仿宋_GBK" w:eastAsia="方正仿宋_GBK" w:cs="方正仿宋_GBK"/>
                <w:color w:val="auto"/>
                <w:sz w:val="24"/>
                <w:szCs w:val="24"/>
              </w:rPr>
              <w:t>本次采购过程中如果产生专家评审费将由成交供应商承担；</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rPr>
              <w:t>其他未尽事宜由供需双方在采购合同中详细约定</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本项目不接受联合体参与投标</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auto"/>
                <w:spacing w:val="0"/>
                <w:kern w:val="0"/>
                <w:sz w:val="24"/>
                <w:szCs w:val="24"/>
                <w:lang w:val="en-US" w:eastAsia="zh-CN" w:bidi="ar"/>
              </w:rPr>
            </w:pPr>
            <w:r>
              <w:rPr>
                <w:rFonts w:hint="eastAsia" w:ascii="Times New Roman" w:hAnsi="Times New Roman" w:eastAsia="微软雅黑" w:cs="Times New Roman"/>
                <w:i w:val="0"/>
                <w:caps w:val="0"/>
                <w:color w:val="auto"/>
                <w:spacing w:val="0"/>
                <w:kern w:val="0"/>
                <w:sz w:val="24"/>
                <w:szCs w:val="24"/>
                <w:lang w:val="en-US" w:eastAsia="zh-CN" w:bidi="ar"/>
              </w:rPr>
              <w:t>承诺：是否完全响应采购技术和商务要求？，产品质量保证期为？，本项目总折扣率为？。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auto"/>
                <w:spacing w:val="0"/>
                <w:kern w:val="0"/>
                <w:sz w:val="24"/>
                <w:szCs w:val="24"/>
                <w:lang w:val="en-US" w:eastAsia="zh-CN" w:bidi="ar"/>
              </w:rPr>
            </w:pPr>
            <w:r>
              <w:rPr>
                <w:rFonts w:hint="eastAsia" w:ascii="Times New Roman" w:hAnsi="Times New Roman" w:eastAsia="微软雅黑" w:cs="Times New Roman"/>
                <w:i w:val="0"/>
                <w:caps w:val="0"/>
                <w:color w:val="auto"/>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color w:val="auto"/>
                <w:sz w:val="24"/>
                <w:szCs w:val="24"/>
                <w:lang w:val="en-US" w:eastAsia="zh-CN"/>
              </w:rPr>
            </w:pPr>
            <w:r>
              <w:rPr>
                <w:rFonts w:hint="eastAsia" w:ascii="Times New Roman" w:hAnsi="Times New Roman" w:eastAsia="微软雅黑" w:cs="Times New Roman"/>
                <w:i w:val="0"/>
                <w:caps w:val="0"/>
                <w:color w:val="auto"/>
                <w:spacing w:val="0"/>
                <w:kern w:val="0"/>
                <w:sz w:val="24"/>
                <w:szCs w:val="24"/>
                <w:lang w:val="en-US" w:eastAsia="zh-CN" w:bidi="ar"/>
              </w:rPr>
              <w:t xml:space="preserve">                                           日期：</w:t>
            </w:r>
            <w:r>
              <w:rPr>
                <w:rFonts w:hint="eastAsia" w:ascii="Times New Roman" w:hAnsi="Times New Roman" w:eastAsia="微软雅黑" w:cs="Times New Roman"/>
                <w:i w:val="0"/>
                <w:caps w:val="0"/>
                <w:color w:val="auto"/>
                <w:spacing w:val="0"/>
                <w:kern w:val="0"/>
                <w:sz w:val="21"/>
                <w:szCs w:val="21"/>
                <w:lang w:val="en-US" w:eastAsia="zh-CN" w:bidi="ar"/>
              </w:rPr>
              <w:t xml:space="preserve">        </w:t>
            </w:r>
            <w:bookmarkStart w:id="31" w:name="_GoBack"/>
            <w:bookmarkEnd w:id="31"/>
            <w:r>
              <w:rPr>
                <w:rFonts w:hint="eastAsia" w:ascii="Times New Roman" w:hAnsi="Times New Roman" w:eastAsia="微软雅黑" w:cs="Times New Roman"/>
                <w:i w:val="0"/>
                <w:caps w:val="0"/>
                <w:color w:val="auto"/>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916"/>
      <w:bookmarkStart w:id="3" w:name="_Toc166549448"/>
      <w:bookmarkStart w:id="4" w:name="_Toc156815770"/>
      <w:bookmarkStart w:id="5" w:name="_Toc175017342"/>
      <w:bookmarkStart w:id="6" w:name="_Toc156196559"/>
      <w:bookmarkStart w:id="7" w:name="_Toc128229302"/>
      <w:bookmarkStart w:id="8" w:name="_Toc156196470"/>
      <w:bookmarkStart w:id="9" w:name="_Toc156730450"/>
      <w:bookmarkStart w:id="10" w:name="_Toc128229745"/>
      <w:bookmarkStart w:id="11" w:name="_Toc166139912"/>
      <w:bookmarkStart w:id="12" w:name="_Toc173677397"/>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28229746"/>
      <w:bookmarkStart w:id="15" w:name="_Toc175017343"/>
      <w:bookmarkStart w:id="16" w:name="_Toc156815771"/>
      <w:bookmarkStart w:id="17" w:name="_Toc128229303"/>
      <w:bookmarkStart w:id="18" w:name="_Toc173677398"/>
      <w:bookmarkStart w:id="19" w:name="_Toc156196560"/>
      <w:bookmarkStart w:id="20" w:name="_Toc166139913"/>
      <w:bookmarkStart w:id="21" w:name="_Toc156196471"/>
      <w:bookmarkStart w:id="22" w:name="_Toc156730451"/>
      <w:bookmarkStart w:id="23" w:name="_Toc166549449"/>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75017344"/>
      <w:bookmarkStart w:id="26" w:name="_Toc128229304"/>
      <w:bookmarkStart w:id="27" w:name="_Toc156196472"/>
      <w:bookmarkStart w:id="28" w:name="_Toc237057793"/>
      <w:bookmarkStart w:id="29" w:name="_Toc128014297"/>
      <w:bookmarkStart w:id="30" w:name="_Toc173677399"/>
    </w:p>
    <w:p>
      <w:pPr>
        <w:pStyle w:val="3"/>
        <w:numPr>
          <w:ilvl w:val="0"/>
          <w:numId w:val="1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44D6A"/>
    <w:multiLevelType w:val="singleLevel"/>
    <w:tmpl w:val="94644D6A"/>
    <w:lvl w:ilvl="0" w:tentative="0">
      <w:start w:val="1"/>
      <w:numFmt w:val="decimal"/>
      <w:suff w:val="nothing"/>
      <w:lvlText w:val="%1、"/>
      <w:lvlJc w:val="left"/>
    </w:lvl>
  </w:abstractNum>
  <w:abstractNum w:abstractNumId="1">
    <w:nsid w:val="D0A9BA22"/>
    <w:multiLevelType w:val="singleLevel"/>
    <w:tmpl w:val="D0A9BA22"/>
    <w:lvl w:ilvl="0" w:tentative="0">
      <w:start w:val="1"/>
      <w:numFmt w:val="decimal"/>
      <w:suff w:val="nothing"/>
      <w:lvlText w:val="%1、"/>
      <w:lvlJc w:val="left"/>
    </w:lvl>
  </w:abstractNum>
  <w:abstractNum w:abstractNumId="2">
    <w:nsid w:val="D4682DC0"/>
    <w:multiLevelType w:val="singleLevel"/>
    <w:tmpl w:val="D4682DC0"/>
    <w:lvl w:ilvl="0" w:tentative="0">
      <w:start w:val="1"/>
      <w:numFmt w:val="decimal"/>
      <w:suff w:val="nothing"/>
      <w:lvlText w:val="%1、"/>
      <w:lvlJc w:val="left"/>
    </w:lvl>
  </w:abstractNum>
  <w:abstractNum w:abstractNumId="3">
    <w:nsid w:val="0804FBBF"/>
    <w:multiLevelType w:val="singleLevel"/>
    <w:tmpl w:val="0804FBBF"/>
    <w:lvl w:ilvl="0" w:tentative="0">
      <w:start w:val="4"/>
      <w:numFmt w:val="decimal"/>
      <w:lvlText w:val="%1."/>
      <w:lvlJc w:val="left"/>
      <w:pPr>
        <w:tabs>
          <w:tab w:val="left" w:pos="312"/>
        </w:tabs>
      </w:pPr>
    </w:lvl>
  </w:abstractNum>
  <w:abstractNum w:abstractNumId="4">
    <w:nsid w:val="094D4528"/>
    <w:multiLevelType w:val="singleLevel"/>
    <w:tmpl w:val="094D4528"/>
    <w:lvl w:ilvl="0" w:tentative="0">
      <w:start w:val="5"/>
      <w:numFmt w:val="decimal"/>
      <w:suff w:val="nothing"/>
      <w:lvlText w:val="%1、"/>
      <w:lvlJc w:val="left"/>
    </w:lvl>
  </w:abstractNum>
  <w:abstractNum w:abstractNumId="5">
    <w:nsid w:val="1D2CEF8E"/>
    <w:multiLevelType w:val="singleLevel"/>
    <w:tmpl w:val="1D2CEF8E"/>
    <w:lvl w:ilvl="0" w:tentative="0">
      <w:start w:val="1"/>
      <w:numFmt w:val="decimal"/>
      <w:suff w:val="nothing"/>
      <w:lvlText w:val="%1、"/>
      <w:lvlJc w:val="left"/>
    </w:lvl>
  </w:abstractNum>
  <w:abstractNum w:abstractNumId="6">
    <w:nsid w:val="4BA73700"/>
    <w:multiLevelType w:val="singleLevel"/>
    <w:tmpl w:val="4BA73700"/>
    <w:lvl w:ilvl="0" w:tentative="0">
      <w:start w:val="1"/>
      <w:numFmt w:val="decimal"/>
      <w:suff w:val="nothing"/>
      <w:lvlText w:val="%1、"/>
      <w:lvlJc w:val="left"/>
    </w:lvl>
  </w:abstractNum>
  <w:abstractNum w:abstractNumId="7">
    <w:nsid w:val="58367C8D"/>
    <w:multiLevelType w:val="singleLevel"/>
    <w:tmpl w:val="58367C8D"/>
    <w:lvl w:ilvl="0" w:tentative="0">
      <w:start w:val="1"/>
      <w:numFmt w:val="decimal"/>
      <w:suff w:val="nothing"/>
      <w:lvlText w:val="%1、"/>
      <w:lvlJc w:val="left"/>
    </w:lvl>
  </w:abstractNum>
  <w:abstractNum w:abstractNumId="8">
    <w:nsid w:val="74D6F2FE"/>
    <w:multiLevelType w:val="singleLevel"/>
    <w:tmpl w:val="74D6F2FE"/>
    <w:lvl w:ilvl="0" w:tentative="0">
      <w:start w:val="1"/>
      <w:numFmt w:val="decimal"/>
      <w:suff w:val="nothing"/>
      <w:lvlText w:val="%1、"/>
      <w:lvlJc w:val="left"/>
    </w:lvl>
  </w:abstractNum>
  <w:abstractNum w:abstractNumId="9">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9"/>
  </w:num>
  <w:num w:numId="2">
    <w:abstractNumId w:val="7"/>
  </w:num>
  <w:num w:numId="3">
    <w:abstractNumId w:val="6"/>
  </w:num>
  <w:num w:numId="4">
    <w:abstractNumId w:val="0"/>
  </w:num>
  <w:num w:numId="5">
    <w:abstractNumId w:val="8"/>
  </w:num>
  <w:num w:numId="6">
    <w:abstractNumId w:val="5"/>
  </w:num>
  <w:num w:numId="7">
    <w:abstractNumId w:val="1"/>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6E5276"/>
    <w:rsid w:val="06FB539B"/>
    <w:rsid w:val="0C872834"/>
    <w:rsid w:val="0CE64C8D"/>
    <w:rsid w:val="0D1E2E99"/>
    <w:rsid w:val="0FD01451"/>
    <w:rsid w:val="122D0B62"/>
    <w:rsid w:val="1922346A"/>
    <w:rsid w:val="1AF86BE0"/>
    <w:rsid w:val="1BDE0896"/>
    <w:rsid w:val="1CF00EFC"/>
    <w:rsid w:val="21426D4A"/>
    <w:rsid w:val="236757CC"/>
    <w:rsid w:val="2FC44243"/>
    <w:rsid w:val="33FB61AD"/>
    <w:rsid w:val="376E6279"/>
    <w:rsid w:val="38A14340"/>
    <w:rsid w:val="3D8263F7"/>
    <w:rsid w:val="4237555E"/>
    <w:rsid w:val="44C5770F"/>
    <w:rsid w:val="44EF71C4"/>
    <w:rsid w:val="482D6FF9"/>
    <w:rsid w:val="496140CE"/>
    <w:rsid w:val="4AE139DB"/>
    <w:rsid w:val="4BDB0A24"/>
    <w:rsid w:val="4C31315D"/>
    <w:rsid w:val="4F6D75ED"/>
    <w:rsid w:val="61130716"/>
    <w:rsid w:val="61143219"/>
    <w:rsid w:val="626B6216"/>
    <w:rsid w:val="67CF5844"/>
    <w:rsid w:val="69C8269A"/>
    <w:rsid w:val="69D01878"/>
    <w:rsid w:val="6A1F4430"/>
    <w:rsid w:val="6D560507"/>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 w:type="character" w:customStyle="1" w:styleId="22">
    <w:name w:val="font11"/>
    <w:basedOn w:val="1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7</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2024-02-28T04:12:36Z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