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31" w:name="_GoBack"/>
      <w:bookmarkEnd w:id="31"/>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项目名称：条码扫描枪等</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项目编号：BSRMYY-YNCG-2024-03005</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11.密封档案袋格式要求。</w:t>
      </w:r>
    </w:p>
    <w:p>
      <w:pPr>
        <w:ind w:left="0" w:leftChars="0" w:firstLine="420" w:firstLineChars="200"/>
        <w:rPr>
          <w:rFonts w:hint="default"/>
          <w:lang w:val="en-US" w:eastAsia="zh-CN"/>
        </w:rPr>
      </w:pP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894"/>
        <w:gridCol w:w="5373"/>
        <w:gridCol w:w="1036"/>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5"/>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一、采购人需求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5"/>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1894"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产品名称</w:t>
            </w:r>
          </w:p>
        </w:tc>
        <w:tc>
          <w:tcPr>
            <w:tcW w:w="5373"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036"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eastAsia="zh-CN"/>
              </w:rPr>
              <w:t>数量</w:t>
            </w:r>
          </w:p>
        </w:tc>
        <w:tc>
          <w:tcPr>
            <w:tcW w:w="1624"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default" w:ascii="方正仿宋_GBK" w:hAnsi="方正仿宋_GBK" w:eastAsia="微软雅黑" w:cs="方正仿宋_GBK"/>
                <w:b w:val="0"/>
                <w:kern w:val="2"/>
                <w:sz w:val="24"/>
                <w:szCs w:val="24"/>
                <w:lang w:val="en-US" w:eastAsia="zh-CN" w:bidi="ar-SA"/>
              </w:rPr>
            </w:pPr>
            <w:r>
              <w:rPr>
                <w:rFonts w:hint="eastAsia" w:ascii="方正仿宋_GBK" w:hAnsi="方正仿宋_GBK" w:cs="方正仿宋_GBK"/>
                <w:b w:val="0"/>
                <w:kern w:val="2"/>
                <w:sz w:val="24"/>
                <w:szCs w:val="24"/>
                <w:lang w:val="en-US" w:eastAsia="zh-CN" w:bidi="ar-SA"/>
              </w:rPr>
              <w:t>条码扫描枪</w:t>
            </w:r>
          </w:p>
        </w:tc>
        <w:tc>
          <w:tcPr>
            <w:tcW w:w="5373" w:type="dxa"/>
            <w:vAlign w:val="center"/>
          </w:tcPr>
          <w:p>
            <w:pPr>
              <w:bidi w:val="0"/>
              <w:jc w:val="left"/>
              <w:rPr>
                <w:rFonts w:hint="eastAsia" w:ascii="方正仿宋_GBK" w:hAnsi="方正仿宋_GBK" w:eastAsia="微软雅黑" w:cs="方正仿宋_GBK"/>
                <w:sz w:val="24"/>
                <w:szCs w:val="24"/>
                <w:lang w:val="en-US" w:eastAsia="zh-CN"/>
              </w:rPr>
            </w:pPr>
            <w:r>
              <w:rPr>
                <w:rFonts w:ascii="微软雅黑" w:hAnsi="微软雅黑" w:eastAsia="微软雅黑" w:cs="微软雅黑"/>
                <w:i w:val="0"/>
                <w:iCs w:val="0"/>
                <w:caps w:val="0"/>
                <w:color w:val="444444"/>
                <w:spacing w:val="0"/>
                <w:sz w:val="21"/>
                <w:szCs w:val="21"/>
                <w:shd w:val="clear" w:fill="FFFFFF"/>
              </w:rPr>
              <w:t>平台式，一维/二维通用，usb，具有识别模糊码、残损码、彩色码的能力</w:t>
            </w:r>
          </w:p>
        </w:tc>
        <w:tc>
          <w:tcPr>
            <w:tcW w:w="1036"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35</w:t>
            </w:r>
          </w:p>
        </w:tc>
        <w:tc>
          <w:tcPr>
            <w:tcW w:w="1624"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default" w:ascii="方正仿宋_GBK" w:hAnsi="方正仿宋_GBK" w:eastAsia="微软雅黑" w:cs="方正仿宋_GBK"/>
                <w:b w:val="0"/>
                <w:kern w:val="2"/>
                <w:sz w:val="24"/>
                <w:szCs w:val="24"/>
                <w:lang w:val="en-US" w:eastAsia="zh-CN" w:bidi="ar-SA"/>
              </w:rPr>
            </w:pPr>
            <w:r>
              <w:rPr>
                <w:rFonts w:hint="eastAsia" w:ascii="方正仿宋_GBK" w:hAnsi="方正仿宋_GBK" w:cs="方正仿宋_GBK"/>
                <w:b w:val="0"/>
                <w:kern w:val="2"/>
                <w:sz w:val="24"/>
                <w:szCs w:val="24"/>
                <w:lang w:val="en-US" w:eastAsia="zh-CN" w:bidi="ar-SA"/>
              </w:rPr>
              <w:t>医保读卡器</w:t>
            </w:r>
          </w:p>
        </w:tc>
        <w:tc>
          <w:tcPr>
            <w:tcW w:w="5373" w:type="dxa"/>
            <w:vAlign w:val="center"/>
          </w:tcPr>
          <w:p>
            <w:pPr>
              <w:bidi w:val="0"/>
              <w:jc w:val="left"/>
              <w:rPr>
                <w:rFonts w:hint="eastAsia" w:ascii="方正仿宋_GBK" w:hAnsi="方正仿宋_GBK" w:eastAsia="微软雅黑" w:cs="方正仿宋_GBK"/>
                <w:sz w:val="24"/>
                <w:szCs w:val="24"/>
                <w:lang w:val="en-US" w:eastAsia="zh-CN"/>
              </w:rPr>
            </w:pPr>
            <w:r>
              <w:rPr>
                <w:rFonts w:ascii="微软雅黑" w:hAnsi="微软雅黑" w:eastAsia="微软雅黑" w:cs="微软雅黑"/>
                <w:i w:val="0"/>
                <w:iCs w:val="0"/>
                <w:caps w:val="0"/>
                <w:color w:val="444444"/>
                <w:spacing w:val="0"/>
                <w:sz w:val="21"/>
                <w:szCs w:val="21"/>
                <w:shd w:val="clear" w:fill="FFFFFF"/>
              </w:rPr>
              <w:t>第三代重庆地区专用医保读卡器（接触和感应）</w:t>
            </w:r>
          </w:p>
        </w:tc>
        <w:tc>
          <w:tcPr>
            <w:tcW w:w="1036"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35</w:t>
            </w:r>
          </w:p>
        </w:tc>
        <w:tc>
          <w:tcPr>
            <w:tcW w:w="1624"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（二）商务要求：（须完全响应）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1.交付期限：合同签订后</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采购人发出送货通知后5个工作日</w:t>
            </w:r>
            <w:r>
              <w:rPr>
                <w:rFonts w:hint="eastAsia" w:ascii="方正仿宋_GBK" w:hAnsi="方正仿宋_GBK" w:eastAsia="方正仿宋_GBK" w:cs="方正仿宋_GBK"/>
                <w:sz w:val="24"/>
                <w:szCs w:val="24"/>
              </w:rPr>
              <w:t>完成</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人工费、材料费、运输装卸费、税费、保险费、场地清洁费、质保期维护费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rPr>
              <w:t>分期付款：</w:t>
            </w:r>
            <w:r>
              <w:rPr>
                <w:rFonts w:hint="eastAsia" w:ascii="方正仿宋_GBK" w:hAnsi="方正仿宋_GBK" w:eastAsia="方正仿宋_GBK" w:cs="方正仿宋_GBK"/>
                <w:sz w:val="24"/>
                <w:szCs w:val="24"/>
                <w:lang w:val="en-US" w:eastAsia="zh-CN"/>
              </w:rPr>
              <w:t>每半年结算一次</w:t>
            </w:r>
            <w:r>
              <w:rPr>
                <w:rFonts w:hint="eastAsia" w:ascii="方正仿宋_GBK" w:hAnsi="方正仿宋_GBK" w:eastAsia="方正仿宋_GBK" w:cs="方正仿宋_GBK"/>
                <w:sz w:val="24"/>
                <w:szCs w:val="24"/>
              </w:rPr>
              <w:t>。付款时，供应商需提供发票、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本项目采用单价合同，合同期限3年，市场价格拨动在20%以内的不调整价格，价格拨动超过20%采购人可与供应商协商或重新采购</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若投标人非投标产品制造商，签订合同</w:t>
            </w:r>
            <w:r>
              <w:rPr>
                <w:rFonts w:hint="eastAsia" w:ascii="方正仿宋_GBK" w:hAnsi="方正仿宋_GBK" w:eastAsia="方正仿宋_GBK" w:cs="方正仿宋_GBK"/>
                <w:b/>
                <w:bCs/>
                <w:sz w:val="24"/>
                <w:szCs w:val="24"/>
                <w:lang w:val="en-US" w:eastAsia="zh-CN"/>
              </w:rPr>
              <w:t>前</w:t>
            </w:r>
            <w:r>
              <w:rPr>
                <w:rFonts w:hint="eastAsia" w:ascii="方正仿宋_GBK" w:hAnsi="方正仿宋_GBK" w:eastAsia="方正仿宋_GBK" w:cs="方正仿宋_GBK"/>
                <w:b/>
                <w:bCs/>
                <w:sz w:val="24"/>
                <w:szCs w:val="24"/>
              </w:rPr>
              <w:t>须提交投标产品制造商工商营业执照复印件</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制造商</w:t>
            </w:r>
            <w:r>
              <w:rPr>
                <w:rFonts w:hint="eastAsia" w:ascii="方正仿宋_GBK" w:hAnsi="方正仿宋_GBK" w:eastAsia="方正仿宋_GBK" w:cs="方正仿宋_GBK"/>
                <w:b/>
                <w:bCs/>
                <w:sz w:val="24"/>
                <w:szCs w:val="24"/>
              </w:rPr>
              <w:t>授权委托书</w:t>
            </w:r>
            <w:r>
              <w:rPr>
                <w:rFonts w:hint="eastAsia" w:ascii="方正仿宋_GBK" w:hAnsi="方正仿宋_GBK" w:eastAsia="方正仿宋_GBK" w:cs="方正仿宋_GBK"/>
                <w:b/>
                <w:bCs/>
                <w:sz w:val="24"/>
                <w:szCs w:val="24"/>
                <w:lang w:val="en-US" w:eastAsia="zh-CN"/>
              </w:rPr>
              <w:t>和质保承诺。</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2.供应商应保证货物到达采购人所在地时完好无损，生产日期应为1年以内的全新产品。如有缺漏、损坏，由供应商负责调换、补齐或赔偿。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3.成交供应商派遣专业技术人员在采购人指定地点对采购人使用人员进行设备使用与操作进行免费专业培训，使其能正常操作。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4.3货物技术资料、装箱单、合格证等资料齐全。</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4.4</w:t>
            </w:r>
            <w:r>
              <w:rPr>
                <w:rFonts w:hint="eastAsia" w:ascii="方正仿宋_GBK" w:hAnsi="方正仿宋_GBK" w:eastAsia="方正仿宋_GBK" w:cs="方正仿宋_GBK"/>
                <w:sz w:val="24"/>
                <w:szCs w:val="24"/>
                <w:lang w:val="en-US" w:eastAsia="zh-CN"/>
              </w:rPr>
              <w:t>验收后发现疑似产品质量问题，供应商应承担鉴定费用。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4.5在规定时间内完成交货，并经采购人确认。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rPr>
              <w:t>提供所投产品不低于</w:t>
            </w:r>
            <w:r>
              <w:rPr>
                <w:rFonts w:hint="eastAsia" w:ascii="方正仿宋_GBK" w:hAnsi="方正仿宋_GBK" w:eastAsia="方正仿宋_GBK" w:cs="方正仿宋_GBK"/>
                <w:b/>
                <w:bCs/>
                <w:sz w:val="24"/>
                <w:szCs w:val="24"/>
                <w:lang w:val="en-US" w:eastAsia="zh-CN"/>
              </w:rPr>
              <w:t>1</w:t>
            </w:r>
            <w:r>
              <w:rPr>
                <w:rFonts w:hint="eastAsia" w:ascii="方正仿宋_GBK" w:hAnsi="方正仿宋_GBK" w:eastAsia="方正仿宋_GBK" w:cs="方正仿宋_GBK"/>
                <w:b/>
                <w:bCs/>
                <w:sz w:val="24"/>
                <w:szCs w:val="24"/>
              </w:rPr>
              <w:t>年的免费质保</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产品1年内有任何质量问题，采购人有权要求供应商整改和退还，如面料变色、脱色、破损等。</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内派专业技术人员到达现场进行</w:t>
            </w:r>
            <w:r>
              <w:rPr>
                <w:rFonts w:hint="eastAsia" w:ascii="方正仿宋_GBK" w:hAnsi="方正仿宋_GBK" w:eastAsia="方正仿宋_GBK" w:cs="方正仿宋_GBK"/>
                <w:sz w:val="24"/>
                <w:szCs w:val="24"/>
                <w:lang w:val="en-US" w:eastAsia="zh-CN"/>
              </w:rPr>
              <w:t>处理</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5小时不能解决问题的应提供备用产品。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tbl>
            <w:tblPr>
              <w:tblStyle w:val="13"/>
              <w:tblW w:w="10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51"/>
              <w:gridCol w:w="1485"/>
              <w:gridCol w:w="1485"/>
              <w:gridCol w:w="1486"/>
              <w:gridCol w:w="1486"/>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2051"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技术参数是否完全响应</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商务要求是否完全响应</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产品品牌及型号</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产品质量保证期（年）</w:t>
                  </w:r>
                </w:p>
              </w:tc>
              <w:tc>
                <w:tcPr>
                  <w:tcW w:w="1486"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产品报价折扣率（%）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vMerge w:val="restart"/>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vMerge w:val="continue"/>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注意：技术参数请在投标产品相关资料中提供佐证材料；多个产品为便于核算最低价，本次投标报价采用折扣率为？%（成交价=折扣率*最高单价）。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28229916"/>
      <w:bookmarkStart w:id="3" w:name="_Toc156196470"/>
      <w:bookmarkStart w:id="4" w:name="_Toc173677397"/>
      <w:bookmarkStart w:id="5" w:name="_Toc156730450"/>
      <w:bookmarkStart w:id="6" w:name="_Toc166139912"/>
      <w:bookmarkStart w:id="7" w:name="_Toc166549448"/>
      <w:bookmarkStart w:id="8" w:name="_Toc156815770"/>
      <w:bookmarkStart w:id="9" w:name="_Toc128229302"/>
      <w:bookmarkStart w:id="10" w:name="_Toc156196559"/>
      <w:bookmarkStart w:id="11" w:name="_Toc128229745"/>
      <w:bookmarkStart w:id="12" w:name="_Toc175017342"/>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56815771"/>
      <w:bookmarkStart w:id="14" w:name="_Toc128229303"/>
      <w:bookmarkStart w:id="15" w:name="_Toc166139913"/>
      <w:bookmarkStart w:id="16" w:name="_Toc166549449"/>
      <w:bookmarkStart w:id="17" w:name="_Toc175017343"/>
      <w:bookmarkStart w:id="18" w:name="_Toc128229746"/>
      <w:bookmarkStart w:id="19" w:name="_Toc156196471"/>
      <w:bookmarkStart w:id="20" w:name="_Toc156730451"/>
      <w:bookmarkStart w:id="21" w:name="_Toc128229917"/>
      <w:bookmarkStart w:id="22" w:name="_Toc173677398"/>
      <w:bookmarkStart w:id="23" w:name="_Toc156196560"/>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229747"/>
      <w:bookmarkStart w:id="25" w:name="_Toc128229304"/>
      <w:bookmarkStart w:id="26" w:name="_Toc175017344"/>
      <w:bookmarkStart w:id="27" w:name="_Toc237057793"/>
      <w:bookmarkStart w:id="28" w:name="_Toc156196472"/>
      <w:bookmarkStart w:id="29" w:name="_Toc128014297"/>
      <w:bookmarkStart w:id="30" w:name="_Toc173677399"/>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注：清单产品的价格应为重庆市最低价格。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11.密封档案袋格式要求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 w:name="KSO_WPS_MARK_KEY" w:val="3f33d9ff-4dec-4b54-8d9a-6b82695ff9d6"/>
  </w:docVars>
  <w:rsids>
    <w:rsidRoot w:val="00000000"/>
    <w:rsid w:val="000A5C6E"/>
    <w:rsid w:val="015B6D6E"/>
    <w:rsid w:val="056E5276"/>
    <w:rsid w:val="06FB539B"/>
    <w:rsid w:val="0C872834"/>
    <w:rsid w:val="0CE64C8D"/>
    <w:rsid w:val="0FD01451"/>
    <w:rsid w:val="122D0B62"/>
    <w:rsid w:val="1922346A"/>
    <w:rsid w:val="1AF86BE0"/>
    <w:rsid w:val="1BDE0896"/>
    <w:rsid w:val="1CF00EFC"/>
    <w:rsid w:val="21426D4A"/>
    <w:rsid w:val="236757CC"/>
    <w:rsid w:val="27266E12"/>
    <w:rsid w:val="2FC44243"/>
    <w:rsid w:val="33FB61AD"/>
    <w:rsid w:val="342C6BC9"/>
    <w:rsid w:val="376E6279"/>
    <w:rsid w:val="38A14340"/>
    <w:rsid w:val="3D8263F7"/>
    <w:rsid w:val="44C5770F"/>
    <w:rsid w:val="44EF71C4"/>
    <w:rsid w:val="482D6FF9"/>
    <w:rsid w:val="496140CE"/>
    <w:rsid w:val="4AE139DB"/>
    <w:rsid w:val="4BDB0A24"/>
    <w:rsid w:val="4C31315D"/>
    <w:rsid w:val="4F6D75ED"/>
    <w:rsid w:val="53A17F68"/>
    <w:rsid w:val="61130716"/>
    <w:rsid w:val="61143219"/>
    <w:rsid w:val="626B6216"/>
    <w:rsid w:val="67CF5844"/>
    <w:rsid w:val="69D01878"/>
    <w:rsid w:val="6A1F4430"/>
    <w:rsid w:val="6DD05A39"/>
    <w:rsid w:val="6EC6360F"/>
    <w:rsid w:val="713118C3"/>
    <w:rsid w:val="71C02C3F"/>
    <w:rsid w:val="72BB5C94"/>
    <w:rsid w:val="732B3BA9"/>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4172</Words>
  <Characters>4295</Characters>
  <Lines>0</Lines>
  <Paragraphs>0</Paragraphs>
  <TotalTime>3</TotalTime>
  <ScaleCrop>false</ScaleCrop>
  <LinksUpToDate>false</LinksUpToDate>
  <CharactersWithSpaces>4899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cp:lastPrinted>2024-01-02T09:12:00Z</cp:lastPrinted>
  <dcterms:modified xsi:type="dcterms:W3CDTF">2024-03-25T01:16:08Z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AD287C5A89CA4234ACE1F5453EA8E8BB</vt:lpwstr>
  </property>
</Properties>
</file>