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994462" w:rsidRPr="00994462">
        <w:rPr>
          <w:rFonts w:hint="eastAsia"/>
          <w:sz w:val="44"/>
          <w:szCs w:val="44"/>
        </w:rPr>
        <w:t>医用电脑控温仪</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99446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color w:val="555555"/>
                <w:szCs w:val="21"/>
              </w:rPr>
              <w:t>医用电脑控温仪</w:t>
            </w:r>
          </w:p>
        </w:tc>
        <w:tc>
          <w:tcPr>
            <w:tcW w:w="4175" w:type="dxa"/>
            <w:vAlign w:val="center"/>
          </w:tcPr>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1</w:t>
            </w:r>
            <w:r w:rsidRPr="00994462">
              <w:rPr>
                <w:rFonts w:ascii="Times New Roman" w:eastAsia="仿宋" w:hAnsi="Times New Roman" w:cs="Times New Roman"/>
              </w:rPr>
              <w:t>、全自动电脑控制，对人体进行外物理降温</w:t>
            </w:r>
            <w:r w:rsidRPr="00994462">
              <w:rPr>
                <w:rFonts w:ascii="Times New Roman" w:eastAsia="仿宋" w:hAnsi="Times New Roman" w:cs="Times New Roman"/>
              </w:rPr>
              <w:t>/</w:t>
            </w:r>
            <w:r w:rsidRPr="00994462">
              <w:rPr>
                <w:rFonts w:ascii="Times New Roman" w:eastAsia="仿宋" w:hAnsi="Times New Roman" w:cs="Times New Roman"/>
              </w:rPr>
              <w:t>或升温功能，辅助调节人体温度；</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2</w:t>
            </w:r>
            <w:r w:rsidRPr="00994462">
              <w:rPr>
                <w:rFonts w:ascii="Times New Roman" w:eastAsia="仿宋" w:hAnsi="Times New Roman" w:cs="Times New Roman"/>
              </w:rPr>
              <w:t>、双模式控温：自动模式，手动模式；</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3</w:t>
            </w:r>
            <w:r w:rsidRPr="00994462">
              <w:rPr>
                <w:rFonts w:ascii="Times New Roman" w:eastAsia="仿宋" w:hAnsi="Times New Roman" w:cs="Times New Roman"/>
              </w:rPr>
              <w:t>、温控范围</w:t>
            </w:r>
            <w:r w:rsidRPr="00994462">
              <w:rPr>
                <w:rFonts w:ascii="Times New Roman" w:eastAsia="仿宋" w:hAnsi="Times New Roman" w:cs="Times New Roman"/>
              </w:rPr>
              <w:t>:4</w:t>
            </w:r>
            <w:r w:rsidRPr="00994462">
              <w:rPr>
                <w:rFonts w:ascii="宋体" w:eastAsia="宋体" w:hAnsi="宋体" w:cs="宋体" w:hint="eastAsia"/>
              </w:rPr>
              <w:t>℃</w:t>
            </w:r>
            <w:r w:rsidRPr="00994462">
              <w:rPr>
                <w:rFonts w:ascii="Times New Roman" w:eastAsia="仿宋" w:hAnsi="Times New Roman" w:cs="Times New Roman"/>
              </w:rPr>
              <w:t>~40</w:t>
            </w:r>
            <w:r w:rsidRPr="00994462">
              <w:rPr>
                <w:rFonts w:ascii="宋体" w:eastAsia="宋体" w:hAnsi="宋体" w:cs="宋体" w:hint="eastAsia"/>
              </w:rPr>
              <w:t>℃</w:t>
            </w:r>
            <w:r w:rsidRPr="00994462">
              <w:rPr>
                <w:rFonts w:ascii="Times New Roman" w:eastAsia="仿宋" w:hAnsi="Times New Roman" w:cs="Times New Roman"/>
              </w:rPr>
              <w:t>任意可调；</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4</w:t>
            </w:r>
            <w:r w:rsidRPr="00994462">
              <w:rPr>
                <w:rFonts w:ascii="Times New Roman" w:eastAsia="仿宋" w:hAnsi="Times New Roman" w:cs="Times New Roman"/>
              </w:rPr>
              <w:t>、制冷</w:t>
            </w:r>
            <w:r w:rsidRPr="00994462">
              <w:rPr>
                <w:rFonts w:ascii="Times New Roman" w:eastAsia="仿宋" w:hAnsi="Times New Roman" w:cs="Times New Roman"/>
              </w:rPr>
              <w:t>/</w:t>
            </w:r>
            <w:r w:rsidRPr="00994462">
              <w:rPr>
                <w:rFonts w:ascii="Times New Roman" w:eastAsia="仿宋" w:hAnsi="Times New Roman" w:cs="Times New Roman"/>
              </w:rPr>
              <w:t>制热双重功能，噪音低</w:t>
            </w:r>
            <w:r w:rsidRPr="00994462">
              <w:rPr>
                <w:rFonts w:ascii="Times New Roman" w:eastAsia="仿宋" w:hAnsi="Times New Roman" w:cs="Times New Roman"/>
              </w:rPr>
              <w:t>/</w:t>
            </w:r>
            <w:r w:rsidRPr="00994462">
              <w:rPr>
                <w:rFonts w:ascii="Times New Roman" w:eastAsia="仿宋" w:hAnsi="Times New Roman" w:cs="Times New Roman"/>
              </w:rPr>
              <w:t>无制冷剂</w:t>
            </w:r>
            <w:r w:rsidRPr="00994462">
              <w:rPr>
                <w:rFonts w:ascii="Times New Roman" w:eastAsia="仿宋" w:hAnsi="Times New Roman" w:cs="Times New Roman"/>
              </w:rPr>
              <w:t>/</w:t>
            </w:r>
            <w:r w:rsidRPr="00994462">
              <w:rPr>
                <w:rFonts w:ascii="Times New Roman" w:eastAsia="仿宋" w:hAnsi="Times New Roman" w:cs="Times New Roman"/>
              </w:rPr>
              <w:t>零污染；</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5</w:t>
            </w:r>
            <w:r w:rsidRPr="00994462">
              <w:rPr>
                <w:rFonts w:ascii="Times New Roman" w:eastAsia="仿宋" w:hAnsi="Times New Roman" w:cs="Times New Roman"/>
              </w:rPr>
              <w:t>、定时功能和计时功能，可长时间连续使用；</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6</w:t>
            </w:r>
            <w:r w:rsidRPr="00994462">
              <w:rPr>
                <w:rFonts w:ascii="Times New Roman" w:eastAsia="仿宋" w:hAnsi="Times New Roman" w:cs="Times New Roman"/>
              </w:rPr>
              <w:t>、冰毯部分采用抗菌抗腐蚀材料，结实耐用；</w:t>
            </w:r>
          </w:p>
          <w:p w:rsidR="00994462" w:rsidRPr="00994462" w:rsidRDefault="00994462" w:rsidP="00994462">
            <w:pPr>
              <w:rPr>
                <w:rFonts w:ascii="Times New Roman" w:eastAsia="仿宋" w:hAnsi="Times New Roman" w:cs="Times New Roman"/>
              </w:rPr>
            </w:pPr>
            <w:r w:rsidRPr="00994462">
              <w:rPr>
                <w:rFonts w:ascii="Times New Roman" w:eastAsia="仿宋" w:hAnsi="Times New Roman" w:cs="Times New Roman"/>
              </w:rPr>
              <w:t>7</w:t>
            </w:r>
            <w:r w:rsidRPr="00994462">
              <w:rPr>
                <w:rFonts w:ascii="Times New Roman" w:eastAsia="仿宋" w:hAnsi="Times New Roman" w:cs="Times New Roman"/>
              </w:rPr>
              <w:t>、设备主要配置：主机</w:t>
            </w:r>
            <w:r w:rsidRPr="00994462">
              <w:rPr>
                <w:rFonts w:ascii="Times New Roman" w:eastAsia="仿宋" w:hAnsi="Times New Roman" w:cs="Times New Roman"/>
              </w:rPr>
              <w:t>1</w:t>
            </w:r>
            <w:r w:rsidRPr="00994462">
              <w:rPr>
                <w:rFonts w:ascii="Times New Roman" w:eastAsia="仿宋" w:hAnsi="Times New Roman" w:cs="Times New Roman"/>
              </w:rPr>
              <w:t>台、冰毯</w:t>
            </w:r>
            <w:r w:rsidRPr="00994462">
              <w:rPr>
                <w:rFonts w:ascii="Times New Roman" w:eastAsia="仿宋" w:hAnsi="Times New Roman" w:cs="Times New Roman"/>
              </w:rPr>
              <w:t>1</w:t>
            </w:r>
            <w:r w:rsidRPr="00994462">
              <w:rPr>
                <w:rFonts w:ascii="Times New Roman" w:eastAsia="仿宋" w:hAnsi="Times New Roman" w:cs="Times New Roman"/>
              </w:rPr>
              <w:t>个。</w:t>
            </w:r>
          </w:p>
        </w:tc>
        <w:tc>
          <w:tcPr>
            <w:tcW w:w="885" w:type="dxa"/>
            <w:vAlign w:val="center"/>
          </w:tcPr>
          <w:p w:rsidR="00994462" w:rsidRPr="00994462" w:rsidRDefault="00994462" w:rsidP="00994462">
            <w:pPr>
              <w:widowControl/>
              <w:spacing w:line="360" w:lineRule="auto"/>
              <w:jc w:val="center"/>
              <w:rPr>
                <w:rFonts w:ascii="Times New Roman" w:eastAsia="仿宋" w:hAnsi="Times New Roman" w:cs="Times New Roman"/>
                <w:bCs/>
                <w:sz w:val="24"/>
              </w:rPr>
            </w:pPr>
            <w:r w:rsidRPr="00994462">
              <w:rPr>
                <w:rFonts w:ascii="Times New Roman" w:eastAsia="仿宋" w:hAnsi="Times New Roman" w:cs="Times New Roman"/>
                <w:bCs/>
                <w:sz w:val="24"/>
              </w:rPr>
              <w:t>1</w:t>
            </w:r>
            <w:r w:rsidRPr="00994462">
              <w:rPr>
                <w:rFonts w:ascii="Times New Roman" w:eastAsia="仿宋" w:hAnsi="Times New Roman" w:cs="Times New Roman"/>
                <w:bCs/>
                <w:sz w:val="24"/>
              </w:rPr>
              <w:t>台</w:t>
            </w:r>
          </w:p>
        </w:tc>
        <w:tc>
          <w:tcPr>
            <w:tcW w:w="1674" w:type="dxa"/>
            <w:vAlign w:val="center"/>
          </w:tcPr>
          <w:p w:rsidR="00994462" w:rsidRPr="00994462" w:rsidRDefault="00994462" w:rsidP="00994462">
            <w:pPr>
              <w:widowControl/>
              <w:spacing w:line="360" w:lineRule="auto"/>
              <w:jc w:val="center"/>
              <w:rPr>
                <w:rFonts w:ascii="Times New Roman" w:eastAsia="仿宋" w:hAnsi="Times New Roman" w:cs="Times New Roman"/>
                <w:bCs/>
                <w:sz w:val="24"/>
              </w:rPr>
            </w:pPr>
            <w:r w:rsidRPr="00994462">
              <w:rPr>
                <w:rFonts w:ascii="Times New Roman" w:eastAsia="仿宋" w:hAnsi="Times New Roman" w:cs="Times New Roman"/>
                <w:bCs/>
                <w:sz w:val="24"/>
              </w:rPr>
              <w:t>30000</w:t>
            </w:r>
          </w:p>
        </w:tc>
        <w:tc>
          <w:tcPr>
            <w:tcW w:w="992"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c>
          <w:tcPr>
            <w:tcW w:w="964"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994462"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30</w:t>
            </w:r>
            <w:r w:rsidR="002007FA">
              <w:rPr>
                <w:rFonts w:ascii="Times New Roman" w:eastAsia="仿宋" w:hAnsi="Times New Roman" w:cs="Times New Roman" w:hint="eastAsia"/>
                <w:b/>
                <w:kern w:val="0"/>
                <w:sz w:val="24"/>
              </w:rPr>
              <w:t>0</w:t>
            </w:r>
            <w:r w:rsidR="00C07B83">
              <w:rPr>
                <w:rFonts w:ascii="Times New Roman" w:eastAsia="仿宋" w:hAnsi="Times New Roman" w:cs="Times New Roman" w:hint="eastAsia"/>
                <w:b/>
                <w:kern w:val="0"/>
                <w:sz w:val="24"/>
              </w:rPr>
              <w:t>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DE0516">
              <w:rPr>
                <w:rFonts w:hint="eastAsia"/>
              </w:rPr>
              <w:t>5</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994462" w:rsidRDefault="00994462">
            <w:pPr>
              <w:spacing w:line="500" w:lineRule="exact"/>
              <w:ind w:firstLineChars="200" w:firstLine="420"/>
            </w:pPr>
            <w:bookmarkStart w:id="0" w:name="_Toc267320052"/>
            <w:r w:rsidRPr="00994462">
              <w:rPr>
                <w:rFonts w:hint="eastAsia"/>
              </w:rPr>
              <w:t>分期付款：安装调试验收合格后支付合同金额的</w:t>
            </w:r>
            <w:r w:rsidRPr="00994462">
              <w:rPr>
                <w:rFonts w:hint="eastAsia"/>
              </w:rPr>
              <w:t>95%</w:t>
            </w:r>
            <w:r w:rsidRPr="00994462">
              <w:rPr>
                <w:rFonts w:hint="eastAsia"/>
              </w:rPr>
              <w:t>，验收合格</w:t>
            </w:r>
            <w:r w:rsidRPr="00994462">
              <w:rPr>
                <w:rFonts w:hint="eastAsia"/>
              </w:rPr>
              <w:t>3</w:t>
            </w:r>
            <w:r w:rsidRPr="00994462">
              <w:rPr>
                <w:rFonts w:hint="eastAsia"/>
              </w:rPr>
              <w:t>年后支付剩余</w:t>
            </w:r>
            <w:r w:rsidRPr="00994462">
              <w:rPr>
                <w:rFonts w:hint="eastAsia"/>
              </w:rPr>
              <w:t>5%</w:t>
            </w:r>
            <w:r w:rsidRPr="00994462">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w:t>
            </w:r>
            <w:r>
              <w:rPr>
                <w:rFonts w:hint="eastAsia"/>
              </w:rPr>
              <w:lastRenderedPageBreak/>
              <w:t>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sidR="00994462">
              <w:rPr>
                <w:rFonts w:hint="eastAsia"/>
              </w:rPr>
              <w:t>3</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w:t>
            </w:r>
            <w:r>
              <w:rPr>
                <w:rFonts w:hint="eastAsia"/>
              </w:rPr>
              <w:lastRenderedPageBreak/>
              <w:t>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1" w:name="_Toc3955"/>
            <w:r>
              <w:rPr>
                <w:rFonts w:hint="eastAsia"/>
              </w:rPr>
              <w:t>踏勘</w:t>
            </w:r>
            <w:bookmarkEnd w:id="1"/>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2" w:name="_Toc175017342"/>
      <w:bookmarkStart w:id="3" w:name="_Toc166139912"/>
      <w:bookmarkStart w:id="4" w:name="_Toc128229302"/>
      <w:bookmarkStart w:id="5" w:name="_Toc156196470"/>
      <w:bookmarkStart w:id="6" w:name="_Toc156730450"/>
      <w:bookmarkStart w:id="7" w:name="_Toc156815770"/>
      <w:bookmarkStart w:id="8" w:name="_Toc173677397"/>
      <w:bookmarkStart w:id="9" w:name="_Toc128229745"/>
      <w:bookmarkStart w:id="10" w:name="_Toc156196559"/>
      <w:bookmarkStart w:id="11" w:name="_Toc128229916"/>
      <w:bookmarkStart w:id="12" w:name="_Toc166549448"/>
      <w:r>
        <w:rPr>
          <w:rFonts w:ascii="仿宋_GB2312" w:eastAsia="仿宋_GB2312" w:hint="eastAsia"/>
          <w:sz w:val="28"/>
          <w:szCs w:val="28"/>
        </w:rPr>
        <w:t>特此证明。</w:t>
      </w:r>
      <w:bookmarkEnd w:id="2"/>
      <w:bookmarkEnd w:id="3"/>
      <w:bookmarkEnd w:id="4"/>
      <w:bookmarkEnd w:id="5"/>
      <w:bookmarkEnd w:id="6"/>
      <w:bookmarkEnd w:id="7"/>
      <w:bookmarkEnd w:id="8"/>
      <w:bookmarkEnd w:id="9"/>
      <w:bookmarkEnd w:id="10"/>
      <w:bookmarkEnd w:id="11"/>
      <w:bookmarkEnd w:id="12"/>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3" w:name="_Toc128229303"/>
      <w:bookmarkStart w:id="14" w:name="_Toc128229917"/>
      <w:bookmarkStart w:id="15" w:name="_Toc156196560"/>
      <w:bookmarkStart w:id="16" w:name="_Toc166549449"/>
      <w:bookmarkStart w:id="17" w:name="_Toc156815771"/>
      <w:bookmarkStart w:id="18" w:name="_Toc156196471"/>
      <w:bookmarkStart w:id="19" w:name="_Toc128229746"/>
      <w:bookmarkStart w:id="20" w:name="_Toc166139913"/>
      <w:bookmarkStart w:id="21" w:name="_Toc173677398"/>
      <w:bookmarkStart w:id="22" w:name="_Toc156730451"/>
      <w:bookmarkStart w:id="23" w:name="_Toc175017343"/>
      <w:r>
        <w:rPr>
          <w:rFonts w:ascii="仿宋_GB2312" w:eastAsia="仿宋_GB2312" w:hint="eastAsia"/>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4" w:name="_Toc237057793"/>
      <w:bookmarkStart w:id="25" w:name="_Toc128014297"/>
      <w:bookmarkStart w:id="26" w:name="_Toc128229304"/>
      <w:bookmarkStart w:id="27" w:name="_Toc173677399"/>
      <w:bookmarkStart w:id="28" w:name="_Toc128229747"/>
      <w:bookmarkStart w:id="29" w:name="_Toc156196472"/>
      <w:bookmarkStart w:id="30"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4"/>
      <w:bookmarkEnd w:id="25"/>
      <w:bookmarkEnd w:id="26"/>
      <w:bookmarkEnd w:id="27"/>
      <w:bookmarkEnd w:id="28"/>
      <w:bookmarkEnd w:id="29"/>
      <w:bookmarkEnd w:id="30"/>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r w:rsidR="00994462" w:rsidRPr="00994462">
        <w:rPr>
          <w:rFonts w:ascii="仿宋_GB2312" w:eastAsia="仿宋_GB2312" w:hint="eastAsia"/>
          <w:b/>
          <w:sz w:val="28"/>
          <w:szCs w:val="28"/>
          <w:lang w:val="en-US"/>
        </w:rPr>
        <w:t>（医疗器械经营相关资质</w:t>
      </w:r>
      <w:r w:rsidR="00994462">
        <w:rPr>
          <w:rFonts w:ascii="仿宋_GB2312" w:eastAsia="仿宋_GB2312" w:hint="eastAsia"/>
          <w:b/>
          <w:sz w:val="28"/>
          <w:szCs w:val="28"/>
          <w:lang w:val="en-US"/>
        </w:rPr>
        <w:t>等</w:t>
      </w:r>
      <w:r w:rsidR="00994462" w:rsidRPr="00994462">
        <w:rPr>
          <w:rFonts w:ascii="仿宋_GB2312" w:eastAsia="仿宋_GB2312" w:hint="eastAsia"/>
          <w:b/>
          <w:sz w:val="28"/>
          <w:szCs w:val="28"/>
          <w:lang w:val="en-US"/>
        </w:rPr>
        <w:t>）</w:t>
      </w:r>
      <w:bookmarkStart w:id="31" w:name="_GoBack"/>
      <w:bookmarkEnd w:id="31"/>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B1" w:rsidRDefault="004A6DB1" w:rsidP="00C07B83">
      <w:r>
        <w:separator/>
      </w:r>
    </w:p>
  </w:endnote>
  <w:endnote w:type="continuationSeparator" w:id="0">
    <w:p w:rsidR="004A6DB1" w:rsidRDefault="004A6DB1"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B1" w:rsidRDefault="004A6DB1" w:rsidP="00C07B83">
      <w:r>
        <w:separator/>
      </w:r>
    </w:p>
  </w:footnote>
  <w:footnote w:type="continuationSeparator" w:id="0">
    <w:p w:rsidR="004A6DB1" w:rsidRDefault="004A6DB1"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4A6DB1"/>
    <w:rsid w:val="005A0D41"/>
    <w:rsid w:val="006407F2"/>
    <w:rsid w:val="00740CE5"/>
    <w:rsid w:val="007A483F"/>
    <w:rsid w:val="00816A87"/>
    <w:rsid w:val="00994462"/>
    <w:rsid w:val="00A1428D"/>
    <w:rsid w:val="00A435A7"/>
    <w:rsid w:val="00A70967"/>
    <w:rsid w:val="00BD4292"/>
    <w:rsid w:val="00C07B83"/>
    <w:rsid w:val="00DE0516"/>
    <w:rsid w:val="00ED2A4A"/>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15</cp:revision>
  <cp:lastPrinted>2024-01-22T06:48:00Z</cp:lastPrinted>
  <dcterms:created xsi:type="dcterms:W3CDTF">2014-10-29T12:08:00Z</dcterms:created>
  <dcterms:modified xsi:type="dcterms:W3CDTF">2024-01-23T00:46:00Z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