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项目名称：晴雨伞</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项目编号：BSRMYY-YNCG-2025-08003</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3"/>
        <w:tblW w:w="513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22"/>
        <w:gridCol w:w="2564"/>
        <w:gridCol w:w="1186"/>
        <w:gridCol w:w="941"/>
        <w:gridCol w:w="2435"/>
        <w:gridCol w:w="2073"/>
      </w:tblGrid>
      <w:tr w14:paraId="00558B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55"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266"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585"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数量</w:t>
            </w:r>
          </w:p>
        </w:tc>
        <w:tc>
          <w:tcPr>
            <w:tcW w:w="464" w:type="pct"/>
            <w:vAlign w:val="center"/>
          </w:tcPr>
          <w:p w14:paraId="44338B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202"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1024" w:type="pct"/>
            <w:vAlign w:val="center"/>
          </w:tcPr>
          <w:p w14:paraId="0566CAA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总价合计（元）</w:t>
            </w:r>
          </w:p>
        </w:tc>
      </w:tr>
      <w:tr w14:paraId="7745ED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55"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266"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晴雨伞（可折叠）</w:t>
            </w:r>
          </w:p>
        </w:tc>
        <w:tc>
          <w:tcPr>
            <w:tcW w:w="585"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400</w:t>
            </w:r>
          </w:p>
        </w:tc>
        <w:tc>
          <w:tcPr>
            <w:tcW w:w="464"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把</w:t>
            </w:r>
          </w:p>
        </w:tc>
        <w:tc>
          <w:tcPr>
            <w:tcW w:w="1202" w:type="pct"/>
            <w:vAlign w:val="center"/>
          </w:tcPr>
          <w:p w14:paraId="6B29C6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23</w:t>
            </w:r>
          </w:p>
        </w:tc>
        <w:tc>
          <w:tcPr>
            <w:tcW w:w="1024" w:type="pct"/>
            <w:vMerge w:val="restart"/>
            <w:vAlign w:val="center"/>
          </w:tcPr>
          <w:p w14:paraId="6B7FFC3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19600</w:t>
            </w:r>
          </w:p>
        </w:tc>
      </w:tr>
      <w:tr w14:paraId="4BFA41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55" w:type="pct"/>
            <w:vAlign w:val="center"/>
          </w:tcPr>
          <w:p w14:paraId="09EC3C2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w:t>
            </w:r>
          </w:p>
        </w:tc>
        <w:tc>
          <w:tcPr>
            <w:tcW w:w="1266" w:type="pct"/>
            <w:vAlign w:val="center"/>
          </w:tcPr>
          <w:p w14:paraId="48979A4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晴雨伞（不可折叠）</w:t>
            </w:r>
          </w:p>
        </w:tc>
        <w:tc>
          <w:tcPr>
            <w:tcW w:w="585" w:type="pct"/>
            <w:vAlign w:val="center"/>
          </w:tcPr>
          <w:p w14:paraId="2A720D13">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400</w:t>
            </w:r>
          </w:p>
        </w:tc>
        <w:tc>
          <w:tcPr>
            <w:tcW w:w="464" w:type="pct"/>
            <w:vAlign w:val="center"/>
          </w:tcPr>
          <w:p w14:paraId="1BEB5EF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把</w:t>
            </w:r>
          </w:p>
        </w:tc>
        <w:tc>
          <w:tcPr>
            <w:tcW w:w="1202" w:type="pct"/>
            <w:vAlign w:val="center"/>
          </w:tcPr>
          <w:p w14:paraId="50BE32C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26</w:t>
            </w:r>
          </w:p>
        </w:tc>
        <w:tc>
          <w:tcPr>
            <w:tcW w:w="1024" w:type="pct"/>
            <w:vMerge w:val="continue"/>
            <w:vAlign w:val="center"/>
          </w:tcPr>
          <w:p w14:paraId="306EC2C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p>
        </w:tc>
      </w:tr>
    </w:tbl>
    <w:p w14:paraId="73EE7FE2">
      <w:pPr>
        <w:pStyle w:val="25"/>
        <w:numPr>
          <w:ilvl w:val="0"/>
          <w:numId w:val="0"/>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二、技术要求（须完全响应）</w:t>
      </w:r>
    </w:p>
    <w:tbl>
      <w:tblPr>
        <w:tblStyle w:val="13"/>
        <w:tblW w:w="5085"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14"/>
        <w:gridCol w:w="1772"/>
        <w:gridCol w:w="5993"/>
        <w:gridCol w:w="1843"/>
      </w:tblGrid>
      <w:tr w14:paraId="0948E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06" w:type="pct"/>
            <w:vAlign w:val="center"/>
          </w:tcPr>
          <w:p w14:paraId="1471F3D3">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884" w:type="pct"/>
            <w:vAlign w:val="center"/>
          </w:tcPr>
          <w:p w14:paraId="781E349F">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2989" w:type="pct"/>
            <w:vAlign w:val="center"/>
          </w:tcPr>
          <w:p w14:paraId="41DA3A15">
            <w:pPr>
              <w:pStyle w:val="25"/>
              <w:numPr>
                <w:ilvl w:val="0"/>
                <w:numId w:val="0"/>
              </w:numPr>
              <w:jc w:val="center"/>
              <w:textAlignment w:val="baseline"/>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规格参数</w:t>
            </w:r>
          </w:p>
        </w:tc>
        <w:tc>
          <w:tcPr>
            <w:tcW w:w="919" w:type="pct"/>
            <w:vAlign w:val="center"/>
          </w:tcPr>
          <w:p w14:paraId="5B76A3F6">
            <w:pPr>
              <w:pStyle w:val="25"/>
              <w:numPr>
                <w:ilvl w:val="0"/>
                <w:numId w:val="0"/>
              </w:numPr>
              <w:ind w:left="0" w:leftChars="0" w:firstLine="0" w:firstLineChars="0"/>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个性化定制</w:t>
            </w:r>
          </w:p>
        </w:tc>
      </w:tr>
      <w:tr w14:paraId="63EB2C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6" w:hRule="atLeast"/>
        </w:trPr>
        <w:tc>
          <w:tcPr>
            <w:tcW w:w="206" w:type="pct"/>
            <w:shd w:val="clear" w:color="auto" w:fill="auto"/>
            <w:vAlign w:val="center"/>
          </w:tcPr>
          <w:p w14:paraId="6303FD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884" w:type="pct"/>
            <w:shd w:val="clear" w:color="auto" w:fill="auto"/>
            <w:vAlign w:val="center"/>
          </w:tcPr>
          <w:p w14:paraId="5E5ACB0C">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晴雨伞（可折叠）</w:t>
            </w:r>
          </w:p>
        </w:tc>
        <w:tc>
          <w:tcPr>
            <w:tcW w:w="2989" w:type="pct"/>
            <w:shd w:val="clear" w:color="auto" w:fill="auto"/>
            <w:vAlign w:val="center"/>
          </w:tcPr>
          <w:p w14:paraId="77445FA4">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规格结构：8骨，23英寸，展开(98*98*58cm)，收拢(27*5*5cm)</w:t>
            </w:r>
          </w:p>
          <w:p w14:paraId="7C072C24">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材质要求：手柄材质：原木（直柄）；伞骨：合金钢+玻璃纤维；伞布：防晒黑胶伞布</w:t>
            </w:r>
          </w:p>
          <w:p w14:paraId="4C975F44">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单把重量：330g</w:t>
            </w:r>
          </w:p>
          <w:p w14:paraId="4343F50A">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颜色：浅卡其色</w:t>
            </w:r>
          </w:p>
          <w:p w14:paraId="0FEE76AB">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配置：伞+伞套</w:t>
            </w:r>
          </w:p>
          <w:p w14:paraId="4987E45B">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性能要求：防晒防水，自动打开，手动闭合</w:t>
            </w:r>
          </w:p>
        </w:tc>
        <w:tc>
          <w:tcPr>
            <w:tcW w:w="919" w:type="pct"/>
            <w:vMerge w:val="restart"/>
            <w:shd w:val="clear" w:color="auto" w:fill="auto"/>
            <w:vAlign w:val="center"/>
          </w:tcPr>
          <w:p w14:paraId="44C07EA6">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4"/>
                <w:szCs w:val="24"/>
                <w:highlight w:val="none"/>
                <w:lang w:val="en-US" w:eastAsia="zh-CN"/>
              </w:rPr>
              <w:t>手柄激光彩色刻字：院徽logo+重庆医科大学附属璧山医院 重庆市璧山区人民医院</w:t>
            </w:r>
          </w:p>
        </w:tc>
      </w:tr>
      <w:tr w14:paraId="0CECAF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1" w:hRule="atLeast"/>
        </w:trPr>
        <w:tc>
          <w:tcPr>
            <w:tcW w:w="206" w:type="pct"/>
            <w:shd w:val="clear" w:color="auto" w:fill="auto"/>
            <w:vAlign w:val="center"/>
          </w:tcPr>
          <w:p w14:paraId="52F962DD">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2</w:t>
            </w:r>
          </w:p>
        </w:tc>
        <w:tc>
          <w:tcPr>
            <w:tcW w:w="884" w:type="pct"/>
            <w:shd w:val="clear" w:color="auto" w:fill="auto"/>
            <w:vAlign w:val="center"/>
          </w:tcPr>
          <w:p w14:paraId="0B5BD27B">
            <w:pPr>
              <w:pStyle w:val="25"/>
              <w:numPr>
                <w:ilvl w:val="0"/>
                <w:numId w:val="0"/>
              </w:numPr>
              <w:jc w:val="left"/>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晴雨伞（不可折叠）</w:t>
            </w:r>
          </w:p>
        </w:tc>
        <w:tc>
          <w:tcPr>
            <w:tcW w:w="2989" w:type="pct"/>
            <w:shd w:val="clear" w:color="auto" w:fill="auto"/>
            <w:vAlign w:val="center"/>
          </w:tcPr>
          <w:p w14:paraId="483F2740">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color w:val="auto"/>
                <w:kern w:val="0"/>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规格结构</w:t>
            </w:r>
            <w:r>
              <w:rPr>
                <w:rFonts w:hint="eastAsia" w:ascii="方正仿宋_GBK" w:hAnsi="方正仿宋_GBK" w:eastAsia="方正仿宋_GBK" w:cs="方正仿宋_GBK"/>
                <w:b/>
                <w:bCs/>
                <w:color w:val="auto"/>
                <w:kern w:val="0"/>
                <w:sz w:val="24"/>
                <w:szCs w:val="24"/>
                <w:highlight w:val="none"/>
                <w:lang w:val="en-US" w:eastAsia="zh-CN"/>
              </w:rPr>
              <w:t>：8骨，伞下直径：122cm；撑开高度：99cm，收伞高度：99cm</w:t>
            </w:r>
          </w:p>
          <w:p w14:paraId="618A1496">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color w:val="auto"/>
                <w:kern w:val="0"/>
                <w:sz w:val="24"/>
                <w:szCs w:val="24"/>
                <w:highlight w:val="none"/>
                <w:lang w:val="en-US" w:eastAsia="zh-CN"/>
              </w:rPr>
            </w:pPr>
            <w:r>
              <w:rPr>
                <w:rFonts w:hint="eastAsia" w:ascii="方正仿宋_GBK" w:hAnsi="方正仿宋_GBK" w:eastAsia="方正仿宋_GBK" w:cs="方正仿宋_GBK"/>
                <w:b/>
                <w:bCs/>
                <w:color w:val="auto"/>
                <w:kern w:val="0"/>
                <w:sz w:val="24"/>
                <w:szCs w:val="24"/>
                <w:highlight w:val="none"/>
                <w:lang w:val="en-US" w:eastAsia="zh-CN"/>
              </w:rPr>
              <w:t>材质要求：手柄、伞帽材质：原木（直柄）；伞骨材质：玻璃纤维；伞布材质：防晒黑胶伞布</w:t>
            </w:r>
          </w:p>
          <w:p w14:paraId="788FD331">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color w:val="auto"/>
                <w:kern w:val="0"/>
                <w:sz w:val="24"/>
                <w:szCs w:val="24"/>
                <w:highlight w:val="none"/>
                <w:lang w:val="en-US" w:eastAsia="zh-CN"/>
              </w:rPr>
            </w:pPr>
            <w:r>
              <w:rPr>
                <w:rFonts w:hint="eastAsia" w:ascii="方正仿宋_GBK" w:hAnsi="方正仿宋_GBK" w:eastAsia="方正仿宋_GBK" w:cs="方正仿宋_GBK"/>
                <w:b/>
                <w:bCs/>
                <w:color w:val="auto"/>
                <w:kern w:val="0"/>
                <w:sz w:val="24"/>
                <w:szCs w:val="24"/>
                <w:highlight w:val="none"/>
                <w:lang w:val="en-US" w:eastAsia="zh-CN"/>
              </w:rPr>
              <w:t>颜色：黑色</w:t>
            </w:r>
          </w:p>
          <w:p w14:paraId="42475553">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color w:val="auto"/>
                <w:kern w:val="0"/>
                <w:sz w:val="24"/>
                <w:szCs w:val="24"/>
                <w:highlight w:val="none"/>
                <w:lang w:val="en-US" w:eastAsia="zh-CN"/>
              </w:rPr>
            </w:pPr>
            <w:r>
              <w:rPr>
                <w:rFonts w:hint="eastAsia" w:ascii="方正仿宋_GBK" w:hAnsi="方正仿宋_GBK" w:eastAsia="方正仿宋_GBK" w:cs="方正仿宋_GBK"/>
                <w:b/>
                <w:bCs/>
                <w:color w:val="auto"/>
                <w:kern w:val="0"/>
                <w:sz w:val="24"/>
                <w:szCs w:val="24"/>
                <w:highlight w:val="none"/>
                <w:lang w:val="en-US" w:eastAsia="zh-CN"/>
              </w:rPr>
              <w:t>配置：伞+伞套</w:t>
            </w:r>
          </w:p>
          <w:p w14:paraId="74D5A5C6">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color w:val="auto"/>
                <w:kern w:val="0"/>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性能要求：防晒防水，自动打开，手动闭合</w:t>
            </w:r>
          </w:p>
        </w:tc>
        <w:tc>
          <w:tcPr>
            <w:tcW w:w="919" w:type="pct"/>
            <w:vMerge w:val="continue"/>
            <w:shd w:val="clear" w:color="auto" w:fill="auto"/>
            <w:vAlign w:val="center"/>
          </w:tcPr>
          <w:p w14:paraId="47306B58">
            <w:pPr>
              <w:pStyle w:val="25"/>
              <w:numPr>
                <w:ilvl w:val="0"/>
                <w:numId w:val="0"/>
              </w:numPr>
              <w:ind w:left="0" w:leftChars="0" w:firstLine="0" w:firstLineChars="0"/>
              <w:jc w:val="center"/>
              <w:textAlignment w:val="baseline"/>
              <w:rPr>
                <w:rFonts w:hint="eastAsia" w:ascii="方正仿宋_GBK" w:hAnsi="方正仿宋_GBK" w:eastAsia="方正仿宋_GBK" w:cs="方正仿宋_GBK"/>
                <w:b/>
                <w:bCs/>
                <w:color w:val="auto"/>
                <w:kern w:val="0"/>
                <w:sz w:val="32"/>
                <w:szCs w:val="32"/>
                <w:highlight w:val="none"/>
                <w:lang w:val="en-US" w:eastAsia="zh-CN"/>
              </w:rPr>
            </w:pP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特定资格条件：</w:t>
      </w:r>
    </w:p>
    <w:p w14:paraId="50E82FC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无。</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191F226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本项目最高限价19600元。</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w:t>
      </w:r>
      <w:r>
        <w:rPr>
          <w:rFonts w:hint="eastAsia" w:ascii="方正仿宋_GBK" w:hAnsi="方正仿宋_GBK" w:eastAsia="方正仿宋_GBK" w:cs="方正仿宋_GBK"/>
          <w:b w:val="0"/>
          <w:color w:val="auto"/>
          <w:kern w:val="0"/>
          <w:sz w:val="32"/>
          <w:szCs w:val="32"/>
          <w:highlight w:val="none"/>
          <w:lang w:val="en-US" w:eastAsia="zh-CN" w:bidi="ar-SA"/>
        </w:rPr>
        <w:t>包括但不限于货款、运输装卸、资料装订及邮寄费、质保期维护保养费、税费、保险费等完成本项目所需的一切费用。因成交供应商自身原因造成漏报、少报皆由其自行承担责任，采购人不再补偿</w:t>
      </w:r>
      <w:r>
        <w:rPr>
          <w:rFonts w:hint="eastAsia" w:ascii="方正仿宋_GBK" w:hAnsi="方正仿宋_GBK" w:eastAsia="方正仿宋_GBK" w:cs="方正仿宋_GBK"/>
          <w:color w:val="auto"/>
          <w:kern w:val="0"/>
          <w:sz w:val="32"/>
          <w:szCs w:val="32"/>
          <w:highlight w:val="none"/>
          <w:lang w:val="en-US" w:eastAsia="zh-CN"/>
        </w:rPr>
        <w:t>。</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A64B7C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中选后，于2025年8月15日前完成所有产品送货（须送到采购人指定位置）。</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w:t>
      </w:r>
    </w:p>
    <w:p w14:paraId="0A9C908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12E716C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按照采购招标文件对产品性能及参数逐项验收，验收争议时由采购人邀请第三方机构检测，费用由供应商承担，验收后使用中发现产品质量争议按照验收争议进行处理。</w:t>
      </w:r>
    </w:p>
    <w:p w14:paraId="548723A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（1）生产日期要求：送货产品须为生产日期1年内的全新产品。</w:t>
      </w:r>
    </w:p>
    <w:p w14:paraId="125835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 xml:space="preserve">（2）质保期限：产品质保期不少于半年，质保期内非人为损坏免费更换或维修，维修为原厂配件。 </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产品及配套服务不达标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bookmarkStart w:id="7" w:name="_GoBack"/>
      <w:bookmarkEnd w:id="7"/>
    </w:p>
    <w:p w14:paraId="65A0B39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供应商未按采购人要求时限送货，每延迟1日，供应商应向采购人支付500元违约金，超过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color w:val="auto"/>
          <w:kern w:val="0"/>
          <w:sz w:val="32"/>
          <w:szCs w:val="32"/>
          <w:highlight w:val="none"/>
          <w:lang w:val="en-US" w:eastAsia="zh-CN"/>
        </w:rPr>
        <w:t>日未能交付，采购人有权单方面解除合同，并要求供应商承担合同总额30%的违约金；项目验收不合格或使用中发现产品质量缺陷，采购人有权要求供应商整改，整改期限为</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1</w:t>
      </w:r>
      <w:r>
        <w:rPr>
          <w:rFonts w:hint="eastAsia" w:ascii="方正仿宋_GBK" w:hAnsi="方正仿宋_GBK" w:eastAsia="方正仿宋_GBK" w:cs="方正仿宋_GBK"/>
          <w:color w:val="auto"/>
          <w:kern w:val="0"/>
          <w:sz w:val="32"/>
          <w:szCs w:val="32"/>
          <w:highlight w:val="none"/>
          <w:lang w:val="en-US" w:eastAsia="zh-CN"/>
        </w:rPr>
        <w:t>日，整改期限届满仍未完成的供应商每日支付合同总金额千分之三的违约金，超过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color w:val="auto"/>
          <w:kern w:val="0"/>
          <w:sz w:val="32"/>
          <w:szCs w:val="32"/>
          <w:highlight w:val="none"/>
          <w:lang w:val="en-US" w:eastAsia="zh-CN"/>
        </w:rPr>
        <w:t>日未能完成整改，采购人有权解除合同，并要求供应商全款退还采购人已经支付的款项；</w:t>
      </w:r>
      <w:r>
        <w:rPr>
          <w:rFonts w:hint="eastAsia" w:ascii="方正仿宋_GBK" w:hAnsi="方正仿宋_GBK" w:eastAsia="方正仿宋_GBK" w:cs="方正仿宋_GBK"/>
          <w:color w:val="auto"/>
          <w:kern w:val="0"/>
          <w:sz w:val="32"/>
          <w:szCs w:val="32"/>
          <w:highlight w:val="none"/>
          <w:lang w:val="en-US" w:eastAsia="zh-CN"/>
        </w:rPr>
        <w:t>未按配套服务要求提供服务的，供应商将承担200元/次的违约金；发生与产品质量相关的不良事件，除免费更换全批次产品外，每次扣罚产品金额两倍的违约金。</w:t>
      </w:r>
    </w:p>
    <w:p w14:paraId="338B967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14:paraId="2011FF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供应商及其提供服务发生泄漏医院数据的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082EDDC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因供应商及其产品原因导致采购人损失的，应赔偿对采购人造成的直接和间接损失全额损失。合同履行期间发生争议，协商无果由重庆市璧山区人民法院裁决。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6F2797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无。</w:t>
      </w:r>
    </w:p>
    <w:p w14:paraId="7FAD71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p>
    <w:p w14:paraId="18194C79">
      <w:pPr>
        <w:rPr>
          <w:rFonts w:hint="eastAsia" w:ascii="仿宋_GB2312" w:hAnsi="Arial" w:eastAsia="仿宋_GB2312" w:cstheme="minorBidi"/>
          <w:b/>
          <w:color w:val="auto"/>
          <w:kern w:val="2"/>
          <w:sz w:val="24"/>
          <w:szCs w:val="24"/>
          <w:highlight w:val="none"/>
          <w:lang w:val="en-US" w:eastAsia="zh-CN" w:bidi="ar-SA"/>
        </w:rPr>
      </w:pP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5017344"/>
      <w:bookmarkStart w:id="1" w:name="_Toc156196472"/>
      <w:bookmarkStart w:id="2" w:name="_Toc237057793"/>
      <w:bookmarkStart w:id="3" w:name="_Toc128229747"/>
      <w:bookmarkStart w:id="4" w:name="_Toc128014297"/>
      <w:bookmarkStart w:id="5" w:name="_Toc128229304"/>
      <w:bookmarkStart w:id="6" w:name="_Toc173677399"/>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3"/>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愿意按照询价采购文件中的一切要求，提供本项目的产品，按照产品总价报价为人民币大写：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w:t>
      </w:r>
    </w:p>
    <w:p w14:paraId="3B421839">
      <w:pPr>
        <w:pStyle w:val="9"/>
        <w:numPr>
          <w:ilvl w:val="0"/>
          <w:numId w:val="3"/>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1"/>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64A934D8">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FDEF1A3">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A36E89B">
      <w:pPr>
        <w:spacing w:line="594" w:lineRule="exact"/>
        <w:ind w:firstLine="596" w:firstLineChars="200"/>
        <w:rPr>
          <w:rFonts w:hint="eastAsia" w:ascii="方正仿宋_GBK" w:eastAsia="方正仿宋_GBK"/>
          <w:sz w:val="32"/>
          <w:szCs w:val="32"/>
          <w:highlight w:val="none"/>
        </w:rPr>
      </w:pP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宋体"/>
          <w:sz w:val="30"/>
          <w:szCs w:val="30"/>
          <w:highlight w:val="none"/>
          <w:lang w:eastAsia="zh-CN"/>
        </w:rPr>
        <w:t>生产日期、</w:t>
      </w:r>
      <w:r>
        <w:rPr>
          <w:rFonts w:hint="eastAsia" w:ascii="微软雅黑" w:hAnsi="微软雅黑" w:eastAsia="微软雅黑" w:cs="___WRD_EMBED_SUB_53"/>
          <w:sz w:val="30"/>
          <w:szCs w:val="30"/>
          <w:highlight w:val="none"/>
        </w:rPr>
        <w:t>质保期、</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49BCD535">
      <w:pPr>
        <w:rPr>
          <w:rFonts w:hint="eastAsia" w:ascii="仿宋_GB2312" w:hAnsi="宋体" w:eastAsia="仿宋_GB2312"/>
          <w:b/>
          <w:snapToGrid w:val="0"/>
          <w:color w:val="auto"/>
          <w:kern w:val="0"/>
          <w:sz w:val="40"/>
          <w:szCs w:val="28"/>
          <w:highlight w:val="none"/>
          <w:lang w:val="en-US" w:eastAsia="zh-CN"/>
        </w:rPr>
      </w:pPr>
    </w:p>
    <w:p w14:paraId="10C7348B">
      <w:pPr>
        <w:rPr>
          <w:rFonts w:hint="eastAsia" w:ascii="仿宋_GB2312" w:hAnsi="宋体" w:eastAsia="仿宋_GB2312"/>
          <w:b/>
          <w:snapToGrid w:val="0"/>
          <w:color w:val="auto"/>
          <w:kern w:val="0"/>
          <w:sz w:val="40"/>
          <w:szCs w:val="28"/>
          <w:highlight w:val="none"/>
          <w:lang w:val="en-US" w:eastAsia="zh-CN"/>
        </w:rPr>
      </w:pPr>
    </w:p>
    <w:p w14:paraId="241DB76C">
      <w:pPr>
        <w:rPr>
          <w:rFonts w:hint="eastAsia" w:ascii="仿宋_GB2312" w:hAnsi="宋体" w:eastAsia="仿宋_GB2312"/>
          <w:b/>
          <w:snapToGrid w:val="0"/>
          <w:color w:val="auto"/>
          <w:kern w:val="0"/>
          <w:sz w:val="40"/>
          <w:szCs w:val="28"/>
          <w:highlight w:val="none"/>
          <w:lang w:val="en-US" w:eastAsia="zh-CN"/>
        </w:rPr>
      </w:pPr>
    </w:p>
    <w:p w14:paraId="471A2B13">
      <w:pPr>
        <w:rPr>
          <w:rFonts w:hint="eastAsia" w:ascii="仿宋_GB2312" w:hAnsi="宋体" w:eastAsia="仿宋_GB2312"/>
          <w:b/>
          <w:snapToGrid w:val="0"/>
          <w:color w:val="auto"/>
          <w:kern w:val="0"/>
          <w:sz w:val="40"/>
          <w:szCs w:val="28"/>
          <w:highlight w:val="none"/>
          <w:lang w:val="en-US" w:eastAsia="zh-CN"/>
        </w:rPr>
      </w:pPr>
    </w:p>
    <w:p w14:paraId="6BFCD337">
      <w:pPr>
        <w:rPr>
          <w:rFonts w:hint="eastAsia" w:ascii="仿宋_GB2312" w:hAnsi="宋体" w:eastAsia="仿宋_GB2312"/>
          <w:b/>
          <w:snapToGrid w:val="0"/>
          <w:color w:val="auto"/>
          <w:kern w:val="0"/>
          <w:sz w:val="40"/>
          <w:szCs w:val="28"/>
          <w:highlight w:val="none"/>
          <w:lang w:val="en-US" w:eastAsia="zh-CN"/>
        </w:rPr>
      </w:pPr>
    </w:p>
    <w:p w14:paraId="76AF04BE">
      <w:pPr>
        <w:rPr>
          <w:rFonts w:hint="eastAsia" w:ascii="仿宋_GB2312" w:hAnsi="宋体" w:eastAsia="仿宋_GB2312"/>
          <w:b/>
          <w:snapToGrid w:val="0"/>
          <w:color w:val="auto"/>
          <w:kern w:val="0"/>
          <w:sz w:val="40"/>
          <w:szCs w:val="28"/>
          <w:highlight w:val="none"/>
          <w:lang w:val="en-US" w:eastAsia="zh-CN"/>
        </w:rPr>
      </w:pPr>
    </w:p>
    <w:p w14:paraId="57925C76">
      <w:pPr>
        <w:rPr>
          <w:rFonts w:hint="eastAsia" w:ascii="仿宋_GB2312" w:hAnsi="宋体" w:eastAsia="仿宋_GB2312"/>
          <w:b/>
          <w:snapToGrid w:val="0"/>
          <w:color w:val="auto"/>
          <w:kern w:val="0"/>
          <w:sz w:val="40"/>
          <w:szCs w:val="28"/>
          <w:highlight w:val="none"/>
          <w:lang w:val="en-US" w:eastAsia="zh-CN"/>
        </w:rPr>
      </w:pPr>
    </w:p>
    <w:p w14:paraId="7FEC801E">
      <w:pPr>
        <w:rPr>
          <w:rFonts w:hint="eastAsia" w:ascii="仿宋_GB2312" w:hAnsi="宋体" w:eastAsia="仿宋_GB2312"/>
          <w:b/>
          <w:snapToGrid w:val="0"/>
          <w:color w:val="auto"/>
          <w:kern w:val="0"/>
          <w:sz w:val="40"/>
          <w:szCs w:val="28"/>
          <w:highlight w:val="none"/>
          <w:lang w:val="en-US" w:eastAsia="zh-CN"/>
        </w:rPr>
      </w:pPr>
    </w:p>
    <w:p w14:paraId="71A28115">
      <w:pPr>
        <w:rPr>
          <w:rFonts w:hint="eastAsia" w:ascii="仿宋_GB2312" w:hAnsi="宋体" w:eastAsia="仿宋_GB2312"/>
          <w:b/>
          <w:snapToGrid w:val="0"/>
          <w:color w:val="auto"/>
          <w:kern w:val="0"/>
          <w:sz w:val="40"/>
          <w:szCs w:val="28"/>
          <w:highlight w:val="none"/>
          <w:lang w:val="en-US" w:eastAsia="zh-CN"/>
        </w:rPr>
      </w:pPr>
    </w:p>
    <w:p w14:paraId="2756EDA2">
      <w:pPr>
        <w:rPr>
          <w:rFonts w:hint="eastAsia" w:ascii="仿宋_GB2312" w:hAnsi="宋体" w:eastAsia="仿宋_GB2312"/>
          <w:b/>
          <w:snapToGrid w:val="0"/>
          <w:color w:val="auto"/>
          <w:kern w:val="0"/>
          <w:sz w:val="40"/>
          <w:szCs w:val="28"/>
          <w:highlight w:val="none"/>
          <w:lang w:val="en-US" w:eastAsia="zh-CN"/>
        </w:rPr>
      </w:pPr>
    </w:p>
    <w:p w14:paraId="31F5A486">
      <w:pPr>
        <w:rPr>
          <w:rFonts w:hint="eastAsia" w:ascii="仿宋_GB2312" w:hAnsi="宋体" w:eastAsia="仿宋_GB2312"/>
          <w:b/>
          <w:snapToGrid w:val="0"/>
          <w:color w:val="auto"/>
          <w:kern w:val="0"/>
          <w:sz w:val="40"/>
          <w:szCs w:val="28"/>
          <w:highlight w:val="none"/>
          <w:lang w:val="en-US" w:eastAsia="zh-CN"/>
        </w:rPr>
      </w:pPr>
    </w:p>
    <w:p w14:paraId="477F2D1D">
      <w:pPr>
        <w:rPr>
          <w:rFonts w:hint="eastAsia" w:ascii="仿宋_GB2312" w:hAnsi="宋体" w:eastAsia="仿宋_GB2312"/>
          <w:b/>
          <w:snapToGrid w:val="0"/>
          <w:color w:val="auto"/>
          <w:kern w:val="0"/>
          <w:sz w:val="40"/>
          <w:szCs w:val="28"/>
          <w:highlight w:val="none"/>
          <w:lang w:val="en-US" w:eastAsia="zh-CN"/>
        </w:rPr>
      </w:pPr>
    </w:p>
    <w:p w14:paraId="27FAD3AC">
      <w:pPr>
        <w:rPr>
          <w:rFonts w:hint="eastAsia" w:ascii="仿宋_GB2312" w:hAnsi="宋体" w:eastAsia="仿宋_GB2312"/>
          <w:b/>
          <w:snapToGrid w:val="0"/>
          <w:color w:val="auto"/>
          <w:kern w:val="0"/>
          <w:sz w:val="40"/>
          <w:szCs w:val="28"/>
          <w:highlight w:val="none"/>
          <w:lang w:val="en-US" w:eastAsia="zh-CN"/>
        </w:rPr>
      </w:pPr>
    </w:p>
    <w:p w14:paraId="57BA44D0">
      <w:pPr>
        <w:rPr>
          <w:rFonts w:hint="eastAsia" w:ascii="仿宋_GB2312" w:hAnsi="宋体" w:eastAsia="仿宋_GB2312"/>
          <w:b/>
          <w:snapToGrid w:val="0"/>
          <w:color w:val="auto"/>
          <w:kern w:val="0"/>
          <w:sz w:val="40"/>
          <w:szCs w:val="28"/>
          <w:highlight w:val="none"/>
          <w:lang w:val="en-US" w:eastAsia="zh-CN"/>
        </w:rPr>
      </w:pPr>
    </w:p>
    <w:p w14:paraId="6177F22D">
      <w:pPr>
        <w:rPr>
          <w:rFonts w:hint="eastAsia" w:ascii="仿宋_GB2312" w:hAnsi="宋体" w:eastAsia="仿宋_GB2312"/>
          <w:b/>
          <w:snapToGrid w:val="0"/>
          <w:color w:val="auto"/>
          <w:kern w:val="0"/>
          <w:sz w:val="40"/>
          <w:szCs w:val="28"/>
          <w:highlight w:val="none"/>
          <w:lang w:val="en-US" w:eastAsia="zh-CN"/>
        </w:rPr>
      </w:pPr>
    </w:p>
    <w:p w14:paraId="367A8E93">
      <w:pPr>
        <w:rPr>
          <w:rFonts w:hint="eastAsia" w:ascii="仿宋_GB2312" w:hAnsi="宋体" w:eastAsia="仿宋_GB2312"/>
          <w:b/>
          <w:snapToGrid w:val="0"/>
          <w:color w:val="auto"/>
          <w:kern w:val="0"/>
          <w:sz w:val="40"/>
          <w:szCs w:val="28"/>
          <w:highlight w:val="none"/>
          <w:lang w:val="en-US" w:eastAsia="zh-CN"/>
        </w:rPr>
      </w:pPr>
    </w:p>
    <w:p w14:paraId="7558D603">
      <w:pPr>
        <w:rPr>
          <w:rFonts w:hint="eastAsia" w:ascii="仿宋_GB2312" w:hAnsi="宋体" w:eastAsia="仿宋_GB2312"/>
          <w:b/>
          <w:snapToGrid w:val="0"/>
          <w:color w:val="auto"/>
          <w:kern w:val="0"/>
          <w:sz w:val="40"/>
          <w:szCs w:val="28"/>
          <w:highlight w:val="none"/>
          <w:lang w:val="en-US" w:eastAsia="zh-CN"/>
        </w:rPr>
      </w:pPr>
    </w:p>
    <w:p w14:paraId="0711F7FF">
      <w:pPr>
        <w:pStyle w:val="5"/>
        <w:jc w:val="center"/>
        <w:rPr>
          <w:rFonts w:hint="eastAsia" w:ascii="仿宋_GB2312" w:hAnsi="宋体" w:eastAsia="仿宋_GB2312"/>
          <w:b/>
          <w:snapToGrid w:val="0"/>
          <w:color w:val="auto"/>
          <w:kern w:val="0"/>
          <w:sz w:val="40"/>
          <w:szCs w:val="28"/>
          <w:highlight w:val="none"/>
          <w:lang w:val="en-US" w:eastAsia="zh-CN"/>
        </w:rPr>
      </w:pP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4A6652"/>
    <w:rsid w:val="015B6D6E"/>
    <w:rsid w:val="03CE68FB"/>
    <w:rsid w:val="041961A8"/>
    <w:rsid w:val="04C70F47"/>
    <w:rsid w:val="056E5276"/>
    <w:rsid w:val="06FB539B"/>
    <w:rsid w:val="07F82B6D"/>
    <w:rsid w:val="08BF2007"/>
    <w:rsid w:val="0B993AA9"/>
    <w:rsid w:val="0C872834"/>
    <w:rsid w:val="0C974041"/>
    <w:rsid w:val="0CE64C8D"/>
    <w:rsid w:val="0E440BB0"/>
    <w:rsid w:val="0E6637FD"/>
    <w:rsid w:val="0E6753E5"/>
    <w:rsid w:val="0E9F1F75"/>
    <w:rsid w:val="0EAE2BD9"/>
    <w:rsid w:val="0F4D0AAA"/>
    <w:rsid w:val="0F8419BC"/>
    <w:rsid w:val="0F851480"/>
    <w:rsid w:val="0F9718DF"/>
    <w:rsid w:val="0FD01451"/>
    <w:rsid w:val="116E3FA7"/>
    <w:rsid w:val="122D0B62"/>
    <w:rsid w:val="133D5E0A"/>
    <w:rsid w:val="153C16E7"/>
    <w:rsid w:val="15D4217A"/>
    <w:rsid w:val="18EC242C"/>
    <w:rsid w:val="1922346A"/>
    <w:rsid w:val="1AAE2C67"/>
    <w:rsid w:val="1AF86BE0"/>
    <w:rsid w:val="1B3306B6"/>
    <w:rsid w:val="1BDE0896"/>
    <w:rsid w:val="1C1979BC"/>
    <w:rsid w:val="1CE4012E"/>
    <w:rsid w:val="1CF00EFC"/>
    <w:rsid w:val="1F2F00AB"/>
    <w:rsid w:val="2027068C"/>
    <w:rsid w:val="205210D9"/>
    <w:rsid w:val="20746E51"/>
    <w:rsid w:val="21426D4A"/>
    <w:rsid w:val="215F0650"/>
    <w:rsid w:val="233D75DC"/>
    <w:rsid w:val="236757CC"/>
    <w:rsid w:val="23FB11F4"/>
    <w:rsid w:val="28256D6A"/>
    <w:rsid w:val="28275AF0"/>
    <w:rsid w:val="29AE2A56"/>
    <w:rsid w:val="2C3529EE"/>
    <w:rsid w:val="2CCA628B"/>
    <w:rsid w:val="2F2F3117"/>
    <w:rsid w:val="2FC44243"/>
    <w:rsid w:val="31092EA8"/>
    <w:rsid w:val="31B12793"/>
    <w:rsid w:val="33FB61AD"/>
    <w:rsid w:val="342C6BC9"/>
    <w:rsid w:val="35761799"/>
    <w:rsid w:val="359B4383"/>
    <w:rsid w:val="360845B7"/>
    <w:rsid w:val="376E6279"/>
    <w:rsid w:val="38A14340"/>
    <w:rsid w:val="396A2364"/>
    <w:rsid w:val="3A6A181A"/>
    <w:rsid w:val="3A800389"/>
    <w:rsid w:val="3D485EC4"/>
    <w:rsid w:val="3D8263F7"/>
    <w:rsid w:val="3DE758A5"/>
    <w:rsid w:val="3E490B2A"/>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C31315D"/>
    <w:rsid w:val="4F6D75ED"/>
    <w:rsid w:val="51352B6B"/>
    <w:rsid w:val="53A17F68"/>
    <w:rsid w:val="53DB6C22"/>
    <w:rsid w:val="54B6568B"/>
    <w:rsid w:val="55085A60"/>
    <w:rsid w:val="55BB5978"/>
    <w:rsid w:val="59343196"/>
    <w:rsid w:val="599E0097"/>
    <w:rsid w:val="5ADB7D78"/>
    <w:rsid w:val="5BB04DF0"/>
    <w:rsid w:val="5D6C0A93"/>
    <w:rsid w:val="5D915A0E"/>
    <w:rsid w:val="5DBD061A"/>
    <w:rsid w:val="5E932E93"/>
    <w:rsid w:val="5FA4498B"/>
    <w:rsid w:val="60480506"/>
    <w:rsid w:val="60643E84"/>
    <w:rsid w:val="61130716"/>
    <w:rsid w:val="61143219"/>
    <w:rsid w:val="61707CCC"/>
    <w:rsid w:val="61A6052D"/>
    <w:rsid w:val="623E37BE"/>
    <w:rsid w:val="626B6216"/>
    <w:rsid w:val="63814C5E"/>
    <w:rsid w:val="63FA2F2B"/>
    <w:rsid w:val="64077B7B"/>
    <w:rsid w:val="641D2F42"/>
    <w:rsid w:val="651C3DE1"/>
    <w:rsid w:val="66A178F0"/>
    <w:rsid w:val="67CF5844"/>
    <w:rsid w:val="685314B5"/>
    <w:rsid w:val="69841E39"/>
    <w:rsid w:val="69D01878"/>
    <w:rsid w:val="6A1F4430"/>
    <w:rsid w:val="6B247663"/>
    <w:rsid w:val="6D1F523E"/>
    <w:rsid w:val="6D38732A"/>
    <w:rsid w:val="6DD05A39"/>
    <w:rsid w:val="6EC6360F"/>
    <w:rsid w:val="6EE24C47"/>
    <w:rsid w:val="6FB940CF"/>
    <w:rsid w:val="704D7FCB"/>
    <w:rsid w:val="712B71E9"/>
    <w:rsid w:val="713118C3"/>
    <w:rsid w:val="71C02C3F"/>
    <w:rsid w:val="72BB5C94"/>
    <w:rsid w:val="72FB7C35"/>
    <w:rsid w:val="732B3BA9"/>
    <w:rsid w:val="74664EBC"/>
    <w:rsid w:val="748E4735"/>
    <w:rsid w:val="74A2126A"/>
    <w:rsid w:val="74EA3555"/>
    <w:rsid w:val="761A5C47"/>
    <w:rsid w:val="77DC750A"/>
    <w:rsid w:val="77FA34D6"/>
    <w:rsid w:val="78024143"/>
    <w:rsid w:val="78F54CD1"/>
    <w:rsid w:val="799B64FC"/>
    <w:rsid w:val="7AF0174A"/>
    <w:rsid w:val="7B5C1973"/>
    <w:rsid w:val="7BDE27F0"/>
    <w:rsid w:val="7C6F2CF1"/>
    <w:rsid w:val="7CB244A3"/>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5"/>
    <w:qFormat/>
    <w:uiPriority w:val="0"/>
    <w:rPr>
      <w:rFonts w:hint="eastAsia" w:ascii="宋体" w:hAnsi="宋体" w:eastAsia="宋体" w:cs="宋体"/>
      <w:color w:val="000000"/>
      <w:sz w:val="24"/>
      <w:szCs w:val="24"/>
      <w:u w:val="none"/>
    </w:rPr>
  </w:style>
  <w:style w:type="paragraph" w:customStyle="1" w:styleId="28">
    <w:name w:val="Table Text"/>
    <w:basedOn w:val="1"/>
    <w:semiHidden/>
    <w:qFormat/>
    <w:uiPriority w:val="0"/>
    <w:rPr>
      <w:rFonts w:ascii="宋体" w:hAnsi="宋体" w:eastAsia="宋体" w:cs="宋体"/>
      <w:sz w:val="26"/>
      <w:szCs w:val="2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6035</Words>
  <Characters>6271</Characters>
  <Lines>0</Lines>
  <Paragraphs>0</Paragraphs>
  <TotalTime>5</TotalTime>
  <ScaleCrop>false</ScaleCrop>
  <LinksUpToDate>false</LinksUpToDate>
  <CharactersWithSpaces>6963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2025-08-04T10:34:13Z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F6FB4A7BDA494321BBB6F35B044E62A8_13</vt:lpwstr>
  </property>
  <property fmtid="{D5CDD505-2E9C-101B-9397-08002B2CF9AE}" pid="4" name="KSOTemplateDocerSaveRecord">
    <vt:lpwstr>eyJoZGlkIjoiNzdkNTM4MTkwYTE0Yjk0Y2Y4MjVlZDcwOGViZTQwYjIiLCJ1c2VySWQiOiIxMTc2NDE1MTk0In0=</vt:lpwstr>
  </property>
</Properties>
</file>