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项目名称：服务器等（第二次</w:t>
      </w:r>
      <w:bookmarkStart w:id="7" w:name="_GoBack"/>
      <w:bookmarkEnd w:id="7"/>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项目编号：BSRMYY-YNCG-2024-11011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4"/>
        <w:tblW w:w="4356"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4"/>
        <w:gridCol w:w="2384"/>
        <w:gridCol w:w="1235"/>
        <w:gridCol w:w="941"/>
        <w:gridCol w:w="1571"/>
      </w:tblGrid>
      <w:tr w14:paraId="0BE5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81B8">
            <w:pPr>
              <w:keepNext w:val="0"/>
              <w:keepLines w:val="0"/>
              <w:widowControl/>
              <w:suppressLineNumbers w:val="0"/>
              <w:jc w:val="center"/>
              <w:textAlignment w:val="center"/>
              <w:rPr>
                <w:rFonts w:hint="default" w:ascii="微软雅黑" w:hAnsi="微软雅黑" w:eastAsia="微软雅黑" w:cs="微软雅黑"/>
                <w:b/>
                <w:bCs/>
                <w:i w:val="0"/>
                <w:iCs w:val="0"/>
                <w:color w:val="000000"/>
                <w:sz w:val="24"/>
                <w:szCs w:val="24"/>
                <w:u w:val="none"/>
                <w:lang w:val="en-US" w:eastAsia="zh-CN"/>
              </w:rPr>
            </w:pPr>
            <w:r>
              <w:rPr>
                <w:rFonts w:hint="eastAsia" w:ascii="微软雅黑" w:hAnsi="微软雅黑" w:eastAsia="微软雅黑" w:cs="微软雅黑"/>
                <w:b/>
                <w:bCs/>
                <w:i w:val="0"/>
                <w:iCs w:val="0"/>
                <w:color w:val="000000"/>
                <w:sz w:val="24"/>
                <w:szCs w:val="24"/>
                <w:u w:val="none"/>
                <w:lang w:val="en-US" w:eastAsia="zh-CN"/>
              </w:rPr>
              <w:t>服务器配置</w:t>
            </w:r>
          </w:p>
        </w:tc>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34C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基本描述</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D5F3">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配件数量</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0F47">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套数</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FB3B">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预算总价</w:t>
            </w:r>
          </w:p>
        </w:tc>
      </w:tr>
      <w:tr w14:paraId="5665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1B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41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2288HV5 </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BE8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 </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A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AA2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19800</w:t>
            </w:r>
          </w:p>
        </w:tc>
      </w:tr>
      <w:tr w14:paraId="5010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6E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90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6148 2.4G</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3C6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 </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09CB">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4E32">
            <w:pPr>
              <w:jc w:val="center"/>
              <w:rPr>
                <w:rFonts w:hint="eastAsia" w:ascii="微软雅黑" w:hAnsi="微软雅黑" w:eastAsia="微软雅黑" w:cs="微软雅黑"/>
                <w:b/>
                <w:bCs/>
                <w:i w:val="0"/>
                <w:iCs w:val="0"/>
                <w:color w:val="000000"/>
                <w:sz w:val="24"/>
                <w:szCs w:val="24"/>
                <w:u w:val="none"/>
              </w:rPr>
            </w:pPr>
          </w:p>
        </w:tc>
      </w:tr>
      <w:tr w14:paraId="1D45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3E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66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16G </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6B3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 </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4195">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1F9C">
            <w:pPr>
              <w:jc w:val="center"/>
              <w:rPr>
                <w:rFonts w:hint="eastAsia" w:ascii="微软雅黑" w:hAnsi="微软雅黑" w:eastAsia="微软雅黑" w:cs="微软雅黑"/>
                <w:b/>
                <w:bCs/>
                <w:i w:val="0"/>
                <w:iCs w:val="0"/>
                <w:color w:val="000000"/>
                <w:sz w:val="24"/>
                <w:szCs w:val="24"/>
                <w:u w:val="none"/>
              </w:rPr>
            </w:pPr>
          </w:p>
        </w:tc>
      </w:tr>
      <w:tr w14:paraId="5B0B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F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SATA/NLSAS硬盘</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9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SATA 480G</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60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 </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122A">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DB6C">
            <w:pPr>
              <w:jc w:val="center"/>
              <w:rPr>
                <w:rFonts w:hint="eastAsia" w:ascii="微软雅黑" w:hAnsi="微软雅黑" w:eastAsia="微软雅黑" w:cs="微软雅黑"/>
                <w:b/>
                <w:bCs/>
                <w:i w:val="0"/>
                <w:iCs w:val="0"/>
                <w:color w:val="000000"/>
                <w:sz w:val="24"/>
                <w:szCs w:val="24"/>
                <w:u w:val="none"/>
              </w:rPr>
            </w:pPr>
          </w:p>
        </w:tc>
      </w:tr>
      <w:tr w14:paraId="189E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5F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SSD SATA</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07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SATA 4T</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F4B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 </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992B">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B018">
            <w:pPr>
              <w:jc w:val="center"/>
              <w:rPr>
                <w:rFonts w:hint="eastAsia" w:ascii="微软雅黑" w:hAnsi="微软雅黑" w:eastAsia="微软雅黑" w:cs="微软雅黑"/>
                <w:b/>
                <w:bCs/>
                <w:i w:val="0"/>
                <w:iCs w:val="0"/>
                <w:color w:val="000000"/>
                <w:sz w:val="24"/>
                <w:szCs w:val="24"/>
                <w:u w:val="none"/>
              </w:rPr>
            </w:pPr>
          </w:p>
        </w:tc>
      </w:tr>
      <w:tr w14:paraId="6946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18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RAID卡</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73951">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C58E6">
            <w:pPr>
              <w:jc w:val="center"/>
              <w:rPr>
                <w:rFonts w:hint="eastAsia" w:ascii="宋体" w:hAnsi="宋体" w:eastAsia="宋体" w:cs="宋体"/>
                <w:b/>
                <w:bCs/>
                <w:i w:val="0"/>
                <w:iCs w:val="0"/>
                <w:color w:val="000000"/>
                <w:sz w:val="20"/>
                <w:szCs w:val="20"/>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5B44">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529C">
            <w:pPr>
              <w:jc w:val="center"/>
              <w:rPr>
                <w:rFonts w:hint="eastAsia" w:ascii="微软雅黑" w:hAnsi="微软雅黑" w:eastAsia="微软雅黑" w:cs="微软雅黑"/>
                <w:b/>
                <w:bCs/>
                <w:i w:val="0"/>
                <w:iCs w:val="0"/>
                <w:color w:val="000000"/>
                <w:sz w:val="24"/>
                <w:szCs w:val="24"/>
                <w:u w:val="none"/>
              </w:rPr>
            </w:pPr>
          </w:p>
        </w:tc>
      </w:tr>
      <w:tr w14:paraId="2501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D7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B4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A4F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 </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E76A">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1F8D">
            <w:pPr>
              <w:jc w:val="center"/>
              <w:rPr>
                <w:rFonts w:hint="eastAsia" w:ascii="微软雅黑" w:hAnsi="微软雅黑" w:eastAsia="微软雅黑" w:cs="微软雅黑"/>
                <w:b/>
                <w:bCs/>
                <w:i w:val="0"/>
                <w:iCs w:val="0"/>
                <w:color w:val="000000"/>
                <w:sz w:val="24"/>
                <w:szCs w:val="24"/>
                <w:u w:val="none"/>
              </w:rPr>
            </w:pPr>
          </w:p>
        </w:tc>
      </w:tr>
      <w:tr w14:paraId="1153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84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12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w:t>
            </w:r>
          </w:p>
        </w:tc>
        <w:tc>
          <w:tcPr>
            <w:tcW w:w="7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B49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 </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AAC2">
            <w:pPr>
              <w:jc w:val="center"/>
              <w:rPr>
                <w:rFonts w:hint="eastAsia" w:ascii="宋体" w:hAnsi="宋体" w:eastAsia="宋体" w:cs="宋体"/>
                <w:i w:val="0"/>
                <w:iCs w:val="0"/>
                <w:color w:val="000000"/>
                <w:sz w:val="24"/>
                <w:szCs w:val="24"/>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4B77">
            <w:pPr>
              <w:jc w:val="center"/>
              <w:rPr>
                <w:rFonts w:hint="eastAsia" w:ascii="微软雅黑" w:hAnsi="微软雅黑" w:eastAsia="微软雅黑" w:cs="微软雅黑"/>
                <w:b/>
                <w:bCs/>
                <w:i w:val="0"/>
                <w:iCs w:val="0"/>
                <w:color w:val="000000"/>
                <w:sz w:val="24"/>
                <w:szCs w:val="24"/>
                <w:u w:val="none"/>
              </w:rPr>
            </w:pPr>
          </w:p>
        </w:tc>
      </w:tr>
    </w:tbl>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二、商务需求：（须完全响应）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19800元。报价要求：本次报价为人民币包干价，包含：货款、安装调试费（供应商需考虑安装周围场地因素，充分考虑房间改造及修复的费用，场地清洁）、产品质保期内维护费（含原厂配件、易损件的更换）、资料装订及邮寄费、税费、安全保险费、系统接口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验收合格后一次性支付成交价的100%。付款时供应商须提交全额发票、验收记录。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6A99F8B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（4）验收前，产品损毁、灭失风险由供应商承担。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（1）质保期不低于3年，产品有任何质量问题，供应商应30分钟提供电话响应，4小时来院处置，未及时响应将承担违约责任。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10日未能交付，采购人有权解除合同；按照验收不合格，采购人有权要求供应商整改，整改期限为5日，整改期限届满仍未完成的供应商每日支付千分之三的违约金，超过5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2倍违约金；供应商交付前明知存在缺陷仍继续交付或交付后知晓缺陷未及时通知采购人并整改，采购人有权解除合同并要求供应商承担项目金额5倍违约金，全额赔偿对采购人造成的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三、其他要求</w:t>
      </w:r>
    </w:p>
    <w:p w14:paraId="44BEA9A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E276F24">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B9FF13E">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56196472"/>
      <w:bookmarkStart w:id="2" w:name="_Toc128229304"/>
      <w:bookmarkStart w:id="3" w:name="_Toc128229747"/>
      <w:bookmarkStart w:id="4" w:name="_Toc175017344"/>
      <w:bookmarkStart w:id="5" w:name="_Toc237057793"/>
      <w:bookmarkStart w:id="6" w:name="_Toc173677399"/>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0C8B1275">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64E42B04">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716C695E">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2C2941E0">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56E5276"/>
    <w:rsid w:val="06FB539B"/>
    <w:rsid w:val="07F82B6D"/>
    <w:rsid w:val="0C872834"/>
    <w:rsid w:val="0C974041"/>
    <w:rsid w:val="0CE64C8D"/>
    <w:rsid w:val="0E9F1F75"/>
    <w:rsid w:val="0FD01451"/>
    <w:rsid w:val="122D0B62"/>
    <w:rsid w:val="133D5E0A"/>
    <w:rsid w:val="174B3235"/>
    <w:rsid w:val="1922346A"/>
    <w:rsid w:val="1AAE2C67"/>
    <w:rsid w:val="1AF86BE0"/>
    <w:rsid w:val="1B3306B6"/>
    <w:rsid w:val="1BDE0896"/>
    <w:rsid w:val="1CF00EFC"/>
    <w:rsid w:val="1F2F00AB"/>
    <w:rsid w:val="21426D4A"/>
    <w:rsid w:val="236757CC"/>
    <w:rsid w:val="23FB11F4"/>
    <w:rsid w:val="2C3529EE"/>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C997B68"/>
    <w:rsid w:val="4F6D75ED"/>
    <w:rsid w:val="51352B6B"/>
    <w:rsid w:val="53A17F68"/>
    <w:rsid w:val="53DB6C22"/>
    <w:rsid w:val="55085A60"/>
    <w:rsid w:val="5E932E93"/>
    <w:rsid w:val="5FA4498B"/>
    <w:rsid w:val="61130716"/>
    <w:rsid w:val="61143219"/>
    <w:rsid w:val="61707CCC"/>
    <w:rsid w:val="61A6052D"/>
    <w:rsid w:val="626B6216"/>
    <w:rsid w:val="630E2CAD"/>
    <w:rsid w:val="67CF5844"/>
    <w:rsid w:val="69D01878"/>
    <w:rsid w:val="6A1F4430"/>
    <w:rsid w:val="6B247663"/>
    <w:rsid w:val="6D38732A"/>
    <w:rsid w:val="6DD05A39"/>
    <w:rsid w:val="6EC6360F"/>
    <w:rsid w:val="713118C3"/>
    <w:rsid w:val="71C02C3F"/>
    <w:rsid w:val="72BB5C94"/>
    <w:rsid w:val="732B3BA9"/>
    <w:rsid w:val="78024143"/>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4340</Words>
  <Characters>4557</Characters>
  <Lines>0</Lines>
  <Paragraphs>0</Paragraphs>
  <TotalTime>3</TotalTime>
  <ScaleCrop>false</ScaleCrop>
  <LinksUpToDate>false</LinksUpToDate>
  <CharactersWithSpaces>5136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2024-12-02T09:25:06Z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4E6D860826E94096A435A313CAD0E06D</vt:lpwstr>
  </property>
</Properties>
</file>