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B651">
      <w:pPr>
        <w:rPr>
          <w:rFonts w:hint="eastAsia"/>
          <w:lang w:val="en-US" w:eastAsia="zh-CN"/>
        </w:rPr>
      </w:pPr>
    </w:p>
    <w:p w14:paraId="47B9EE27">
      <w:pPr>
        <w:rPr>
          <w:rFonts w:hint="eastAsia"/>
          <w:lang w:val="en-US" w:eastAsia="zh-CN"/>
        </w:rPr>
      </w:pPr>
    </w:p>
    <w:p w14:paraId="1FC0A6D1">
      <w:pPr>
        <w:jc w:val="center"/>
        <w:rPr>
          <w:rFonts w:hint="eastAsia"/>
          <w:b/>
          <w:bCs/>
          <w:sz w:val="84"/>
          <w:szCs w:val="84"/>
          <w:lang w:val="en-US" w:eastAsia="zh-CN"/>
        </w:rPr>
      </w:pPr>
    </w:p>
    <w:p w14:paraId="715C0CA2">
      <w:pPr>
        <w:jc w:val="center"/>
        <w:rPr>
          <w:rFonts w:hint="eastAsia"/>
          <w:b/>
          <w:bCs/>
          <w:sz w:val="84"/>
          <w:szCs w:val="84"/>
          <w:lang w:val="en-US" w:eastAsia="zh-CN"/>
        </w:rPr>
      </w:pPr>
      <w:r>
        <w:rPr>
          <w:rFonts w:hint="eastAsia"/>
          <w:b/>
          <w:bCs/>
          <w:sz w:val="84"/>
          <w:szCs w:val="84"/>
          <w:lang w:val="en-US" w:eastAsia="zh-CN"/>
        </w:rPr>
        <w:t>封面</w:t>
      </w:r>
    </w:p>
    <w:p w14:paraId="02EF9F08">
      <w:pPr>
        <w:jc w:val="center"/>
        <w:rPr>
          <w:rFonts w:hint="eastAsia"/>
          <w:b/>
          <w:bCs/>
          <w:sz w:val="84"/>
          <w:szCs w:val="84"/>
          <w:lang w:val="en-US" w:eastAsia="zh-CN"/>
        </w:rPr>
      </w:pPr>
      <w:r>
        <w:rPr>
          <w:rFonts w:hint="eastAsia"/>
          <w:b/>
          <w:bCs/>
          <w:sz w:val="84"/>
          <w:szCs w:val="84"/>
          <w:lang w:val="en-US" w:eastAsia="zh-CN"/>
        </w:rPr>
        <w:t>投标报价文件</w:t>
      </w:r>
    </w:p>
    <w:p w14:paraId="06BE06D0">
      <w:pPr>
        <w:jc w:val="center"/>
        <w:rPr>
          <w:rFonts w:hint="eastAsia"/>
          <w:b/>
          <w:bCs/>
          <w:sz w:val="44"/>
          <w:szCs w:val="44"/>
          <w:lang w:val="en-US" w:eastAsia="zh-CN"/>
        </w:rPr>
      </w:pPr>
    </w:p>
    <w:p w14:paraId="0AF2576C">
      <w:pPr>
        <w:rPr>
          <w:rFonts w:hint="eastAsia"/>
          <w:sz w:val="32"/>
          <w:szCs w:val="32"/>
          <w:lang w:val="en-US" w:eastAsia="zh-CN"/>
        </w:rPr>
      </w:pPr>
    </w:p>
    <w:p w14:paraId="79237E97">
      <w:pPr>
        <w:rPr>
          <w:rFonts w:hint="eastAsia"/>
          <w:sz w:val="32"/>
          <w:szCs w:val="32"/>
          <w:lang w:val="en-US" w:eastAsia="zh-CN"/>
        </w:rPr>
      </w:pPr>
    </w:p>
    <w:p w14:paraId="31F77FB8">
      <w:pPr>
        <w:rPr>
          <w:rFonts w:hint="eastAsia"/>
          <w:sz w:val="32"/>
          <w:szCs w:val="32"/>
          <w:lang w:val="en-US" w:eastAsia="zh-CN"/>
        </w:rPr>
      </w:pPr>
    </w:p>
    <w:p w14:paraId="095AD7A5">
      <w:pPr>
        <w:rPr>
          <w:rFonts w:hint="eastAsia"/>
          <w:sz w:val="32"/>
          <w:szCs w:val="32"/>
          <w:lang w:val="en-US" w:eastAsia="zh-CN"/>
        </w:rPr>
      </w:pPr>
    </w:p>
    <w:p w14:paraId="5013691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项目名称：深度学习工作站（第四次）</w:t>
      </w:r>
    </w:p>
    <w:p w14:paraId="01E8AA7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项目编号：BSRMYY-YNCG-2025-03001</w:t>
      </w:r>
    </w:p>
    <w:p w14:paraId="6F6029C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3693E1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3226E19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3B4927F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5D6EE85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4B4756F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19ABF9E0">
      <w:pPr>
        <w:rPr>
          <w:rFonts w:hint="eastAsia"/>
          <w:sz w:val="44"/>
          <w:szCs w:val="44"/>
          <w:lang w:val="en-US" w:eastAsia="zh-CN"/>
        </w:rPr>
      </w:pPr>
      <w:r>
        <w:rPr>
          <w:rFonts w:hint="eastAsia"/>
          <w:sz w:val="44"/>
          <w:szCs w:val="44"/>
          <w:lang w:val="en-US" w:eastAsia="zh-CN"/>
        </w:rPr>
        <w:br w:type="page"/>
      </w:r>
    </w:p>
    <w:p w14:paraId="6D23927D">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1946485B">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9"/>
        <w:gridCol w:w="5005"/>
        <w:gridCol w:w="881"/>
        <w:gridCol w:w="881"/>
        <w:gridCol w:w="1177"/>
        <w:gridCol w:w="1177"/>
      </w:tblGrid>
      <w:tr w14:paraId="6F51E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0" w:type="pct"/>
            <w:vAlign w:val="center"/>
          </w:tcPr>
          <w:p w14:paraId="0F30D821">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539" w:type="pct"/>
            <w:vAlign w:val="center"/>
          </w:tcPr>
          <w:p w14:paraId="41B6DE6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47" w:type="pct"/>
            <w:vAlign w:val="center"/>
          </w:tcPr>
          <w:p w14:paraId="6AB49F0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p>
        </w:tc>
        <w:tc>
          <w:tcPr>
            <w:tcW w:w="447" w:type="pct"/>
            <w:vAlign w:val="center"/>
          </w:tcPr>
          <w:p w14:paraId="3559124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97" w:type="pct"/>
            <w:vAlign w:val="center"/>
          </w:tcPr>
          <w:p w14:paraId="4935EA3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597" w:type="pct"/>
            <w:vAlign w:val="center"/>
          </w:tcPr>
          <w:p w14:paraId="3F4445A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预算</w:t>
            </w:r>
          </w:p>
        </w:tc>
      </w:tr>
      <w:tr w14:paraId="660A3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0" w:type="pct"/>
            <w:vAlign w:val="center"/>
          </w:tcPr>
          <w:p w14:paraId="3D8652EF">
            <w:pPr>
              <w:pStyle w:val="30"/>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539" w:type="pct"/>
            <w:vAlign w:val="center"/>
          </w:tcPr>
          <w:p w14:paraId="4990716E">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深度学习工作站</w:t>
            </w:r>
          </w:p>
        </w:tc>
        <w:tc>
          <w:tcPr>
            <w:tcW w:w="447" w:type="pct"/>
            <w:vAlign w:val="center"/>
          </w:tcPr>
          <w:p w14:paraId="05EB0F79">
            <w:pPr>
              <w:jc w:val="center"/>
              <w:rPr>
                <w:rFonts w:hint="eastAsia" w:ascii="方正仿宋_GBK" w:hAnsi="方正仿宋_GBK" w:eastAsia="方正仿宋_GBK" w:cs="方正仿宋_GBK"/>
                <w:sz w:val="28"/>
                <w:szCs w:val="28"/>
                <w:lang w:val="en-US" w:eastAsia="zh-CN"/>
              </w:rPr>
            </w:pPr>
          </w:p>
        </w:tc>
        <w:tc>
          <w:tcPr>
            <w:tcW w:w="447" w:type="pct"/>
            <w:vAlign w:val="center"/>
          </w:tcPr>
          <w:p w14:paraId="6FA8635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597" w:type="pct"/>
            <w:vAlign w:val="center"/>
          </w:tcPr>
          <w:p w14:paraId="304757A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597" w:type="pct"/>
            <w:vAlign w:val="center"/>
          </w:tcPr>
          <w:p w14:paraId="3A60831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5万元</w:t>
            </w:r>
          </w:p>
        </w:tc>
      </w:tr>
    </w:tbl>
    <w:p w14:paraId="5E48B223">
      <w:pPr>
        <w:pStyle w:val="31"/>
        <w:numPr>
          <w:ilvl w:val="0"/>
          <w:numId w:val="0"/>
        </w:numPr>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本项目</w:t>
      </w:r>
      <w:r>
        <w:rPr>
          <w:rFonts w:hint="default" w:ascii="方正仿宋_GBK" w:hAnsi="方正仿宋_GBK" w:eastAsia="方正仿宋_GBK" w:cs="方正仿宋_GBK"/>
          <w:color w:val="auto"/>
          <w:kern w:val="2"/>
          <w:sz w:val="32"/>
          <w:szCs w:val="32"/>
          <w:lang w:val="en-US" w:eastAsia="zh-CN" w:bidi="ar-SA"/>
        </w:rPr>
        <w:t>用于大规模神经网络模型训练（如自然语言处理、图像识别等），需满足单机多卡高吞吐量计算需求</w:t>
      </w:r>
      <w:r>
        <w:rPr>
          <w:rFonts w:hint="eastAsia" w:ascii="方正仿宋_GBK" w:hAnsi="方正仿宋_GBK" w:eastAsia="方正仿宋_GBK" w:cs="方正仿宋_GBK"/>
          <w:color w:val="auto"/>
          <w:kern w:val="2"/>
          <w:sz w:val="32"/>
          <w:szCs w:val="32"/>
          <w:lang w:val="en-US" w:eastAsia="zh-CN" w:bidi="ar-SA"/>
        </w:rPr>
        <w:t>。</w:t>
      </w:r>
    </w:p>
    <w:p w14:paraId="0F689812">
      <w:pPr>
        <w:pStyle w:val="31"/>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770DD63D">
      <w:pPr>
        <w:pStyle w:val="17"/>
        <w:bidi w:val="0"/>
        <w:rPr>
          <w:rFonts w:hint="default"/>
        </w:rPr>
      </w:pPr>
      <w:r>
        <w:rPr>
          <w:rFonts w:hint="default"/>
        </w:rPr>
        <w:t>核心硬件配置</w:t>
      </w:r>
    </w:p>
    <w:tbl>
      <w:tblPr>
        <w:tblStyle w:val="13"/>
        <w:tblW w:w="10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2"/>
        <w:gridCol w:w="5806"/>
        <w:gridCol w:w="2876"/>
      </w:tblGrid>
      <w:tr w14:paraId="6776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Header/>
        </w:trPr>
        <w:tc>
          <w:tcPr>
            <w:tcW w:w="1352"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4D511CFC">
            <w:pPr>
              <w:pStyle w:val="22"/>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组件</w:t>
            </w:r>
          </w:p>
        </w:tc>
        <w:tc>
          <w:tcPr>
            <w:tcW w:w="5806"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655B9EF9">
            <w:pPr>
              <w:pStyle w:val="22"/>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技术参数要求</w:t>
            </w:r>
          </w:p>
        </w:tc>
        <w:tc>
          <w:tcPr>
            <w:tcW w:w="2876"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2485940B">
            <w:pPr>
              <w:pStyle w:val="22"/>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说明</w:t>
            </w:r>
          </w:p>
        </w:tc>
      </w:tr>
      <w:tr w14:paraId="641F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C661C18">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处理器</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2448197">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Intel Core i9-14900K，24核32线程，基础频率≥3.2GHz，睿频≥5.8GHz</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E5FAC5E">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需提供原厂盒装及防伪码验证</w:t>
            </w:r>
          </w:p>
        </w:tc>
      </w:tr>
      <w:tr w14:paraId="7E93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4EF71075">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显卡</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00DE4218">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NVIDIA GeForce RTX 4090 D ×2，单卡显存≥24GB GDDR6X，CUDA核心数≥16,384</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333608B3">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支持个人送保</w:t>
            </w:r>
          </w:p>
        </w:tc>
      </w:tr>
      <w:tr w14:paraId="1A97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6924FC1">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内存</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B1F154A">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DDR5 5600MHz，总容量≥128GB（4×32GB），时序≤CL36</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38D8945D">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颗粒品牌仅限三星/海力士/长鑫</w:t>
            </w:r>
          </w:p>
        </w:tc>
      </w:tr>
      <w:tr w14:paraId="402C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44B57C6B">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存储</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A06524F">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PCIe 4.0 NVMe SSD ≥2TB，连续读取速度≥7,000MB/s，随机读写≥1,000K IOPS</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2279DAEC">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主控芯片禁用慧荣（SMI），优先联芸（Maxio）方案</w:t>
            </w:r>
          </w:p>
        </w:tc>
      </w:tr>
      <w:tr w14:paraId="077B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0AD3646">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主板</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303984F">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支持LGA1700插槽，</w:t>
            </w:r>
            <w:r>
              <w:rPr>
                <w:rFonts w:hint="eastAsia" w:ascii="方正仿宋_GBK" w:hAnsi="方正仿宋_GBK" w:eastAsia="方正仿宋_GBK" w:cs="方正仿宋_GBK"/>
                <w:color w:val="auto"/>
                <w:kern w:val="2"/>
                <w:sz w:val="32"/>
                <w:szCs w:val="32"/>
                <w:lang w:val="en-US" w:eastAsia="zh-CN" w:bidi="ar-SA"/>
              </w:rPr>
              <w:t>供电满足</w:t>
            </w:r>
            <w:r>
              <w:rPr>
                <w:rFonts w:hint="default" w:ascii="方正仿宋_GBK" w:hAnsi="方正仿宋_GBK" w:eastAsia="方正仿宋_GBK" w:cs="方正仿宋_GBK"/>
                <w:color w:val="auto"/>
                <w:kern w:val="2"/>
                <w:sz w:val="32"/>
                <w:szCs w:val="32"/>
                <w:lang w:val="en-US" w:eastAsia="zh-CN" w:bidi="ar-SA"/>
              </w:rPr>
              <w:t>Intel Core i9-14900K</w:t>
            </w:r>
            <w:r>
              <w:rPr>
                <w:rFonts w:hint="eastAsia" w:ascii="方正仿宋_GBK" w:hAnsi="方正仿宋_GBK" w:eastAsia="方正仿宋_GBK" w:cs="方正仿宋_GBK"/>
                <w:color w:val="auto"/>
                <w:kern w:val="2"/>
                <w:sz w:val="32"/>
                <w:szCs w:val="32"/>
                <w:lang w:val="en-US" w:eastAsia="zh-CN" w:bidi="ar-SA"/>
              </w:rPr>
              <w:t>全核满频稳定运行，</w:t>
            </w:r>
            <w:r>
              <w:rPr>
                <w:rFonts w:hint="default" w:ascii="方正仿宋_GBK" w:hAnsi="方正仿宋_GBK" w:eastAsia="方正仿宋_GBK" w:cs="方正仿宋_GBK"/>
                <w:color w:val="auto"/>
                <w:kern w:val="2"/>
                <w:sz w:val="32"/>
                <w:szCs w:val="32"/>
                <w:lang w:val="en-US" w:eastAsia="zh-CN" w:bidi="ar-SA"/>
              </w:rPr>
              <w:t>提供双PCIe 5.0 x8通道，至少4个DDR5 DIMM插槽</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130A686A">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品牌限定为华硕/微星</w:t>
            </w:r>
          </w:p>
        </w:tc>
      </w:tr>
      <w:tr w14:paraId="1A49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7C3E8104">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电源</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34FA928">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≥1600W钛金认证，配备双12VHPWR接口（支持600W显卡供电），转换效率≥94%@50%负载</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14D2FC66">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5558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1815A86">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散热</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3B61CFA9">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CPU采用360mm一体式水冷，机箱配备≥6个120mm PWM风扇（前3进/顶3出）</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EC8ACC3">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2A35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7F83C582">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机箱</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0FB52492">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支持E-ATX主板，显卡限长≥400mm，散热器限高≥180mm，支持顶部360冷排</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4DCED6FF">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5196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7083EA5">
            <w:pPr>
              <w:pStyle w:val="19"/>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网络接口</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4F3102C0">
            <w:pPr>
              <w:pStyle w:val="19"/>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支持千兆以太网，具备高速数据传输能力，便于与服务器集群进行协同工作</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15FF6465">
            <w:pPr>
              <w:pStyle w:val="19"/>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p>
        </w:tc>
      </w:tr>
    </w:tbl>
    <w:p w14:paraId="0829D057">
      <w:pPr>
        <w:pStyle w:val="17"/>
        <w:bidi w:val="0"/>
        <w:rPr>
          <w:rFonts w:hint="default"/>
        </w:rPr>
      </w:pPr>
      <w:r>
        <w:rPr>
          <w:rFonts w:hint="default"/>
        </w:rPr>
        <w:t>软件与系统</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35"/>
        <w:gridCol w:w="8291"/>
      </w:tblGrid>
      <w:tr w14:paraId="42D2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865"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415455A7">
            <w:pPr>
              <w:pStyle w:val="22"/>
              <w:pageBreakBefore w:val="0"/>
              <w:widowControl w:val="0"/>
              <w:kinsoku/>
              <w:wordWrap/>
              <w:overflowPunct/>
              <w:topLinePunct w:val="0"/>
              <w:bidi w:val="0"/>
              <w:adjustRightInd/>
              <w:snapToGrid/>
              <w:spacing w:beforeLines="0"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类别</w:t>
            </w:r>
          </w:p>
        </w:tc>
        <w:tc>
          <w:tcPr>
            <w:tcW w:w="4134"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6254F920">
            <w:pPr>
              <w:pStyle w:val="22"/>
              <w:pageBreakBefore w:val="0"/>
              <w:widowControl w:val="0"/>
              <w:kinsoku/>
              <w:wordWrap/>
              <w:overflowPunct/>
              <w:topLinePunct w:val="0"/>
              <w:bidi w:val="0"/>
              <w:adjustRightInd/>
              <w:snapToGrid/>
              <w:spacing w:beforeLines="0"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要求</w:t>
            </w:r>
          </w:p>
        </w:tc>
      </w:tr>
      <w:tr w14:paraId="08D9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92F5113">
            <w:pPr>
              <w:pStyle w:val="19"/>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操作系统</w:t>
            </w:r>
          </w:p>
        </w:tc>
        <w:tc>
          <w:tcPr>
            <w:tcW w:w="4134"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4B159EC">
            <w:pPr>
              <w:pStyle w:val="19"/>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预装Windows 11专业版（64位），支持深度学习框架的安装和运行。</w:t>
            </w:r>
          </w:p>
        </w:tc>
      </w:tr>
      <w:tr w14:paraId="796A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AC10AE8">
            <w:pPr>
              <w:pStyle w:val="19"/>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驱动</w:t>
            </w:r>
          </w:p>
        </w:tc>
        <w:tc>
          <w:tcPr>
            <w:tcW w:w="4134" w:type="pct"/>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26D81ACB">
            <w:pPr>
              <w:pStyle w:val="19"/>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提供NVIDIA Studio驱动（版本≥551.23）、Intel芯片组驱动完整套装</w:t>
            </w:r>
          </w:p>
        </w:tc>
      </w:tr>
    </w:tbl>
    <w:p w14:paraId="7F41AD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严禁使用镁光（Micron）品牌产品（包括内存、闪存等所有组件）</w:t>
      </w:r>
    </w:p>
    <w:p w14:paraId="06F4A94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其他被中华人民共和国明令禁售的配件（以工信部最新制裁清单为准）</w:t>
      </w:r>
    </w:p>
    <w:p w14:paraId="0577C86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47F2CF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6EE708C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52C7831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5DE6658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AF667E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3F9198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414BB5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CCCDD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FF9DFAE">
      <w:pPr>
        <w:pStyle w:val="20"/>
        <w:numPr>
          <w:ilvl w:val="0"/>
          <w:numId w:val="0"/>
        </w:numPr>
        <w:bidi w:val="0"/>
        <w:ind w:left="0" w:leftChars="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sz w:val="32"/>
          <w:szCs w:val="32"/>
          <w:lang w:val="en-US" w:eastAsia="zh-CN"/>
        </w:rPr>
        <w:t>承诺不采用任何受制裁技术路径（如CUDA锁区版本）</w:t>
      </w:r>
      <w:r>
        <w:rPr>
          <w:rFonts w:hint="eastAsia" w:ascii="方正仿宋_GBK" w:hAnsi="方正仿宋_GBK" w:eastAsia="方正仿宋_GBK" w:cs="方正仿宋_GBK"/>
          <w:color w:val="auto"/>
          <w:sz w:val="32"/>
          <w:szCs w:val="32"/>
          <w:lang w:val="en-US" w:eastAsia="zh-CN"/>
        </w:rPr>
        <w:t>；其他包括但不限于国家现行或最新的法律法规要求必须</w:t>
      </w:r>
      <w:r>
        <w:rPr>
          <w:rFonts w:hint="eastAsia" w:ascii="方正仿宋_GBK" w:hAnsi="方正仿宋_GBK" w:eastAsia="方正仿宋_GBK" w:cs="方正仿宋_GBK"/>
          <w:sz w:val="32"/>
          <w:szCs w:val="32"/>
          <w:lang w:val="en-US" w:eastAsia="zh-CN"/>
        </w:rPr>
        <w:t>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7D99384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16FD4F07">
      <w:pPr>
        <w:pStyle w:val="20"/>
        <w:numPr>
          <w:ilvl w:val="0"/>
          <w:numId w:val="7"/>
        </w:numPr>
        <w:bidi w:val="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50000元。报价要求：本次报价采用总价/折扣率进行报价，包含：货款、安装调试费（供应商需考虑安装周围场地因素）、产品质保期内维护费（含原厂配件、易损件的更换）、产品使用保养培训费、资料装订及邮寄费、税费、安全保险费、</w:t>
      </w:r>
      <w:r>
        <w:rPr>
          <w:rFonts w:hint="default" w:ascii="方正仿宋_GBK" w:hAnsi="方正仿宋_GBK" w:eastAsia="方正仿宋_GBK" w:cs="方正仿宋_GBK"/>
          <w:color w:val="auto"/>
          <w:kern w:val="0"/>
          <w:sz w:val="32"/>
          <w:szCs w:val="32"/>
          <w:lang w:val="en-US" w:eastAsia="zh-CN"/>
        </w:rPr>
        <w:t>软件授权费用（Windows/驱动/框架）</w:t>
      </w: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val="en-US" w:eastAsia="zh-CN"/>
        </w:rPr>
        <w:t>技术服务费（环境部署与培训）</w:t>
      </w:r>
      <w:r>
        <w:rPr>
          <w:rFonts w:hint="eastAsia" w:ascii="方正仿宋_GBK" w:hAnsi="方正仿宋_GBK" w:eastAsia="方正仿宋_GBK" w:cs="方正仿宋_GBK"/>
          <w:color w:val="auto"/>
          <w:kern w:val="0"/>
          <w:sz w:val="32"/>
          <w:szCs w:val="32"/>
          <w:lang w:val="en-US" w:eastAsia="zh-CN"/>
        </w:rPr>
        <w:t>、验收检测费等完成本项目所需的一切费用。因成交供应商自身原因造成漏报、少报皆由其自行承担责任，采购人不再补偿。产品安装验收前发生的安全责任事故由供应商自行承担。供应商需提供详细的产品分项报价单，包括硬件配置、软件授权、运输费用、安装调试费用等所有相关费用，所报配件价格不能高于市场平均价格。</w:t>
      </w:r>
    </w:p>
    <w:p w14:paraId="1C3BB5D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3.合同签订及交货期限</w:t>
      </w:r>
    </w:p>
    <w:p w14:paraId="46399F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合同签订前供应商提供相关产品的代理授权资料，确保产品来源合法、质量可靠。成交供应商在接到成交通知后20日内与采购人签订采购合同和廉政购销协议，供应商应指定销售代表姓名及联系方式，不得实施商业贿赂等不良行为。</w:t>
      </w:r>
    </w:p>
    <w:p w14:paraId="120564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供应商需在合同签订后15个工作日内完成交货，并提供详细的运输计划和安装调试方案。</w:t>
      </w:r>
    </w:p>
    <w:p w14:paraId="5203B86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39E5003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验收合格后一次性支付成交价的100%。付款时供应商须提交全额发票、培训记录、验收记录。</w:t>
      </w:r>
    </w:p>
    <w:p w14:paraId="37BF7CB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F99790">
      <w:pPr>
        <w:pStyle w:val="21"/>
        <w:numPr>
          <w:ilvl w:val="0"/>
          <w:numId w:val="0"/>
        </w:numPr>
        <w:bidi w:val="0"/>
        <w:ind w:left="0" w:leftChars="0" w:firstLine="640" w:firstLineChars="200"/>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rPr>
        <w:t>（1）送货</w:t>
      </w:r>
      <w:r>
        <w:rPr>
          <w:rFonts w:hint="eastAsia" w:ascii="方正仿宋_GBK" w:hAnsi="方正仿宋_GBK" w:eastAsia="方正仿宋_GBK" w:cs="方正仿宋_GBK"/>
          <w:color w:val="auto"/>
          <w:kern w:val="0"/>
          <w:sz w:val="32"/>
          <w:szCs w:val="32"/>
          <w:lang w:val="en-US" w:eastAsia="zh-CN" w:bidi="ar-SA"/>
        </w:rPr>
        <w:t>安装前须采购人确认产品是否是投标的正规产品，审查配套资料清单是否齐全（</w:t>
      </w:r>
      <w:r>
        <w:rPr>
          <w:rFonts w:hint="default" w:ascii="方正仿宋_GBK" w:hAnsi="方正仿宋_GBK" w:eastAsia="方正仿宋_GBK" w:cs="方正仿宋_GBK"/>
          <w:color w:val="auto"/>
          <w:kern w:val="0"/>
          <w:sz w:val="32"/>
          <w:szCs w:val="32"/>
          <w:lang w:val="en-US" w:eastAsia="zh-CN" w:bidi="ar-SA"/>
        </w:rPr>
        <w:t>硬件配置清单含序列号与生产日期</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散热性能测试报告（室温25℃下的双卡+CPU烤机数据）</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《元器件溯源声明》供应商法人签字</w:t>
      </w:r>
      <w:r>
        <w:rPr>
          <w:rFonts w:hint="eastAsia" w:ascii="方正仿宋_GBK" w:hAnsi="方正仿宋_GBK" w:eastAsia="方正仿宋_GBK" w:cs="方正仿宋_GBK"/>
          <w:color w:val="auto"/>
          <w:kern w:val="0"/>
          <w:sz w:val="32"/>
          <w:szCs w:val="32"/>
          <w:lang w:val="en-US" w:eastAsia="zh-CN" w:bidi="ar-SA"/>
        </w:rPr>
        <w:t>），经确认后方能安装调试；</w:t>
      </w:r>
    </w:p>
    <w:p w14:paraId="78292C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（2）设备及系统正常运行1个月后进行性能验收，性能验收需供应商向信息管理科提交验收申请，按照招投标文件要求进行验收。逐项测试对以下内容：</w:t>
      </w:r>
    </w:p>
    <w:tbl>
      <w:tblPr>
        <w:tblStyle w:val="13"/>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45"/>
        <w:gridCol w:w="4354"/>
        <w:gridCol w:w="4017"/>
      </w:tblGrid>
      <w:tr w14:paraId="707A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jc w:val="center"/>
        </w:trPr>
        <w:tc>
          <w:tcPr>
            <w:tcW w:w="821"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25CD7AC7">
            <w:pPr>
              <w:pStyle w:val="22"/>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测试项目</w:t>
            </w:r>
          </w:p>
        </w:tc>
        <w:tc>
          <w:tcPr>
            <w:tcW w:w="2173"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7F15C383">
            <w:pPr>
              <w:pStyle w:val="22"/>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合格指标</w:t>
            </w:r>
          </w:p>
        </w:tc>
        <w:tc>
          <w:tcPr>
            <w:tcW w:w="2005"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4B2337D4">
            <w:pPr>
              <w:pStyle w:val="22"/>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检测方法</w:t>
            </w:r>
          </w:p>
        </w:tc>
      </w:tr>
      <w:tr w14:paraId="3F56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1B53364">
            <w:pPr>
              <w:pStyle w:val="19"/>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计算性能</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37DC672C">
            <w:pPr>
              <w:pStyle w:val="19"/>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sz w:val="21"/>
                <w:szCs w:val="21"/>
                <w:lang w:val="en-US" w:eastAsia="zh-CN"/>
              </w:rPr>
              <w:t>ResNet-50训练速度≥</w:t>
            </w:r>
            <w:r>
              <w:rPr>
                <w:rFonts w:hint="eastAsia"/>
                <w:sz w:val="21"/>
                <w:szCs w:val="21"/>
                <w:lang w:val="en-US" w:eastAsia="zh-CN"/>
              </w:rPr>
              <w:t>6</w:t>
            </w:r>
            <w:r>
              <w:rPr>
                <w:sz w:val="21"/>
                <w:szCs w:val="21"/>
                <w:lang w:val="en-US" w:eastAsia="zh-CN"/>
              </w:rPr>
              <w:t>50 images/s（Batch=64）</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80EDC1F">
            <w:pPr>
              <w:pStyle w:val="19"/>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rFonts w:hint="eastAsia"/>
                <w:sz w:val="21"/>
                <w:szCs w:val="21"/>
                <w:lang w:val="en-US" w:eastAsia="zh-CN"/>
              </w:rPr>
              <w:t>PyTorch 2.3官方测试脚本</w:t>
            </w:r>
          </w:p>
        </w:tc>
      </w:tr>
      <w:tr w14:paraId="6143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CC51F1D">
            <w:pPr>
              <w:pStyle w:val="19"/>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系统稳定性</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A79FD0E">
            <w:pPr>
              <w:pStyle w:val="19"/>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连续</w:t>
            </w:r>
            <w:r>
              <w:rPr>
                <w:rFonts w:hint="eastAsia"/>
                <w:sz w:val="24"/>
                <w:szCs w:val="24"/>
                <w:lang w:val="en-US" w:eastAsia="zh-CN"/>
              </w:rPr>
              <w:t>24</w:t>
            </w:r>
            <w:r>
              <w:rPr>
                <w:sz w:val="24"/>
                <w:szCs w:val="24"/>
                <w:lang w:val="en-US" w:eastAsia="zh-CN"/>
              </w:rPr>
              <w:t>小时满载运行无蓝屏/死机</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36963F94">
            <w:pPr>
              <w:pStyle w:val="19"/>
              <w:pageBreakBefore w:val="0"/>
              <w:widowControl w:val="0"/>
              <w:kinsoku/>
              <w:wordWrap/>
              <w:overflowPunct/>
              <w:topLinePunct w:val="0"/>
              <w:bidi w:val="0"/>
              <w:adjustRightInd/>
              <w:snapToGrid/>
              <w:spacing w:line="320" w:lineRule="exact"/>
              <w:textAlignment w:val="auto"/>
              <w:rPr>
                <w:sz w:val="24"/>
                <w:szCs w:val="24"/>
                <w:lang w:val="en-US" w:eastAsia="zh-CN"/>
              </w:rPr>
            </w:pPr>
            <w:r>
              <w:rPr>
                <w:rFonts w:hint="eastAsia"/>
                <w:sz w:val="24"/>
                <w:szCs w:val="24"/>
                <w:lang w:val="en-US" w:eastAsia="zh-CN"/>
              </w:rPr>
              <w:t>AIDA64/FurMark双烤测试</w:t>
            </w:r>
          </w:p>
        </w:tc>
      </w:tr>
      <w:tr w14:paraId="3E48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D4ED980">
            <w:pPr>
              <w:pStyle w:val="19"/>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组件合规性</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8C77B1A">
            <w:pPr>
              <w:pStyle w:val="19"/>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sz w:val="21"/>
                <w:szCs w:val="21"/>
                <w:lang w:val="en-US" w:eastAsia="zh-CN"/>
              </w:rPr>
              <w:t>无镁光及其他禁用组件</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60A64D3">
            <w:pPr>
              <w:pStyle w:val="19"/>
              <w:pageBreakBefore w:val="0"/>
              <w:widowControl w:val="0"/>
              <w:kinsoku/>
              <w:wordWrap/>
              <w:overflowPunct/>
              <w:topLinePunct w:val="0"/>
              <w:bidi w:val="0"/>
              <w:adjustRightInd/>
              <w:snapToGrid/>
              <w:spacing w:line="320" w:lineRule="exact"/>
              <w:jc w:val="left"/>
              <w:textAlignment w:val="auto"/>
              <w:rPr>
                <w:rFonts w:hint="default"/>
                <w:sz w:val="21"/>
                <w:szCs w:val="21"/>
                <w:lang w:val="en-US" w:eastAsia="zh-CN"/>
              </w:rPr>
            </w:pPr>
            <w:r>
              <w:rPr>
                <w:sz w:val="21"/>
                <w:szCs w:val="21"/>
                <w:lang w:val="en-US" w:eastAsia="zh-CN"/>
              </w:rPr>
              <w:t>硬件拆解</w:t>
            </w:r>
            <w:r>
              <w:rPr>
                <w:rFonts w:hint="eastAsia"/>
                <w:sz w:val="21"/>
                <w:szCs w:val="21"/>
                <w:lang w:val="en-US" w:eastAsia="zh-CN"/>
              </w:rPr>
              <w:t>或</w:t>
            </w:r>
            <w:r>
              <w:rPr>
                <w:sz w:val="21"/>
                <w:szCs w:val="21"/>
                <w:lang w:val="en-US" w:eastAsia="zh-CN"/>
              </w:rPr>
              <w:t>元器件编码溯源</w:t>
            </w:r>
            <w:r>
              <w:rPr>
                <w:rFonts w:hint="eastAsia"/>
                <w:sz w:val="21"/>
                <w:szCs w:val="21"/>
                <w:lang w:val="en-US" w:eastAsia="zh-CN"/>
              </w:rPr>
              <w:t>或软件检测</w:t>
            </w:r>
          </w:p>
        </w:tc>
      </w:tr>
    </w:tbl>
    <w:p w14:paraId="3758E0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DCB8E1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6EACB31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7254B0B6">
      <w:pPr>
        <w:pStyle w:val="20"/>
        <w:numPr>
          <w:ilvl w:val="0"/>
          <w:numId w:val="0"/>
        </w:numPr>
        <w:bidi w:val="0"/>
        <w:ind w:left="0" w:leftChars="0"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w:t>
      </w:r>
      <w:r>
        <w:rPr>
          <w:rFonts w:hint="default" w:ascii="方正仿宋_GBK" w:hAnsi="方正仿宋_GBK" w:eastAsia="方正仿宋_GBK" w:cs="方正仿宋_GBK"/>
          <w:color w:val="auto"/>
          <w:kern w:val="0"/>
          <w:sz w:val="32"/>
          <w:szCs w:val="32"/>
          <w:lang w:val="en-US" w:eastAsia="zh-CN"/>
        </w:rPr>
        <w:t>整机3年上门保修，主板/显卡支持个人送保</w:t>
      </w: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val="en-US" w:eastAsia="zh-CN"/>
        </w:rPr>
        <w:t>关键部件（CPU/显卡/内存）故障48小时内响应</w:t>
      </w:r>
      <w:r>
        <w:rPr>
          <w:rFonts w:hint="eastAsia" w:ascii="方正仿宋_GBK" w:hAnsi="方正仿宋_GBK" w:eastAsia="方正仿宋_GBK" w:cs="方正仿宋_GBK"/>
          <w:color w:val="auto"/>
          <w:kern w:val="0"/>
          <w:sz w:val="32"/>
          <w:szCs w:val="32"/>
          <w:lang w:val="en-US" w:eastAsia="zh-CN"/>
        </w:rPr>
        <w:t>，未及时响应将承担违约责任。质保期内产品突发故障的维修处理期限不计算到质保期，质保期限顺延。质保期届满后，供应商应免费提供电话咨询等服务，协助采购人处理故障。</w:t>
      </w:r>
    </w:p>
    <w:p w14:paraId="7E8BB5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（4）零配件及易损耗材要求：</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080189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（5）产品交付前，应对具体使用人至少进行1次培训，包括操作培训及日常维护培训。</w:t>
      </w:r>
    </w:p>
    <w:p w14:paraId="5A823D41">
      <w:pPr>
        <w:pStyle w:val="21"/>
        <w:numPr>
          <w:ilvl w:val="0"/>
          <w:numId w:val="0"/>
        </w:numPr>
        <w:bidi w:val="0"/>
        <w:ind w:left="7" w:leftChars="0" w:firstLine="857" w:firstLineChars="268"/>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（6）</w:t>
      </w:r>
      <w:r>
        <w:rPr>
          <w:rFonts w:hint="default" w:ascii="方正仿宋_GBK" w:hAnsi="方正仿宋_GBK" w:eastAsia="方正仿宋_GBK" w:cs="方正仿宋_GBK"/>
          <w:color w:val="auto"/>
          <w:kern w:val="0"/>
          <w:sz w:val="32"/>
          <w:szCs w:val="32"/>
          <w:lang w:val="en-US" w:eastAsia="zh-CN" w:bidi="ar-SA"/>
        </w:rPr>
        <w:t>技术服务</w:t>
      </w:r>
      <w:r>
        <w:rPr>
          <w:rFonts w:hint="eastAsia" w:ascii="方正仿宋_GBK" w:hAnsi="方正仿宋_GBK" w:eastAsia="方正仿宋_GBK" w:cs="方正仿宋_GBK"/>
          <w:color w:val="auto"/>
          <w:kern w:val="0"/>
          <w:sz w:val="32"/>
          <w:szCs w:val="32"/>
          <w:lang w:val="en-US" w:eastAsia="zh-CN" w:bidi="ar-SA"/>
        </w:rPr>
        <w:t>要求：</w:t>
      </w:r>
      <w:r>
        <w:rPr>
          <w:rFonts w:hint="default" w:ascii="方正仿宋_GBK" w:hAnsi="方正仿宋_GBK" w:eastAsia="方正仿宋_GBK" w:cs="方正仿宋_GBK"/>
          <w:color w:val="auto"/>
          <w:kern w:val="0"/>
          <w:sz w:val="32"/>
          <w:szCs w:val="32"/>
          <w:lang w:val="en-US" w:eastAsia="zh-CN" w:bidi="ar-SA"/>
        </w:rPr>
        <w:t>提供装机后的</w:t>
      </w:r>
      <w:r>
        <w:rPr>
          <w:rFonts w:hint="eastAsia" w:ascii="方正仿宋_GBK" w:hAnsi="方正仿宋_GBK" w:eastAsia="方正仿宋_GBK" w:cs="方正仿宋_GBK"/>
          <w:color w:val="auto"/>
          <w:kern w:val="0"/>
          <w:sz w:val="32"/>
          <w:szCs w:val="32"/>
          <w:lang w:val="en-US" w:eastAsia="zh-CN" w:bidi="ar-SA"/>
        </w:rPr>
        <w:t>测试软件部署服务和</w:t>
      </w:r>
      <w:r>
        <w:rPr>
          <w:rFonts w:hint="default" w:ascii="方正仿宋_GBK" w:hAnsi="方正仿宋_GBK" w:eastAsia="方正仿宋_GBK" w:cs="方正仿宋_GBK"/>
          <w:color w:val="auto"/>
          <w:kern w:val="0"/>
          <w:sz w:val="32"/>
          <w:szCs w:val="32"/>
          <w:lang w:val="en-US" w:eastAsia="zh-CN" w:bidi="ar-SA"/>
        </w:rPr>
        <w:t>深度学习环境部署</w:t>
      </w:r>
      <w:r>
        <w:rPr>
          <w:rFonts w:hint="eastAsia" w:ascii="方正仿宋_GBK" w:hAnsi="方正仿宋_GBK" w:eastAsia="方正仿宋_GBK" w:cs="方正仿宋_GBK"/>
          <w:color w:val="auto"/>
          <w:kern w:val="0"/>
          <w:sz w:val="32"/>
          <w:szCs w:val="32"/>
          <w:lang w:val="en-US" w:eastAsia="zh-CN" w:bidi="ar-SA"/>
        </w:rPr>
        <w:t>支持</w:t>
      </w:r>
      <w:r>
        <w:rPr>
          <w:rFonts w:hint="default"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必要时</w:t>
      </w:r>
      <w:r>
        <w:rPr>
          <w:rFonts w:hint="default"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7×12小时远程技术支持（含</w:t>
      </w:r>
      <w:r>
        <w:rPr>
          <w:rFonts w:hint="eastAsia" w:ascii="方正仿宋_GBK" w:hAnsi="方正仿宋_GBK" w:eastAsia="方正仿宋_GBK" w:cs="方正仿宋_GBK"/>
          <w:color w:val="auto"/>
          <w:kern w:val="0"/>
          <w:sz w:val="32"/>
          <w:szCs w:val="32"/>
          <w:lang w:val="en-US" w:eastAsia="zh-CN" w:bidi="ar-SA"/>
        </w:rPr>
        <w:t>协助第三方进行</w:t>
      </w:r>
      <w:r>
        <w:rPr>
          <w:rFonts w:hint="default" w:ascii="方正仿宋_GBK" w:hAnsi="方正仿宋_GBK" w:eastAsia="方正仿宋_GBK" w:cs="方正仿宋_GBK"/>
          <w:color w:val="auto"/>
          <w:kern w:val="0"/>
          <w:sz w:val="32"/>
          <w:szCs w:val="32"/>
          <w:lang w:val="en-US" w:eastAsia="zh-CN" w:bidi="ar-SA"/>
        </w:rPr>
        <w:t>TensorFlow/PyTorch框架调试）</w:t>
      </w:r>
      <w:r>
        <w:rPr>
          <w:rFonts w:hint="eastAsia" w:ascii="方正仿宋_GBK" w:hAnsi="方正仿宋_GBK" w:eastAsia="方正仿宋_GBK" w:cs="方正仿宋_GBK"/>
          <w:color w:val="auto"/>
          <w:kern w:val="0"/>
          <w:sz w:val="32"/>
          <w:szCs w:val="32"/>
          <w:lang w:val="en-US" w:eastAsia="zh-CN" w:bidi="ar-SA"/>
        </w:rPr>
        <w:t>。</w:t>
      </w:r>
    </w:p>
    <w:p w14:paraId="372ECCA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795D5B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9378A4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1431B7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7E32327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BCBC5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w:t>
      </w:r>
      <w:r>
        <w:rPr>
          <w:rFonts w:hint="default" w:ascii="方正仿宋_GBK" w:hAnsi="方正仿宋_GBK" w:eastAsia="方正仿宋_GBK" w:cs="方正仿宋_GBK"/>
          <w:b w:val="0"/>
          <w:bCs w:val="0"/>
          <w:color w:val="auto"/>
          <w:kern w:val="0"/>
          <w:sz w:val="32"/>
          <w:szCs w:val="32"/>
          <w:lang w:val="en-US" w:eastAsia="zh-CN"/>
        </w:rPr>
        <w:t>若发现使用禁用组件，供应商需承担合同金额20%违约金及退货费用</w:t>
      </w:r>
      <w:r>
        <w:rPr>
          <w:rFonts w:hint="eastAsia" w:ascii="方正仿宋_GBK" w:hAnsi="方正仿宋_GBK" w:eastAsia="方正仿宋_GBK" w:cs="方正仿宋_GBK"/>
          <w:b w:val="0"/>
          <w:bCs w:val="0"/>
          <w:color w:val="auto"/>
          <w:kern w:val="0"/>
          <w:sz w:val="32"/>
          <w:szCs w:val="32"/>
          <w:lang w:val="en-US" w:eastAsia="zh-CN"/>
        </w:rPr>
        <w:t>；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7740522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3E672B2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供应商在合同期内连续发生2次违约行为；供应商及其产品出现不良事件；供应商发生廉洁违纪行为；供应商主动放弃等</w:t>
      </w:r>
    </w:p>
    <w:p w14:paraId="3826367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19614B2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10AFF81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3B14192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0A708360">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5DEE8E1E">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0C615AF4">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5A0EA61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598F48C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2.供应商</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（一般资格和特殊资格）</w:t>
      </w:r>
    </w:p>
    <w:p w14:paraId="3DF092F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56DA516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7B845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4648B45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634F2E5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2DED57B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6915556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465AD8C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262A6EE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11.服务承诺（须及时维护保养确保产品安全运行）</w:t>
      </w:r>
    </w:p>
    <w:p w14:paraId="4744B5E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22F4AAA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方正仿宋_GBK" w:eastAsia="方正仿宋_GBK"/>
          <w:sz w:val="32"/>
          <w:szCs w:val="32"/>
          <w:lang w:val="en-US" w:eastAsia="zh-CN"/>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w:t>
      </w:r>
      <w:r>
        <w:rPr>
          <w:rFonts w:hint="default" w:ascii="方正仿宋_GBK" w:eastAsia="方正仿宋_GBK"/>
          <w:sz w:val="32"/>
          <w:szCs w:val="32"/>
          <w:lang w:val="en-US" w:eastAsia="zh-CN"/>
        </w:rPr>
        <w:t>元器件溯源声明模板</w:t>
      </w:r>
    </w:p>
    <w:p w14:paraId="04FF9FFC">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14.</w:t>
      </w:r>
      <w:r>
        <w:rPr>
          <w:rFonts w:hint="eastAsia" w:ascii="仿宋_GB2312" w:hAnsi="宋体" w:eastAsia="仿宋_GB2312" w:cs="宋体"/>
          <w:kern w:val="2"/>
          <w:sz w:val="32"/>
          <w:szCs w:val="32"/>
          <w:lang w:val="en-US" w:eastAsia="zh-CN" w:bidi="ar-SA"/>
        </w:rPr>
        <w:t>投标廉政承诺书</w:t>
      </w:r>
    </w:p>
    <w:p w14:paraId="0A09B091">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5</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4AC41DE">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A39A119">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2EA0D854">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0B3933A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726E91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376D8FB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6F543F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0A325B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7B03B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0096B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7B5CD0E1">
      <w:pPr>
        <w:bidi w:val="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sz w:val="32"/>
          <w:szCs w:val="32"/>
          <w:lang w:val="en-US" w:eastAsia="zh-CN"/>
        </w:rPr>
        <w:t>承诺不采用任何受制裁技术路径（如CUDA锁区版本）</w:t>
      </w:r>
      <w:r>
        <w:rPr>
          <w:rFonts w:hint="eastAsia" w:ascii="方正仿宋_GBK" w:hAnsi="方正仿宋_GBK" w:eastAsia="方正仿宋_GBK" w:cs="方正仿宋_GBK"/>
          <w:color w:val="auto"/>
          <w:sz w:val="32"/>
          <w:szCs w:val="32"/>
          <w:lang w:val="en-US" w:eastAsia="zh-CN"/>
        </w:rPr>
        <w:t>；其他包括但不限于国家现行或最新的法律法规要求必须</w:t>
      </w:r>
      <w:r>
        <w:rPr>
          <w:rFonts w:hint="eastAsia" w:ascii="方正仿宋_GBK" w:hAnsi="方正仿宋_GBK" w:eastAsia="方正仿宋_GBK" w:cs="方正仿宋_GBK"/>
          <w:sz w:val="32"/>
          <w:szCs w:val="32"/>
          <w:lang w:val="en-US" w:eastAsia="zh-CN"/>
        </w:rPr>
        <w:t>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19713B1">
      <w:pPr>
        <w:rPr>
          <w:rFonts w:hint="eastAsia" w:ascii="仿宋_GB2312" w:hAnsi="Arial" w:eastAsia="仿宋_GB2312" w:cstheme="minorBidi"/>
          <w:b/>
          <w:color w:val="auto"/>
          <w:kern w:val="2"/>
          <w:sz w:val="24"/>
          <w:szCs w:val="24"/>
          <w:lang w:val="en-US" w:eastAsia="zh-CN" w:bidi="ar-SA"/>
        </w:rPr>
      </w:pPr>
    </w:p>
    <w:p w14:paraId="6EB5A846">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02B1453A">
      <w:pPr>
        <w:jc w:val="center"/>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6705F04D">
      <w:pPr>
        <w:jc w:val="center"/>
        <w:rPr>
          <w:rFonts w:ascii="方正小标宋_GBK" w:hAnsi="方正小标宋_GBK" w:eastAsia="方正小标宋_GBK" w:cs="方正小标宋_GBK"/>
          <w:sz w:val="40"/>
          <w:szCs w:val="40"/>
        </w:rPr>
      </w:pPr>
    </w:p>
    <w:p w14:paraId="5708A1E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2A2473CD">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1C22D78C">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FF84D8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2105DF84">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0A0D3AEC">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677F5DA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5F2810FE">
      <w:pPr>
        <w:ind w:firstLine="600" w:firstLineChars="200"/>
        <w:rPr>
          <w:rFonts w:ascii="微软雅黑" w:hAnsi="微软雅黑" w:eastAsia="微软雅黑" w:cs="微软雅黑"/>
          <w:sz w:val="30"/>
          <w:szCs w:val="30"/>
        </w:rPr>
      </w:pPr>
    </w:p>
    <w:p w14:paraId="34292DB7">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348563AC">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0D0BC07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E8104BD">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7F73796F">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76CB613C">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5F5E8B5A">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6AA4A6C">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C00CA4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31DF9908">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FEE3C9A">
      <w:pPr>
        <w:spacing w:line="594" w:lineRule="exact"/>
        <w:ind w:firstLine="600" w:firstLineChars="200"/>
        <w:rPr>
          <w:rFonts w:hint="eastAsia" w:ascii="微软雅黑" w:hAnsi="微软雅黑" w:eastAsia="微软雅黑"/>
          <w:sz w:val="30"/>
          <w:szCs w:val="30"/>
        </w:rPr>
      </w:pPr>
    </w:p>
    <w:p w14:paraId="34446393">
      <w:pPr>
        <w:spacing w:line="594" w:lineRule="exact"/>
        <w:ind w:firstLine="600" w:firstLineChars="200"/>
        <w:rPr>
          <w:rFonts w:hint="eastAsia" w:ascii="微软雅黑" w:hAnsi="微软雅黑" w:eastAsia="微软雅黑"/>
          <w:sz w:val="30"/>
          <w:szCs w:val="30"/>
        </w:rPr>
      </w:pPr>
    </w:p>
    <w:p w14:paraId="3ABDF1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1916B1E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634D7A2">
      <w:pPr>
        <w:spacing w:line="594" w:lineRule="exact"/>
        <w:ind w:firstLine="640" w:firstLineChars="200"/>
        <w:rPr>
          <w:rFonts w:hint="eastAsia" w:ascii="方正仿宋_GBK" w:eastAsia="方正仿宋_GBK"/>
          <w:sz w:val="32"/>
          <w:szCs w:val="32"/>
        </w:rPr>
      </w:pPr>
    </w:p>
    <w:p w14:paraId="54F7F08B">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9F67C22">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75017344"/>
      <w:bookmarkStart w:id="2" w:name="_Toc128014297"/>
      <w:bookmarkStart w:id="3" w:name="_Toc237057793"/>
      <w:bookmarkStart w:id="4" w:name="_Toc128229304"/>
      <w:bookmarkStart w:id="5" w:name="_Toc156196472"/>
      <w:bookmarkStart w:id="6" w:name="_Toc173677399"/>
    </w:p>
    <w:p w14:paraId="3BC6A131">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75259CE1">
      <w:pPr>
        <w:numPr>
          <w:ilvl w:val="0"/>
          <w:numId w:val="0"/>
        </w:numPr>
        <w:jc w:val="center"/>
        <w:rPr>
          <w:b/>
          <w:bCs/>
          <w:sz w:val="32"/>
          <w:szCs w:val="32"/>
        </w:rPr>
      </w:pPr>
      <w:r>
        <w:rPr>
          <w:rFonts w:hint="eastAsia"/>
          <w:b/>
          <w:bCs/>
          <w:color w:val="auto"/>
          <w:sz w:val="32"/>
          <w:szCs w:val="32"/>
        </w:rPr>
        <w:t>投标人法定代表人授权委托书（格式）</w:t>
      </w:r>
    </w:p>
    <w:p w14:paraId="390A7E7E">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31AAD025">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681EA70B">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9674AC">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F006EB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682CE55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5515134">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26A3DE6E">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BC42ACF">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0BF0DFC7">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6CF0C64A">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0B274EE7">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70DFDF4D">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2594F453">
      <w:pPr>
        <w:tabs>
          <w:tab w:val="left" w:pos="6300"/>
        </w:tabs>
        <w:adjustRightInd w:val="0"/>
        <w:snapToGrid w:val="0"/>
        <w:spacing w:line="360" w:lineRule="auto"/>
        <w:rPr>
          <w:rFonts w:ascii="仿宋" w:hAnsi="仿宋" w:eastAsia="仿宋"/>
          <w:b/>
          <w:snapToGrid w:val="0"/>
          <w:color w:val="auto"/>
          <w:kern w:val="0"/>
          <w:sz w:val="28"/>
          <w:szCs w:val="28"/>
        </w:rPr>
      </w:pPr>
    </w:p>
    <w:p w14:paraId="18039A2D">
      <w:pPr>
        <w:rPr>
          <w:rFonts w:hint="eastAsia" w:ascii="仿宋_GB2312" w:hAnsi="Arial" w:eastAsia="仿宋_GB2312" w:cstheme="minorBidi"/>
          <w:b/>
          <w:color w:val="auto"/>
          <w:kern w:val="2"/>
          <w:sz w:val="28"/>
          <w:szCs w:val="28"/>
          <w:lang w:val="en-US" w:eastAsia="zh-CN" w:bidi="ar-SA"/>
        </w:rPr>
      </w:pPr>
    </w:p>
    <w:p w14:paraId="794E8D9B">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E13C090">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2D04F595">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707A0FD0">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6148483C">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0A32B767">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%（附分项明细表）。</w:t>
      </w:r>
    </w:p>
    <w:p w14:paraId="61C897F7">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2CE78A8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2002881C">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DC56533">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4F0A0438">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592ADDF1">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00B82816">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055B3EA0">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1C767EB6">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0F1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16F9FF">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5F31064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66873ACE">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2F0FBF97">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3C424CA8">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43B26A0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25A6D33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37CD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3946C24">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52E5E2A2">
            <w:pPr>
              <w:spacing w:line="300" w:lineRule="exact"/>
              <w:rPr>
                <w:rFonts w:ascii="微软雅黑" w:hAnsi="微软雅黑" w:eastAsia="微软雅黑" w:cs="微软雅黑"/>
                <w:sz w:val="24"/>
                <w:szCs w:val="24"/>
              </w:rPr>
            </w:pPr>
          </w:p>
        </w:tc>
        <w:tc>
          <w:tcPr>
            <w:tcW w:w="1559" w:type="dxa"/>
            <w:noWrap w:val="0"/>
            <w:vAlign w:val="top"/>
          </w:tcPr>
          <w:p w14:paraId="534B13CC">
            <w:pPr>
              <w:spacing w:line="300" w:lineRule="exact"/>
              <w:rPr>
                <w:rFonts w:ascii="微软雅黑" w:hAnsi="微软雅黑" w:eastAsia="微软雅黑" w:cs="微软雅黑"/>
                <w:sz w:val="24"/>
                <w:szCs w:val="24"/>
              </w:rPr>
            </w:pPr>
          </w:p>
        </w:tc>
        <w:tc>
          <w:tcPr>
            <w:tcW w:w="1701" w:type="dxa"/>
            <w:noWrap w:val="0"/>
            <w:vAlign w:val="top"/>
          </w:tcPr>
          <w:p w14:paraId="02896609">
            <w:pPr>
              <w:spacing w:line="300" w:lineRule="exact"/>
              <w:rPr>
                <w:rFonts w:ascii="微软雅黑" w:hAnsi="微软雅黑" w:eastAsia="微软雅黑" w:cs="微软雅黑"/>
                <w:sz w:val="24"/>
                <w:szCs w:val="24"/>
              </w:rPr>
            </w:pPr>
          </w:p>
        </w:tc>
        <w:tc>
          <w:tcPr>
            <w:tcW w:w="1134" w:type="dxa"/>
            <w:noWrap w:val="0"/>
            <w:vAlign w:val="center"/>
          </w:tcPr>
          <w:p w14:paraId="0C63820F">
            <w:pPr>
              <w:spacing w:line="300" w:lineRule="exact"/>
              <w:rPr>
                <w:rFonts w:ascii="微软雅黑" w:hAnsi="微软雅黑" w:eastAsia="微软雅黑" w:cs="微软雅黑"/>
                <w:sz w:val="24"/>
                <w:szCs w:val="24"/>
              </w:rPr>
            </w:pPr>
          </w:p>
        </w:tc>
        <w:tc>
          <w:tcPr>
            <w:tcW w:w="1276" w:type="dxa"/>
            <w:noWrap w:val="0"/>
            <w:vAlign w:val="top"/>
          </w:tcPr>
          <w:p w14:paraId="6C2EE046">
            <w:pPr>
              <w:spacing w:line="300" w:lineRule="exact"/>
              <w:rPr>
                <w:rFonts w:ascii="微软雅黑" w:hAnsi="微软雅黑" w:eastAsia="微软雅黑" w:cs="微软雅黑"/>
                <w:sz w:val="24"/>
                <w:szCs w:val="24"/>
              </w:rPr>
            </w:pPr>
          </w:p>
        </w:tc>
        <w:tc>
          <w:tcPr>
            <w:tcW w:w="1275" w:type="dxa"/>
            <w:noWrap w:val="0"/>
            <w:vAlign w:val="top"/>
          </w:tcPr>
          <w:p w14:paraId="6E096B2A">
            <w:pPr>
              <w:spacing w:line="300" w:lineRule="exact"/>
              <w:rPr>
                <w:rFonts w:ascii="微软雅黑" w:hAnsi="微软雅黑" w:eastAsia="微软雅黑" w:cs="微软雅黑"/>
                <w:sz w:val="24"/>
                <w:szCs w:val="24"/>
              </w:rPr>
            </w:pPr>
          </w:p>
        </w:tc>
      </w:tr>
      <w:tr w14:paraId="1437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DA1268E">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5CB3771E">
            <w:pPr>
              <w:spacing w:line="300" w:lineRule="exact"/>
              <w:rPr>
                <w:rFonts w:ascii="微软雅黑" w:hAnsi="微软雅黑" w:eastAsia="微软雅黑" w:cs="微软雅黑"/>
                <w:sz w:val="24"/>
                <w:szCs w:val="24"/>
              </w:rPr>
            </w:pPr>
          </w:p>
        </w:tc>
        <w:tc>
          <w:tcPr>
            <w:tcW w:w="1559" w:type="dxa"/>
            <w:noWrap w:val="0"/>
            <w:vAlign w:val="top"/>
          </w:tcPr>
          <w:p w14:paraId="478840D8">
            <w:pPr>
              <w:spacing w:line="300" w:lineRule="exact"/>
              <w:rPr>
                <w:rFonts w:ascii="微软雅黑" w:hAnsi="微软雅黑" w:eastAsia="微软雅黑" w:cs="微软雅黑"/>
                <w:sz w:val="24"/>
                <w:szCs w:val="24"/>
              </w:rPr>
            </w:pPr>
          </w:p>
        </w:tc>
        <w:tc>
          <w:tcPr>
            <w:tcW w:w="1701" w:type="dxa"/>
            <w:noWrap w:val="0"/>
            <w:vAlign w:val="top"/>
          </w:tcPr>
          <w:p w14:paraId="1980811C">
            <w:pPr>
              <w:spacing w:line="300" w:lineRule="exact"/>
              <w:rPr>
                <w:rFonts w:ascii="微软雅黑" w:hAnsi="微软雅黑" w:eastAsia="微软雅黑" w:cs="微软雅黑"/>
                <w:sz w:val="24"/>
                <w:szCs w:val="24"/>
              </w:rPr>
            </w:pPr>
          </w:p>
        </w:tc>
        <w:tc>
          <w:tcPr>
            <w:tcW w:w="1134" w:type="dxa"/>
            <w:noWrap w:val="0"/>
            <w:vAlign w:val="center"/>
          </w:tcPr>
          <w:p w14:paraId="4DE1FFFC">
            <w:pPr>
              <w:spacing w:line="300" w:lineRule="exact"/>
              <w:rPr>
                <w:rFonts w:ascii="微软雅黑" w:hAnsi="微软雅黑" w:eastAsia="微软雅黑" w:cs="微软雅黑"/>
                <w:sz w:val="24"/>
                <w:szCs w:val="24"/>
              </w:rPr>
            </w:pPr>
          </w:p>
        </w:tc>
        <w:tc>
          <w:tcPr>
            <w:tcW w:w="1276" w:type="dxa"/>
            <w:noWrap w:val="0"/>
            <w:vAlign w:val="top"/>
          </w:tcPr>
          <w:p w14:paraId="23B4409A">
            <w:pPr>
              <w:spacing w:line="300" w:lineRule="exact"/>
              <w:rPr>
                <w:rFonts w:ascii="微软雅黑" w:hAnsi="微软雅黑" w:eastAsia="微软雅黑" w:cs="微软雅黑"/>
                <w:sz w:val="24"/>
                <w:szCs w:val="24"/>
              </w:rPr>
            </w:pPr>
          </w:p>
        </w:tc>
        <w:tc>
          <w:tcPr>
            <w:tcW w:w="1275" w:type="dxa"/>
            <w:noWrap w:val="0"/>
            <w:vAlign w:val="top"/>
          </w:tcPr>
          <w:p w14:paraId="67D4BF06">
            <w:pPr>
              <w:spacing w:line="300" w:lineRule="exact"/>
              <w:rPr>
                <w:rFonts w:ascii="微软雅黑" w:hAnsi="微软雅黑" w:eastAsia="微软雅黑" w:cs="微软雅黑"/>
                <w:sz w:val="24"/>
                <w:szCs w:val="24"/>
              </w:rPr>
            </w:pPr>
          </w:p>
        </w:tc>
      </w:tr>
      <w:tr w14:paraId="730F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0826F99">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3C038A16">
            <w:pPr>
              <w:spacing w:line="300" w:lineRule="exact"/>
              <w:rPr>
                <w:rFonts w:ascii="微软雅黑" w:hAnsi="微软雅黑" w:eastAsia="微软雅黑" w:cs="微软雅黑"/>
                <w:sz w:val="24"/>
                <w:szCs w:val="24"/>
              </w:rPr>
            </w:pPr>
          </w:p>
        </w:tc>
        <w:tc>
          <w:tcPr>
            <w:tcW w:w="1559" w:type="dxa"/>
            <w:noWrap w:val="0"/>
            <w:vAlign w:val="top"/>
          </w:tcPr>
          <w:p w14:paraId="514872F2">
            <w:pPr>
              <w:spacing w:line="300" w:lineRule="exact"/>
              <w:rPr>
                <w:rFonts w:ascii="微软雅黑" w:hAnsi="微软雅黑" w:eastAsia="微软雅黑" w:cs="微软雅黑"/>
                <w:sz w:val="24"/>
                <w:szCs w:val="24"/>
              </w:rPr>
            </w:pPr>
          </w:p>
        </w:tc>
        <w:tc>
          <w:tcPr>
            <w:tcW w:w="1701" w:type="dxa"/>
            <w:noWrap w:val="0"/>
            <w:vAlign w:val="top"/>
          </w:tcPr>
          <w:p w14:paraId="231352A7">
            <w:pPr>
              <w:spacing w:line="300" w:lineRule="exact"/>
              <w:rPr>
                <w:rFonts w:ascii="微软雅黑" w:hAnsi="微软雅黑" w:eastAsia="微软雅黑" w:cs="微软雅黑"/>
                <w:sz w:val="24"/>
                <w:szCs w:val="24"/>
              </w:rPr>
            </w:pPr>
          </w:p>
        </w:tc>
        <w:tc>
          <w:tcPr>
            <w:tcW w:w="1134" w:type="dxa"/>
            <w:noWrap w:val="0"/>
            <w:vAlign w:val="center"/>
          </w:tcPr>
          <w:p w14:paraId="176F343E">
            <w:pPr>
              <w:spacing w:line="300" w:lineRule="exact"/>
              <w:rPr>
                <w:rFonts w:ascii="微软雅黑" w:hAnsi="微软雅黑" w:eastAsia="微软雅黑" w:cs="微软雅黑"/>
                <w:sz w:val="24"/>
                <w:szCs w:val="24"/>
              </w:rPr>
            </w:pPr>
          </w:p>
        </w:tc>
        <w:tc>
          <w:tcPr>
            <w:tcW w:w="1276" w:type="dxa"/>
            <w:noWrap w:val="0"/>
            <w:vAlign w:val="top"/>
          </w:tcPr>
          <w:p w14:paraId="05940CEA">
            <w:pPr>
              <w:spacing w:line="300" w:lineRule="exact"/>
              <w:rPr>
                <w:rFonts w:ascii="微软雅黑" w:hAnsi="微软雅黑" w:eastAsia="微软雅黑" w:cs="微软雅黑"/>
                <w:sz w:val="24"/>
                <w:szCs w:val="24"/>
              </w:rPr>
            </w:pPr>
          </w:p>
        </w:tc>
        <w:tc>
          <w:tcPr>
            <w:tcW w:w="1275" w:type="dxa"/>
            <w:noWrap w:val="0"/>
            <w:vAlign w:val="top"/>
          </w:tcPr>
          <w:p w14:paraId="173F120D">
            <w:pPr>
              <w:spacing w:line="300" w:lineRule="exact"/>
              <w:rPr>
                <w:rFonts w:ascii="微软雅黑" w:hAnsi="微软雅黑" w:eastAsia="微软雅黑" w:cs="微软雅黑"/>
                <w:sz w:val="24"/>
                <w:szCs w:val="24"/>
              </w:rPr>
            </w:pPr>
          </w:p>
        </w:tc>
      </w:tr>
      <w:tr w14:paraId="4CA3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D715ED4">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73CCCEC3">
            <w:pPr>
              <w:spacing w:line="300" w:lineRule="exact"/>
              <w:rPr>
                <w:rFonts w:ascii="微软雅黑" w:hAnsi="微软雅黑" w:eastAsia="微软雅黑" w:cs="微软雅黑"/>
                <w:sz w:val="24"/>
                <w:szCs w:val="24"/>
              </w:rPr>
            </w:pPr>
          </w:p>
        </w:tc>
        <w:tc>
          <w:tcPr>
            <w:tcW w:w="1559" w:type="dxa"/>
            <w:noWrap w:val="0"/>
            <w:vAlign w:val="top"/>
          </w:tcPr>
          <w:p w14:paraId="4C075E31">
            <w:pPr>
              <w:spacing w:line="300" w:lineRule="exact"/>
              <w:rPr>
                <w:rFonts w:ascii="微软雅黑" w:hAnsi="微软雅黑" w:eastAsia="微软雅黑" w:cs="微软雅黑"/>
                <w:sz w:val="24"/>
                <w:szCs w:val="24"/>
              </w:rPr>
            </w:pPr>
          </w:p>
        </w:tc>
        <w:tc>
          <w:tcPr>
            <w:tcW w:w="1701" w:type="dxa"/>
            <w:noWrap w:val="0"/>
            <w:vAlign w:val="top"/>
          </w:tcPr>
          <w:p w14:paraId="7EE8BD0A">
            <w:pPr>
              <w:spacing w:line="300" w:lineRule="exact"/>
              <w:rPr>
                <w:rFonts w:ascii="微软雅黑" w:hAnsi="微软雅黑" w:eastAsia="微软雅黑" w:cs="微软雅黑"/>
                <w:sz w:val="24"/>
                <w:szCs w:val="24"/>
              </w:rPr>
            </w:pPr>
          </w:p>
        </w:tc>
        <w:tc>
          <w:tcPr>
            <w:tcW w:w="1134" w:type="dxa"/>
            <w:noWrap w:val="0"/>
            <w:vAlign w:val="center"/>
          </w:tcPr>
          <w:p w14:paraId="349BE6E3">
            <w:pPr>
              <w:spacing w:line="300" w:lineRule="exact"/>
              <w:rPr>
                <w:rFonts w:ascii="微软雅黑" w:hAnsi="微软雅黑" w:eastAsia="微软雅黑" w:cs="微软雅黑"/>
                <w:sz w:val="24"/>
                <w:szCs w:val="24"/>
              </w:rPr>
            </w:pPr>
          </w:p>
        </w:tc>
        <w:tc>
          <w:tcPr>
            <w:tcW w:w="1276" w:type="dxa"/>
            <w:noWrap w:val="0"/>
            <w:vAlign w:val="top"/>
          </w:tcPr>
          <w:p w14:paraId="34AAA0A9">
            <w:pPr>
              <w:spacing w:line="300" w:lineRule="exact"/>
              <w:rPr>
                <w:rFonts w:ascii="微软雅黑" w:hAnsi="微软雅黑" w:eastAsia="微软雅黑" w:cs="微软雅黑"/>
                <w:sz w:val="24"/>
                <w:szCs w:val="24"/>
              </w:rPr>
            </w:pPr>
          </w:p>
        </w:tc>
        <w:tc>
          <w:tcPr>
            <w:tcW w:w="1275" w:type="dxa"/>
            <w:noWrap w:val="0"/>
            <w:vAlign w:val="top"/>
          </w:tcPr>
          <w:p w14:paraId="7F661F55">
            <w:pPr>
              <w:spacing w:line="300" w:lineRule="exact"/>
              <w:rPr>
                <w:rFonts w:ascii="微软雅黑" w:hAnsi="微软雅黑" w:eastAsia="微软雅黑" w:cs="微软雅黑"/>
                <w:sz w:val="24"/>
                <w:szCs w:val="24"/>
              </w:rPr>
            </w:pPr>
          </w:p>
        </w:tc>
      </w:tr>
      <w:tr w14:paraId="066C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F008E77">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7F6F9D5B">
            <w:pPr>
              <w:spacing w:line="300" w:lineRule="exact"/>
              <w:rPr>
                <w:rFonts w:ascii="微软雅黑" w:hAnsi="微软雅黑" w:eastAsia="微软雅黑" w:cs="微软雅黑"/>
                <w:sz w:val="24"/>
                <w:szCs w:val="24"/>
              </w:rPr>
            </w:pPr>
          </w:p>
        </w:tc>
        <w:tc>
          <w:tcPr>
            <w:tcW w:w="1559" w:type="dxa"/>
            <w:noWrap w:val="0"/>
            <w:vAlign w:val="top"/>
          </w:tcPr>
          <w:p w14:paraId="72CEAEB5">
            <w:pPr>
              <w:spacing w:line="300" w:lineRule="exact"/>
              <w:rPr>
                <w:rFonts w:ascii="微软雅黑" w:hAnsi="微软雅黑" w:eastAsia="微软雅黑" w:cs="微软雅黑"/>
                <w:sz w:val="24"/>
                <w:szCs w:val="24"/>
              </w:rPr>
            </w:pPr>
          </w:p>
        </w:tc>
        <w:tc>
          <w:tcPr>
            <w:tcW w:w="1701" w:type="dxa"/>
            <w:noWrap w:val="0"/>
            <w:vAlign w:val="top"/>
          </w:tcPr>
          <w:p w14:paraId="2D7CA559">
            <w:pPr>
              <w:spacing w:line="300" w:lineRule="exact"/>
              <w:rPr>
                <w:rFonts w:ascii="微软雅黑" w:hAnsi="微软雅黑" w:eastAsia="微软雅黑" w:cs="微软雅黑"/>
                <w:sz w:val="24"/>
                <w:szCs w:val="24"/>
              </w:rPr>
            </w:pPr>
          </w:p>
        </w:tc>
        <w:tc>
          <w:tcPr>
            <w:tcW w:w="1134" w:type="dxa"/>
            <w:noWrap w:val="0"/>
            <w:vAlign w:val="center"/>
          </w:tcPr>
          <w:p w14:paraId="154AA648">
            <w:pPr>
              <w:spacing w:line="300" w:lineRule="exact"/>
              <w:rPr>
                <w:rFonts w:ascii="微软雅黑" w:hAnsi="微软雅黑" w:eastAsia="微软雅黑" w:cs="微软雅黑"/>
                <w:sz w:val="24"/>
                <w:szCs w:val="24"/>
              </w:rPr>
            </w:pPr>
          </w:p>
        </w:tc>
        <w:tc>
          <w:tcPr>
            <w:tcW w:w="1276" w:type="dxa"/>
            <w:noWrap w:val="0"/>
            <w:vAlign w:val="top"/>
          </w:tcPr>
          <w:p w14:paraId="084B265E">
            <w:pPr>
              <w:spacing w:line="300" w:lineRule="exact"/>
              <w:rPr>
                <w:rFonts w:ascii="微软雅黑" w:hAnsi="微软雅黑" w:eastAsia="微软雅黑" w:cs="微软雅黑"/>
                <w:sz w:val="24"/>
                <w:szCs w:val="24"/>
              </w:rPr>
            </w:pPr>
          </w:p>
        </w:tc>
        <w:tc>
          <w:tcPr>
            <w:tcW w:w="1275" w:type="dxa"/>
            <w:noWrap w:val="0"/>
            <w:vAlign w:val="top"/>
          </w:tcPr>
          <w:p w14:paraId="20F18E63">
            <w:pPr>
              <w:spacing w:line="300" w:lineRule="exact"/>
              <w:rPr>
                <w:rFonts w:ascii="微软雅黑" w:hAnsi="微软雅黑" w:eastAsia="微软雅黑" w:cs="微软雅黑"/>
                <w:sz w:val="24"/>
                <w:szCs w:val="24"/>
              </w:rPr>
            </w:pPr>
          </w:p>
        </w:tc>
      </w:tr>
      <w:tr w14:paraId="42A5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134A6F6">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851051C">
            <w:pPr>
              <w:spacing w:line="300" w:lineRule="exact"/>
              <w:rPr>
                <w:rFonts w:ascii="微软雅黑" w:hAnsi="微软雅黑" w:eastAsia="微软雅黑" w:cs="微软雅黑"/>
                <w:sz w:val="24"/>
                <w:szCs w:val="24"/>
              </w:rPr>
            </w:pPr>
          </w:p>
        </w:tc>
        <w:tc>
          <w:tcPr>
            <w:tcW w:w="1559" w:type="dxa"/>
            <w:noWrap w:val="0"/>
            <w:vAlign w:val="top"/>
          </w:tcPr>
          <w:p w14:paraId="1143C4F9">
            <w:pPr>
              <w:spacing w:line="300" w:lineRule="exact"/>
              <w:rPr>
                <w:rFonts w:ascii="微软雅黑" w:hAnsi="微软雅黑" w:eastAsia="微软雅黑" w:cs="微软雅黑"/>
                <w:sz w:val="24"/>
                <w:szCs w:val="24"/>
              </w:rPr>
            </w:pPr>
          </w:p>
        </w:tc>
        <w:tc>
          <w:tcPr>
            <w:tcW w:w="1701" w:type="dxa"/>
            <w:noWrap w:val="0"/>
            <w:vAlign w:val="top"/>
          </w:tcPr>
          <w:p w14:paraId="7E9DE3D4">
            <w:pPr>
              <w:spacing w:line="300" w:lineRule="exact"/>
              <w:rPr>
                <w:rFonts w:ascii="微软雅黑" w:hAnsi="微软雅黑" w:eastAsia="微软雅黑" w:cs="微软雅黑"/>
                <w:sz w:val="24"/>
                <w:szCs w:val="24"/>
              </w:rPr>
            </w:pPr>
          </w:p>
        </w:tc>
        <w:tc>
          <w:tcPr>
            <w:tcW w:w="1134" w:type="dxa"/>
            <w:noWrap w:val="0"/>
            <w:vAlign w:val="center"/>
          </w:tcPr>
          <w:p w14:paraId="0FD43A68">
            <w:pPr>
              <w:spacing w:line="300" w:lineRule="exact"/>
              <w:rPr>
                <w:rFonts w:ascii="微软雅黑" w:hAnsi="微软雅黑" w:eastAsia="微软雅黑" w:cs="微软雅黑"/>
                <w:sz w:val="24"/>
                <w:szCs w:val="24"/>
              </w:rPr>
            </w:pPr>
          </w:p>
        </w:tc>
        <w:tc>
          <w:tcPr>
            <w:tcW w:w="1276" w:type="dxa"/>
            <w:noWrap w:val="0"/>
            <w:vAlign w:val="top"/>
          </w:tcPr>
          <w:p w14:paraId="079D4DA3">
            <w:pPr>
              <w:spacing w:line="300" w:lineRule="exact"/>
              <w:rPr>
                <w:rFonts w:ascii="微软雅黑" w:hAnsi="微软雅黑" w:eastAsia="微软雅黑" w:cs="微软雅黑"/>
                <w:sz w:val="24"/>
                <w:szCs w:val="24"/>
              </w:rPr>
            </w:pPr>
          </w:p>
        </w:tc>
        <w:tc>
          <w:tcPr>
            <w:tcW w:w="1275" w:type="dxa"/>
            <w:noWrap w:val="0"/>
            <w:vAlign w:val="top"/>
          </w:tcPr>
          <w:p w14:paraId="0DF3A478">
            <w:pPr>
              <w:spacing w:line="300" w:lineRule="exact"/>
              <w:rPr>
                <w:rFonts w:ascii="微软雅黑" w:hAnsi="微软雅黑" w:eastAsia="微软雅黑" w:cs="微软雅黑"/>
                <w:sz w:val="24"/>
                <w:szCs w:val="24"/>
              </w:rPr>
            </w:pPr>
          </w:p>
        </w:tc>
      </w:tr>
      <w:tr w14:paraId="0869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19D9FCA">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3B8B82E9">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19A19CA9">
            <w:pPr>
              <w:spacing w:line="300" w:lineRule="exact"/>
              <w:rPr>
                <w:rFonts w:ascii="微软雅黑" w:hAnsi="微软雅黑" w:eastAsia="微软雅黑" w:cs="微软雅黑"/>
                <w:sz w:val="24"/>
                <w:szCs w:val="24"/>
              </w:rPr>
            </w:pPr>
          </w:p>
        </w:tc>
        <w:tc>
          <w:tcPr>
            <w:tcW w:w="1701" w:type="dxa"/>
            <w:noWrap w:val="0"/>
            <w:vAlign w:val="top"/>
          </w:tcPr>
          <w:p w14:paraId="0FA7BEA9">
            <w:pPr>
              <w:spacing w:line="300" w:lineRule="exact"/>
              <w:rPr>
                <w:rFonts w:ascii="微软雅黑" w:hAnsi="微软雅黑" w:eastAsia="微软雅黑" w:cs="微软雅黑"/>
                <w:sz w:val="24"/>
                <w:szCs w:val="24"/>
              </w:rPr>
            </w:pPr>
          </w:p>
        </w:tc>
        <w:tc>
          <w:tcPr>
            <w:tcW w:w="1134" w:type="dxa"/>
            <w:noWrap w:val="0"/>
            <w:vAlign w:val="center"/>
          </w:tcPr>
          <w:p w14:paraId="3963D675">
            <w:pPr>
              <w:spacing w:line="300" w:lineRule="exact"/>
              <w:rPr>
                <w:rFonts w:ascii="微软雅黑" w:hAnsi="微软雅黑" w:eastAsia="微软雅黑" w:cs="微软雅黑"/>
                <w:sz w:val="24"/>
                <w:szCs w:val="24"/>
              </w:rPr>
            </w:pPr>
          </w:p>
        </w:tc>
        <w:tc>
          <w:tcPr>
            <w:tcW w:w="1276" w:type="dxa"/>
            <w:noWrap w:val="0"/>
            <w:vAlign w:val="top"/>
          </w:tcPr>
          <w:p w14:paraId="43F44876">
            <w:pPr>
              <w:spacing w:line="300" w:lineRule="exact"/>
              <w:rPr>
                <w:rFonts w:ascii="微软雅黑" w:hAnsi="微软雅黑" w:eastAsia="微软雅黑" w:cs="微软雅黑"/>
                <w:sz w:val="24"/>
                <w:szCs w:val="24"/>
              </w:rPr>
            </w:pPr>
          </w:p>
        </w:tc>
        <w:tc>
          <w:tcPr>
            <w:tcW w:w="1275" w:type="dxa"/>
            <w:noWrap w:val="0"/>
            <w:vAlign w:val="top"/>
          </w:tcPr>
          <w:p w14:paraId="75C8092C">
            <w:pPr>
              <w:spacing w:line="300" w:lineRule="exact"/>
              <w:rPr>
                <w:rFonts w:ascii="微软雅黑" w:hAnsi="微软雅黑" w:eastAsia="微软雅黑" w:cs="微软雅黑"/>
                <w:sz w:val="24"/>
                <w:szCs w:val="24"/>
              </w:rPr>
            </w:pPr>
          </w:p>
        </w:tc>
      </w:tr>
      <w:tr w14:paraId="31F2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C5ACDEE">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38EFE87A">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517FD049">
            <w:pPr>
              <w:spacing w:line="300" w:lineRule="exact"/>
              <w:rPr>
                <w:rFonts w:ascii="微软雅黑" w:hAnsi="微软雅黑" w:eastAsia="微软雅黑" w:cs="微软雅黑"/>
                <w:sz w:val="24"/>
                <w:szCs w:val="24"/>
              </w:rPr>
            </w:pPr>
          </w:p>
        </w:tc>
        <w:tc>
          <w:tcPr>
            <w:tcW w:w="1701" w:type="dxa"/>
            <w:noWrap w:val="0"/>
            <w:vAlign w:val="top"/>
          </w:tcPr>
          <w:p w14:paraId="599835AF">
            <w:pPr>
              <w:spacing w:line="300" w:lineRule="exact"/>
              <w:rPr>
                <w:rFonts w:ascii="微软雅黑" w:hAnsi="微软雅黑" w:eastAsia="微软雅黑" w:cs="微软雅黑"/>
                <w:sz w:val="24"/>
                <w:szCs w:val="24"/>
              </w:rPr>
            </w:pPr>
          </w:p>
        </w:tc>
        <w:tc>
          <w:tcPr>
            <w:tcW w:w="1134" w:type="dxa"/>
            <w:noWrap w:val="0"/>
            <w:vAlign w:val="center"/>
          </w:tcPr>
          <w:p w14:paraId="7325315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22FE40A7">
            <w:pPr>
              <w:spacing w:line="300" w:lineRule="exact"/>
              <w:rPr>
                <w:rFonts w:ascii="微软雅黑" w:hAnsi="微软雅黑" w:eastAsia="微软雅黑" w:cs="微软雅黑"/>
                <w:sz w:val="24"/>
                <w:szCs w:val="24"/>
              </w:rPr>
            </w:pPr>
          </w:p>
        </w:tc>
        <w:tc>
          <w:tcPr>
            <w:tcW w:w="1275" w:type="dxa"/>
            <w:noWrap w:val="0"/>
            <w:vAlign w:val="top"/>
          </w:tcPr>
          <w:p w14:paraId="0EBFC53F">
            <w:pPr>
              <w:spacing w:line="300" w:lineRule="exact"/>
              <w:rPr>
                <w:rFonts w:ascii="微软雅黑" w:hAnsi="微软雅黑" w:eastAsia="微软雅黑" w:cs="微软雅黑"/>
                <w:sz w:val="24"/>
                <w:szCs w:val="24"/>
              </w:rPr>
            </w:pPr>
          </w:p>
        </w:tc>
      </w:tr>
      <w:tr w14:paraId="19A5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CBAD3AB">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8FEFE0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0F6CA24A">
            <w:pPr>
              <w:spacing w:line="300" w:lineRule="exact"/>
              <w:rPr>
                <w:rFonts w:ascii="微软雅黑" w:hAnsi="微软雅黑" w:eastAsia="微软雅黑" w:cs="微软雅黑"/>
                <w:sz w:val="24"/>
                <w:szCs w:val="24"/>
              </w:rPr>
            </w:pPr>
          </w:p>
        </w:tc>
        <w:tc>
          <w:tcPr>
            <w:tcW w:w="1701" w:type="dxa"/>
            <w:noWrap w:val="0"/>
            <w:vAlign w:val="top"/>
          </w:tcPr>
          <w:p w14:paraId="4B9C91F7">
            <w:pPr>
              <w:spacing w:line="300" w:lineRule="exact"/>
              <w:rPr>
                <w:rFonts w:ascii="微软雅黑" w:hAnsi="微软雅黑" w:eastAsia="微软雅黑" w:cs="微软雅黑"/>
                <w:sz w:val="24"/>
                <w:szCs w:val="24"/>
              </w:rPr>
            </w:pPr>
          </w:p>
        </w:tc>
        <w:tc>
          <w:tcPr>
            <w:tcW w:w="1134" w:type="dxa"/>
            <w:noWrap w:val="0"/>
            <w:vAlign w:val="center"/>
          </w:tcPr>
          <w:p w14:paraId="4EB9637C">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51361A5">
            <w:pPr>
              <w:spacing w:line="300" w:lineRule="exact"/>
              <w:rPr>
                <w:rFonts w:ascii="微软雅黑" w:hAnsi="微软雅黑" w:eastAsia="微软雅黑" w:cs="微软雅黑"/>
                <w:sz w:val="24"/>
                <w:szCs w:val="24"/>
              </w:rPr>
            </w:pPr>
          </w:p>
        </w:tc>
        <w:tc>
          <w:tcPr>
            <w:tcW w:w="1275" w:type="dxa"/>
            <w:noWrap w:val="0"/>
            <w:vAlign w:val="top"/>
          </w:tcPr>
          <w:p w14:paraId="18227A8E">
            <w:pPr>
              <w:spacing w:line="300" w:lineRule="exact"/>
              <w:rPr>
                <w:rFonts w:ascii="微软雅黑" w:hAnsi="微软雅黑" w:eastAsia="微软雅黑" w:cs="微软雅黑"/>
                <w:sz w:val="24"/>
                <w:szCs w:val="24"/>
              </w:rPr>
            </w:pPr>
          </w:p>
        </w:tc>
      </w:tr>
      <w:tr w14:paraId="108F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824704F">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1C403E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AC81B13">
            <w:pPr>
              <w:spacing w:line="300" w:lineRule="exact"/>
              <w:rPr>
                <w:rFonts w:ascii="微软雅黑" w:hAnsi="微软雅黑" w:eastAsia="微软雅黑" w:cs="微软雅黑"/>
                <w:sz w:val="24"/>
                <w:szCs w:val="24"/>
              </w:rPr>
            </w:pPr>
          </w:p>
        </w:tc>
        <w:tc>
          <w:tcPr>
            <w:tcW w:w="1701" w:type="dxa"/>
            <w:noWrap w:val="0"/>
            <w:vAlign w:val="top"/>
          </w:tcPr>
          <w:p w14:paraId="4827873A">
            <w:pPr>
              <w:spacing w:line="300" w:lineRule="exact"/>
              <w:rPr>
                <w:rFonts w:ascii="微软雅黑" w:hAnsi="微软雅黑" w:eastAsia="微软雅黑" w:cs="微软雅黑"/>
                <w:sz w:val="24"/>
                <w:szCs w:val="24"/>
              </w:rPr>
            </w:pPr>
          </w:p>
        </w:tc>
        <w:tc>
          <w:tcPr>
            <w:tcW w:w="1134" w:type="dxa"/>
            <w:noWrap w:val="0"/>
            <w:vAlign w:val="center"/>
          </w:tcPr>
          <w:p w14:paraId="23BDC36A">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08670665">
            <w:pPr>
              <w:spacing w:line="300" w:lineRule="exact"/>
              <w:rPr>
                <w:rFonts w:ascii="微软雅黑" w:hAnsi="微软雅黑" w:eastAsia="微软雅黑" w:cs="微软雅黑"/>
                <w:sz w:val="24"/>
                <w:szCs w:val="24"/>
              </w:rPr>
            </w:pPr>
          </w:p>
        </w:tc>
        <w:tc>
          <w:tcPr>
            <w:tcW w:w="1275" w:type="dxa"/>
            <w:noWrap w:val="0"/>
            <w:vAlign w:val="top"/>
          </w:tcPr>
          <w:p w14:paraId="114B1904">
            <w:pPr>
              <w:spacing w:line="300" w:lineRule="exact"/>
              <w:rPr>
                <w:rFonts w:ascii="微软雅黑" w:hAnsi="微软雅黑" w:eastAsia="微软雅黑" w:cs="微软雅黑"/>
                <w:sz w:val="24"/>
                <w:szCs w:val="24"/>
              </w:rPr>
            </w:pPr>
          </w:p>
        </w:tc>
      </w:tr>
      <w:tr w14:paraId="2251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4455C9E">
            <w:pPr>
              <w:pStyle w:val="32"/>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D771260">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64761428">
            <w:pPr>
              <w:spacing w:line="300" w:lineRule="exact"/>
              <w:rPr>
                <w:rFonts w:ascii="微软雅黑" w:hAnsi="微软雅黑" w:eastAsia="微软雅黑" w:cs="微软雅黑"/>
                <w:sz w:val="24"/>
                <w:szCs w:val="24"/>
              </w:rPr>
            </w:pPr>
          </w:p>
        </w:tc>
        <w:tc>
          <w:tcPr>
            <w:tcW w:w="1701" w:type="dxa"/>
            <w:noWrap w:val="0"/>
            <w:vAlign w:val="top"/>
          </w:tcPr>
          <w:p w14:paraId="19C2B331">
            <w:pPr>
              <w:spacing w:line="300" w:lineRule="exact"/>
              <w:rPr>
                <w:rFonts w:ascii="微软雅黑" w:hAnsi="微软雅黑" w:eastAsia="微软雅黑" w:cs="微软雅黑"/>
                <w:sz w:val="24"/>
                <w:szCs w:val="24"/>
              </w:rPr>
            </w:pPr>
          </w:p>
        </w:tc>
        <w:tc>
          <w:tcPr>
            <w:tcW w:w="1134" w:type="dxa"/>
            <w:noWrap w:val="0"/>
            <w:vAlign w:val="center"/>
          </w:tcPr>
          <w:p w14:paraId="23EFAE9E">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610F0CC">
            <w:pPr>
              <w:spacing w:line="300" w:lineRule="exact"/>
              <w:rPr>
                <w:rFonts w:ascii="微软雅黑" w:hAnsi="微软雅黑" w:eastAsia="微软雅黑" w:cs="微软雅黑"/>
                <w:sz w:val="24"/>
                <w:szCs w:val="24"/>
              </w:rPr>
            </w:pPr>
          </w:p>
        </w:tc>
        <w:tc>
          <w:tcPr>
            <w:tcW w:w="1275" w:type="dxa"/>
            <w:noWrap w:val="0"/>
            <w:vAlign w:val="top"/>
          </w:tcPr>
          <w:p w14:paraId="732A43B8">
            <w:pPr>
              <w:spacing w:line="300" w:lineRule="exact"/>
              <w:rPr>
                <w:rFonts w:ascii="微软雅黑" w:hAnsi="微软雅黑" w:eastAsia="微软雅黑" w:cs="微软雅黑"/>
                <w:sz w:val="24"/>
                <w:szCs w:val="24"/>
              </w:rPr>
            </w:pPr>
          </w:p>
        </w:tc>
      </w:tr>
      <w:tr w14:paraId="7370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DDFF717">
            <w:pPr>
              <w:pStyle w:val="32"/>
              <w:spacing w:line="300" w:lineRule="exact"/>
              <w:ind w:left="0"/>
              <w:jc w:val="center"/>
              <w:rPr>
                <w:rFonts w:ascii="微软雅黑" w:hAnsi="微软雅黑" w:eastAsia="微软雅黑" w:cs="微软雅黑"/>
                <w:sz w:val="24"/>
                <w:szCs w:val="24"/>
              </w:rPr>
            </w:pPr>
          </w:p>
        </w:tc>
        <w:tc>
          <w:tcPr>
            <w:tcW w:w="1543" w:type="dxa"/>
            <w:noWrap w:val="0"/>
            <w:vAlign w:val="center"/>
          </w:tcPr>
          <w:p w14:paraId="3D15E3E9">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5508CF14">
            <w:pPr>
              <w:spacing w:line="300" w:lineRule="exact"/>
              <w:rPr>
                <w:rFonts w:ascii="微软雅黑" w:hAnsi="微软雅黑" w:eastAsia="微软雅黑" w:cs="微软雅黑"/>
                <w:sz w:val="24"/>
                <w:szCs w:val="24"/>
              </w:rPr>
            </w:pPr>
          </w:p>
        </w:tc>
      </w:tr>
    </w:tbl>
    <w:p w14:paraId="53BACCE8">
      <w:pPr>
        <w:pStyle w:val="11"/>
        <w:ind w:firstLine="0"/>
        <w:rPr>
          <w:rFonts w:hint="eastAsia"/>
        </w:rPr>
      </w:pPr>
    </w:p>
    <w:p w14:paraId="1F1B0186">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74270C57">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79EC91B8">
      <w:pPr>
        <w:spacing w:line="600" w:lineRule="exact"/>
        <w:ind w:firstLine="556" w:firstLineChars="200"/>
        <w:rPr>
          <w:rFonts w:ascii="微软雅黑" w:hAnsi="微软雅黑" w:eastAsia="微软雅黑" w:cs="微软雅黑"/>
          <w:sz w:val="30"/>
          <w:szCs w:val="30"/>
        </w:rPr>
      </w:pPr>
    </w:p>
    <w:p w14:paraId="32A2DB32">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3EA6833D">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B1A364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4DAFA87C">
      <w:pPr>
        <w:spacing w:line="594" w:lineRule="exact"/>
        <w:jc w:val="center"/>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2A0620A2">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0317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031B2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389BD43">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C417F77">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DBE23EF">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CEF3B5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05E4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C4B015">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80387A">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DCDCF09">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F4F5540">
            <w:pPr>
              <w:spacing w:line="594" w:lineRule="exact"/>
              <w:ind w:firstLine="556" w:firstLineChars="200"/>
              <w:rPr>
                <w:rFonts w:hint="eastAsia" w:ascii="方正仿宋_GBK" w:eastAsia="方正仿宋_GBK"/>
                <w:sz w:val="30"/>
                <w:szCs w:val="30"/>
              </w:rPr>
            </w:pPr>
          </w:p>
        </w:tc>
      </w:tr>
      <w:tr w14:paraId="605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694B80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B53F362">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C86A36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2AAF03B">
            <w:pPr>
              <w:spacing w:line="594" w:lineRule="exact"/>
              <w:ind w:firstLine="556" w:firstLineChars="200"/>
              <w:rPr>
                <w:rFonts w:hint="eastAsia" w:ascii="方正仿宋_GBK" w:eastAsia="方正仿宋_GBK"/>
                <w:sz w:val="30"/>
                <w:szCs w:val="30"/>
              </w:rPr>
            </w:pPr>
          </w:p>
        </w:tc>
      </w:tr>
      <w:tr w14:paraId="1493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1A2390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73FD7A7">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F87B8A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BDCB5F">
            <w:pPr>
              <w:spacing w:line="594" w:lineRule="exact"/>
              <w:ind w:firstLine="556" w:firstLineChars="200"/>
              <w:rPr>
                <w:rFonts w:hint="eastAsia" w:ascii="方正仿宋_GBK" w:eastAsia="方正仿宋_GBK"/>
                <w:sz w:val="30"/>
                <w:szCs w:val="30"/>
              </w:rPr>
            </w:pPr>
          </w:p>
        </w:tc>
      </w:tr>
      <w:tr w14:paraId="57E7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43255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4AACB8C">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C2010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933F2D7">
            <w:pPr>
              <w:spacing w:line="594" w:lineRule="exact"/>
              <w:ind w:firstLine="556" w:firstLineChars="200"/>
              <w:rPr>
                <w:rFonts w:hint="eastAsia" w:ascii="方正仿宋_GBK" w:eastAsia="方正仿宋_GBK"/>
                <w:sz w:val="30"/>
                <w:szCs w:val="30"/>
              </w:rPr>
            </w:pPr>
          </w:p>
        </w:tc>
      </w:tr>
      <w:tr w14:paraId="70A6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6E5170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24AA6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C3391A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122A6">
            <w:pPr>
              <w:spacing w:line="594" w:lineRule="exact"/>
              <w:ind w:firstLine="556" w:firstLineChars="200"/>
              <w:rPr>
                <w:rFonts w:hint="eastAsia" w:ascii="方正仿宋_GBK" w:eastAsia="方正仿宋_GBK"/>
                <w:sz w:val="30"/>
                <w:szCs w:val="30"/>
              </w:rPr>
            </w:pPr>
          </w:p>
        </w:tc>
      </w:tr>
      <w:tr w14:paraId="7628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742A95D">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DBF6C4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98766A0">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A7E2048">
            <w:pPr>
              <w:spacing w:line="594" w:lineRule="exact"/>
              <w:ind w:firstLine="556" w:firstLineChars="200"/>
              <w:rPr>
                <w:rFonts w:hint="eastAsia" w:ascii="方正仿宋_GBK" w:eastAsia="方正仿宋_GBK"/>
                <w:sz w:val="30"/>
                <w:szCs w:val="30"/>
              </w:rPr>
            </w:pPr>
          </w:p>
        </w:tc>
      </w:tr>
      <w:tr w14:paraId="345E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8F0197">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40D38A3">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D87F486">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35D6A5F">
            <w:pPr>
              <w:spacing w:line="594" w:lineRule="exact"/>
              <w:ind w:firstLine="556" w:firstLineChars="200"/>
              <w:rPr>
                <w:rFonts w:hint="eastAsia" w:ascii="方正仿宋_GBK" w:eastAsia="方正仿宋_GBK"/>
                <w:sz w:val="30"/>
                <w:szCs w:val="30"/>
              </w:rPr>
            </w:pPr>
          </w:p>
        </w:tc>
      </w:tr>
      <w:tr w14:paraId="3885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457D35A">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F425B22">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F3A7D3D">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76425A2">
            <w:pPr>
              <w:spacing w:line="594" w:lineRule="exact"/>
              <w:ind w:firstLine="556" w:firstLineChars="200"/>
              <w:rPr>
                <w:rFonts w:hint="eastAsia" w:ascii="方正仿宋_GBK" w:eastAsia="方正仿宋_GBK"/>
                <w:sz w:val="30"/>
                <w:szCs w:val="30"/>
              </w:rPr>
            </w:pPr>
          </w:p>
        </w:tc>
      </w:tr>
      <w:tr w14:paraId="0142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CD2A98">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33F5F">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8B2635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E0272C9">
            <w:pPr>
              <w:spacing w:line="594" w:lineRule="exact"/>
              <w:ind w:firstLine="556" w:firstLineChars="200"/>
              <w:rPr>
                <w:rFonts w:hint="eastAsia" w:ascii="方正仿宋_GBK" w:eastAsia="方正仿宋_GBK"/>
                <w:sz w:val="30"/>
                <w:szCs w:val="30"/>
              </w:rPr>
            </w:pPr>
          </w:p>
        </w:tc>
      </w:tr>
      <w:tr w14:paraId="4295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E7178D">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EF447CD">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E77E07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6E2E12">
            <w:pPr>
              <w:spacing w:line="594" w:lineRule="exact"/>
              <w:ind w:firstLine="556" w:firstLineChars="200"/>
              <w:rPr>
                <w:rFonts w:hint="eastAsia" w:ascii="方正仿宋_GBK" w:eastAsia="方正仿宋_GBK"/>
                <w:sz w:val="30"/>
                <w:szCs w:val="30"/>
              </w:rPr>
            </w:pPr>
          </w:p>
        </w:tc>
      </w:tr>
      <w:tr w14:paraId="0FB1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A8B617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E815971">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24FB64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CA9B46F">
            <w:pPr>
              <w:spacing w:line="594" w:lineRule="exact"/>
              <w:ind w:firstLine="556" w:firstLineChars="200"/>
              <w:rPr>
                <w:rFonts w:hint="eastAsia" w:ascii="方正仿宋_GBK" w:eastAsia="方正仿宋_GBK"/>
                <w:sz w:val="30"/>
                <w:szCs w:val="30"/>
              </w:rPr>
            </w:pPr>
          </w:p>
        </w:tc>
      </w:tr>
    </w:tbl>
    <w:p w14:paraId="7AD234AC">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30D8E42B">
      <w:pPr>
        <w:numPr>
          <w:ilvl w:val="0"/>
          <w:numId w:val="8"/>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5DDD2715">
      <w:pPr>
        <w:numPr>
          <w:ilvl w:val="0"/>
          <w:numId w:val="8"/>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1DB0D96D">
      <w:pPr>
        <w:spacing w:line="594" w:lineRule="exact"/>
        <w:ind w:firstLine="596" w:firstLineChars="200"/>
        <w:rPr>
          <w:rFonts w:hint="eastAsia" w:ascii="方正仿宋_GBK" w:eastAsia="方正仿宋_GBK"/>
          <w:sz w:val="32"/>
          <w:szCs w:val="32"/>
        </w:rPr>
      </w:pPr>
    </w:p>
    <w:p w14:paraId="1F03D961">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3519F70E">
      <w:pPr>
        <w:spacing w:line="594" w:lineRule="exact"/>
        <w:jc w:val="center"/>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74C2F7C4">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777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1114C1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94B41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30154C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C48D7E2">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327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2AD5B54">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42B2A5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D720">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C5AF8A7">
            <w:pPr>
              <w:spacing w:line="594" w:lineRule="exact"/>
              <w:ind w:firstLine="556" w:firstLineChars="200"/>
              <w:rPr>
                <w:rFonts w:hint="eastAsia" w:ascii="微软雅黑" w:hAnsi="微软雅黑" w:eastAsia="微软雅黑"/>
                <w:sz w:val="30"/>
                <w:szCs w:val="30"/>
              </w:rPr>
            </w:pPr>
          </w:p>
        </w:tc>
      </w:tr>
      <w:tr w14:paraId="05DC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0CDEB0D">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8427BAF">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187F49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66A5647">
            <w:pPr>
              <w:spacing w:line="594" w:lineRule="exact"/>
              <w:ind w:firstLine="556" w:firstLineChars="200"/>
              <w:rPr>
                <w:rFonts w:hint="eastAsia" w:ascii="微软雅黑" w:hAnsi="微软雅黑" w:eastAsia="微软雅黑"/>
                <w:sz w:val="30"/>
                <w:szCs w:val="30"/>
              </w:rPr>
            </w:pPr>
          </w:p>
        </w:tc>
      </w:tr>
      <w:tr w14:paraId="3889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5F0E5A2">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B214E4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AF5386A">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36C43E0">
            <w:pPr>
              <w:spacing w:line="594" w:lineRule="exact"/>
              <w:ind w:firstLine="556" w:firstLineChars="200"/>
              <w:rPr>
                <w:rFonts w:hint="eastAsia" w:ascii="微软雅黑" w:hAnsi="微软雅黑" w:eastAsia="微软雅黑"/>
                <w:sz w:val="30"/>
                <w:szCs w:val="30"/>
              </w:rPr>
            </w:pPr>
          </w:p>
        </w:tc>
      </w:tr>
      <w:tr w14:paraId="5D79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D1BD7F6">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1739FD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D1680E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5DD5985">
            <w:pPr>
              <w:spacing w:line="594" w:lineRule="exact"/>
              <w:ind w:firstLine="556" w:firstLineChars="200"/>
              <w:rPr>
                <w:rFonts w:hint="eastAsia" w:ascii="微软雅黑" w:hAnsi="微软雅黑" w:eastAsia="微软雅黑"/>
                <w:sz w:val="30"/>
                <w:szCs w:val="30"/>
              </w:rPr>
            </w:pPr>
          </w:p>
        </w:tc>
      </w:tr>
      <w:tr w14:paraId="400B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E1EEC8C">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136C67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9D14F6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BA080BF">
            <w:pPr>
              <w:spacing w:line="594" w:lineRule="exact"/>
              <w:ind w:firstLine="556" w:firstLineChars="200"/>
              <w:rPr>
                <w:rFonts w:hint="eastAsia" w:ascii="微软雅黑" w:hAnsi="微软雅黑" w:eastAsia="微软雅黑"/>
                <w:sz w:val="30"/>
                <w:szCs w:val="30"/>
              </w:rPr>
            </w:pPr>
          </w:p>
        </w:tc>
      </w:tr>
      <w:tr w14:paraId="34B6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4E16C8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2CF97E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38A237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9DDFF49">
            <w:pPr>
              <w:spacing w:line="594" w:lineRule="exact"/>
              <w:ind w:firstLine="556" w:firstLineChars="200"/>
              <w:rPr>
                <w:rFonts w:hint="eastAsia" w:ascii="微软雅黑" w:hAnsi="微软雅黑" w:eastAsia="微软雅黑"/>
                <w:sz w:val="30"/>
                <w:szCs w:val="30"/>
              </w:rPr>
            </w:pPr>
          </w:p>
        </w:tc>
      </w:tr>
      <w:tr w14:paraId="0A43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84EAB40">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B4AFA7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0CE76ED">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F32C84">
            <w:pPr>
              <w:spacing w:line="594" w:lineRule="exact"/>
              <w:ind w:firstLine="556" w:firstLineChars="200"/>
              <w:rPr>
                <w:rFonts w:hint="eastAsia" w:ascii="微软雅黑" w:hAnsi="微软雅黑" w:eastAsia="微软雅黑"/>
                <w:sz w:val="30"/>
                <w:szCs w:val="30"/>
              </w:rPr>
            </w:pPr>
          </w:p>
        </w:tc>
      </w:tr>
      <w:tr w14:paraId="38F1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3B67CF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C7358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0A2955">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BB0A88A">
            <w:pPr>
              <w:spacing w:line="594" w:lineRule="exact"/>
              <w:ind w:firstLine="556" w:firstLineChars="200"/>
              <w:rPr>
                <w:rFonts w:hint="eastAsia" w:ascii="微软雅黑" w:hAnsi="微软雅黑" w:eastAsia="微软雅黑"/>
                <w:sz w:val="30"/>
                <w:szCs w:val="30"/>
              </w:rPr>
            </w:pPr>
          </w:p>
        </w:tc>
      </w:tr>
    </w:tbl>
    <w:p w14:paraId="65043BE1">
      <w:pPr>
        <w:spacing w:line="594" w:lineRule="exact"/>
        <w:ind w:firstLine="556" w:firstLineChars="200"/>
        <w:rPr>
          <w:rFonts w:hint="eastAsia" w:ascii="微软雅黑" w:hAnsi="微软雅黑" w:eastAsia="微软雅黑"/>
          <w:sz w:val="30"/>
          <w:szCs w:val="30"/>
        </w:rPr>
      </w:pPr>
    </w:p>
    <w:p w14:paraId="1D9D701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BFD1123">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CD34610">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77E8550">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160B8995">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2CC48EFE">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1533C4F">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DCF311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6B244B24">
      <w:pPr>
        <w:rPr>
          <w:rFonts w:hint="eastAsia" w:ascii="仿宋_GB2312" w:eastAsia="仿宋_GB2312" w:cs="宋体"/>
          <w:color w:val="auto"/>
          <w:sz w:val="32"/>
          <w:szCs w:val="32"/>
          <w:lang w:val="en-US" w:eastAsia="zh-CN"/>
        </w:rPr>
      </w:pPr>
    </w:p>
    <w:p w14:paraId="41C7673D">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6A3E5550">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6C90FFDE">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231957F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692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331A67DF">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127C701B">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4016C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5811BFB4">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BE8DC78">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0483686C">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0271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3A4850E2">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6699AC1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2EA33EB7">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383F72DE">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5F202922">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0675FB07">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997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3DBF2CC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33F91702">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78BC6943">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0243B9B1">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2965AE3">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21CB6A2C">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6BE2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EA6BB4B">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63606AA1">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5FA71CBA">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7141CD5E">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663CE52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7E8187D9">
            <w:pPr>
              <w:spacing w:line="594" w:lineRule="exact"/>
              <w:ind w:firstLine="600" w:firstLineChars="200"/>
              <w:rPr>
                <w:rFonts w:hint="eastAsia" w:ascii="微软雅黑" w:hAnsi="微软雅黑" w:eastAsia="微软雅黑"/>
                <w:kern w:val="0"/>
                <w:sz w:val="30"/>
                <w:szCs w:val="30"/>
              </w:rPr>
            </w:pPr>
          </w:p>
        </w:tc>
      </w:tr>
      <w:tr w14:paraId="6617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F1D0235">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35543E5">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ACFEFA7">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6A74DBA3">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098ADF37">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D63E133">
            <w:pPr>
              <w:spacing w:line="594" w:lineRule="exact"/>
              <w:ind w:firstLine="640" w:firstLineChars="200"/>
              <w:rPr>
                <w:rFonts w:hint="eastAsia" w:ascii="方正仿宋_GBK" w:eastAsia="方正仿宋_GBK"/>
                <w:kern w:val="0"/>
                <w:sz w:val="32"/>
                <w:szCs w:val="32"/>
              </w:rPr>
            </w:pPr>
          </w:p>
        </w:tc>
      </w:tr>
      <w:tr w14:paraId="23E2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011CE98">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187A8837">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2D57C8F7">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696CC57F">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3A86EE9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C1669D9">
            <w:pPr>
              <w:spacing w:line="594" w:lineRule="exact"/>
              <w:ind w:firstLine="640" w:firstLineChars="200"/>
              <w:rPr>
                <w:rFonts w:hint="eastAsia" w:ascii="方正仿宋_GBK" w:eastAsia="方正仿宋_GBK"/>
                <w:kern w:val="0"/>
                <w:sz w:val="32"/>
                <w:szCs w:val="32"/>
              </w:rPr>
            </w:pPr>
          </w:p>
        </w:tc>
      </w:tr>
    </w:tbl>
    <w:p w14:paraId="62729CCD">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BF27BC8">
      <w:pPr>
        <w:pStyle w:val="5"/>
        <w:jc w:val="both"/>
        <w:rPr>
          <w:rFonts w:hint="eastAsia" w:ascii="仿宋_GB2312" w:eastAsia="仿宋_GB2312" w:cs="宋体"/>
          <w:color w:val="auto"/>
          <w:sz w:val="32"/>
          <w:szCs w:val="32"/>
          <w:lang w:val="en-US" w:eastAsia="zh-CN"/>
        </w:rPr>
      </w:pPr>
    </w:p>
    <w:p w14:paraId="214FC683">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707A037E">
      <w:pPr>
        <w:spacing w:line="594" w:lineRule="exact"/>
        <w:ind w:left="0" w:leftChars="0" w:firstLine="0" w:firstLineChars="0"/>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元器件溯源声明模板</w:t>
      </w:r>
    </w:p>
    <w:p w14:paraId="0B872983">
      <w:pPr>
        <w:spacing w:line="594" w:lineRule="exact"/>
        <w:ind w:left="0" w:leftChars="0" w:firstLine="0" w:firstLineChars="0"/>
        <w:jc w:val="center"/>
        <w:rPr>
          <w:rFonts w:hint="default" w:ascii="方正仿宋_GBK" w:eastAsia="方正仿宋_GBK"/>
          <w:sz w:val="32"/>
          <w:szCs w:val="32"/>
          <w:lang w:val="en-US" w:eastAsia="zh-CN"/>
        </w:rPr>
      </w:pPr>
      <w:r>
        <w:rPr>
          <w:rFonts w:hint="default" w:ascii="方正仿宋_GBK" w:eastAsia="方正仿宋_GBK"/>
          <w:sz w:val="32"/>
          <w:szCs w:val="32"/>
          <w:lang w:val="en-US" w:eastAsia="zh-CN"/>
        </w:rPr>
        <w:t>硬件组件合规性声明</w:t>
      </w:r>
    </w:p>
    <w:p w14:paraId="2F037CED">
      <w:pPr>
        <w:spacing w:line="594" w:lineRule="exact"/>
        <w:ind w:left="0" w:leftChars="0" w:firstLine="0" w:firstLineChars="0"/>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致：_________________（招标方名称）</w:t>
      </w:r>
    </w:p>
    <w:p w14:paraId="70319F4A">
      <w:pPr>
        <w:spacing w:line="594" w:lineRule="exact"/>
        <w:ind w:firstLine="640" w:firstLineChars="200"/>
        <w:rPr>
          <w:rFonts w:hint="default" w:ascii="方正仿宋_GBK" w:eastAsia="方正仿宋_GBK"/>
          <w:sz w:val="32"/>
          <w:szCs w:val="32"/>
          <w:lang w:val="en-US" w:eastAsia="zh-CN"/>
        </w:rPr>
      </w:pPr>
      <w:r>
        <w:rPr>
          <w:rFonts w:hint="default" w:ascii="方正仿宋_GBK" w:eastAsia="方正仿宋_GBK"/>
          <w:sz w:val="32"/>
          <w:szCs w:val="32"/>
          <w:lang w:val="en-US" w:eastAsia="zh-CN"/>
        </w:rPr>
        <w:t>我司________________________（供应商名称）郑重声明，为贵方提供的深度学习工作站（</w:t>
      </w:r>
      <w:r>
        <w:rPr>
          <w:rFonts w:hint="eastAsia" w:ascii="方正仿宋_GBK" w:eastAsia="方正仿宋_GBK"/>
          <w:sz w:val="32"/>
          <w:szCs w:val="32"/>
          <w:lang w:val="en-US" w:eastAsia="zh-CN"/>
        </w:rPr>
        <w:t>招标</w:t>
      </w:r>
      <w:r>
        <w:rPr>
          <w:rFonts w:hint="default" w:ascii="方正仿宋_GBK" w:eastAsia="方正仿宋_GBK"/>
          <w:sz w:val="32"/>
          <w:szCs w:val="32"/>
          <w:lang w:val="en-US" w:eastAsia="zh-CN"/>
        </w:rPr>
        <w:t>编号：_________）中，所有组件均符合以下要求：</w:t>
      </w:r>
    </w:p>
    <w:p w14:paraId="4F7C4A86">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default" w:ascii="方正仿宋_GBK" w:eastAsia="方正仿宋_GBK"/>
          <w:sz w:val="32"/>
          <w:szCs w:val="32"/>
          <w:lang w:val="en-US" w:eastAsia="zh-CN"/>
        </w:rPr>
        <w:t>禁用品牌排除：未使用镁光（Micron）、慧荣（SMI）、超微（Supermicro）等中华人民共和国明令禁售的品牌及型号，包括但不限于：</w:t>
      </w:r>
    </w:p>
    <w:p w14:paraId="4C2C70A2">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color w:val="auto"/>
          <w:sz w:val="32"/>
          <w:szCs w:val="32"/>
          <w:lang w:val="en-US" w:eastAsia="zh-CN"/>
        </w:rPr>
        <w:t>内</w:t>
      </w:r>
      <w:r>
        <w:rPr>
          <w:rFonts w:hint="default" w:ascii="方正仿宋_GBK" w:eastAsia="方正仿宋_GBK"/>
          <w:color w:val="auto"/>
          <w:sz w:val="32"/>
          <w:szCs w:val="32"/>
          <w:lang w:val="en-US" w:eastAsia="zh-CN"/>
        </w:rPr>
        <w:t>存颗粒</w:t>
      </w:r>
      <w:r>
        <w:rPr>
          <w:rFonts w:hint="default" w:ascii="方正仿宋_GBK" w:eastAsia="方正仿宋_GBK"/>
          <w:sz w:val="32"/>
          <w:szCs w:val="32"/>
          <w:lang w:val="en-US" w:eastAsia="zh-CN"/>
        </w:rPr>
        <w:t>：□三星 □海力士 □长</w:t>
      </w:r>
      <w:bookmarkStart w:id="7" w:name="_GoBack"/>
      <w:bookmarkEnd w:id="7"/>
      <w:r>
        <w:rPr>
          <w:rFonts w:hint="default" w:ascii="方正仿宋_GBK" w:eastAsia="方正仿宋_GBK"/>
          <w:sz w:val="32"/>
          <w:szCs w:val="32"/>
          <w:lang w:val="en-US" w:eastAsia="zh-CN"/>
        </w:rPr>
        <w:t>鑫（勾选确认）</w:t>
      </w:r>
    </w:p>
    <w:p w14:paraId="166566D9">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SSD主控芯片：□联芸MAP1602 □群联PS5018 □其他_________</w:t>
      </w:r>
    </w:p>
    <w:p w14:paraId="56DF2297">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w:t>
      </w:r>
      <w:r>
        <w:rPr>
          <w:rFonts w:hint="default" w:ascii="方正仿宋_GBK" w:eastAsia="方正仿宋_GBK"/>
          <w:sz w:val="32"/>
          <w:szCs w:val="32"/>
          <w:lang w:val="en-US" w:eastAsia="zh-CN"/>
        </w:rPr>
        <w:t>技术合规：未采用受出口管制的CUDA锁区版本或其他受限技术路径。</w:t>
      </w:r>
    </w:p>
    <w:p w14:paraId="0E3D8AE9">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w:t>
      </w:r>
      <w:r>
        <w:rPr>
          <w:rFonts w:hint="default" w:ascii="方正仿宋_GBK" w:eastAsia="方正仿宋_GBK"/>
          <w:sz w:val="32"/>
          <w:szCs w:val="32"/>
          <w:lang w:val="en-US" w:eastAsia="zh-CN"/>
        </w:rPr>
        <w:t>证明材料：随本声明附以下文件（复印件加盖公章）：</w:t>
      </w:r>
    </w:p>
    <w:p w14:paraId="612E6B63">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内存出厂批次号及报关单（进口组件需提供）</w:t>
      </w:r>
      <w:r>
        <w:rPr>
          <w:rFonts w:hint="eastAsia" w:ascii="方正仿宋_GBK" w:eastAsia="方正仿宋_GBK"/>
          <w:sz w:val="32"/>
          <w:szCs w:val="32"/>
          <w:lang w:val="en-US" w:eastAsia="zh-CN"/>
        </w:rPr>
        <w:t>或颗粒检测报告（招标方认可的检测工具</w:t>
      </w:r>
      <w:r>
        <w:rPr>
          <w:rFonts w:hint="default" w:ascii="方正仿宋_GBK" w:eastAsia="方正仿宋_GBK"/>
          <w:sz w:val="32"/>
          <w:szCs w:val="32"/>
          <w:lang w:val="en-US" w:eastAsia="zh-CN"/>
        </w:rPr>
        <w:t>导出</w:t>
      </w:r>
      <w:r>
        <w:rPr>
          <w:rFonts w:hint="eastAsia" w:ascii="方正仿宋_GBK" w:eastAsia="方正仿宋_GBK"/>
          <w:sz w:val="32"/>
          <w:szCs w:val="32"/>
          <w:lang w:val="en-US" w:eastAsia="zh-CN"/>
        </w:rPr>
        <w:t>）</w:t>
      </w:r>
    </w:p>
    <w:p w14:paraId="039A7AB6">
      <w:pPr>
        <w:spacing w:line="594" w:lineRule="exact"/>
        <w:ind w:firstLine="640" w:firstLineChars="200"/>
        <w:rPr>
          <w:rFonts w:hint="default" w:ascii="方正仿宋_GBK" w:eastAsia="方正仿宋_GBK"/>
          <w:sz w:val="32"/>
          <w:szCs w:val="32"/>
          <w:lang w:val="en-US" w:eastAsia="zh-CN"/>
        </w:rPr>
      </w:pPr>
    </w:p>
    <w:p w14:paraId="4DCAF904">
      <w:pPr>
        <w:spacing w:line="594" w:lineRule="exact"/>
        <w:ind w:firstLine="640" w:firstLineChars="200"/>
        <w:jc w:val="right"/>
        <w:rPr>
          <w:rFonts w:hint="default" w:ascii="方正仿宋_GBK" w:eastAsia="方正仿宋_GBK"/>
          <w:sz w:val="32"/>
          <w:szCs w:val="32"/>
          <w:lang w:val="en-US" w:eastAsia="zh-CN"/>
        </w:rPr>
      </w:pPr>
      <w:r>
        <w:rPr>
          <w:rFonts w:hint="default" w:ascii="方正仿宋_GBK" w:eastAsia="方正仿宋_GBK"/>
          <w:sz w:val="32"/>
          <w:szCs w:val="32"/>
          <w:lang w:val="en-US" w:eastAsia="zh-CN"/>
        </w:rPr>
        <w:t>供应商法人代表签字</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公司公章</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：_________</w:t>
      </w:r>
    </w:p>
    <w:p w14:paraId="3B362BFD">
      <w:pPr>
        <w:spacing w:line="594" w:lineRule="exact"/>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lang w:val="en-US" w:eastAsia="zh-CN"/>
        </w:rPr>
        <w:t>日</w:t>
      </w:r>
      <w:r>
        <w:rPr>
          <w:rFonts w:hint="default" w:ascii="方正仿宋_GBK" w:eastAsia="方正仿宋_GBK"/>
          <w:sz w:val="32"/>
          <w:szCs w:val="32"/>
          <w:lang w:val="en-US" w:eastAsia="zh-CN"/>
        </w:rPr>
        <w:t>期：_________</w:t>
      </w:r>
    </w:p>
    <w:p w14:paraId="3E770E30">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1397D4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30A370C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7C38FD8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710DBA7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23844F3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1C61F1F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5025AA3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48CAE47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85F2AC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E1361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7BC9684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8C0FC3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671221B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0D5A8AF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709473A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02E81B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416249F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660DAA59">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581F8EB9">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BFB0229">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1BD0ABFB">
      <w:pPr>
        <w:rPr>
          <w:rFonts w:hint="eastAsia" w:ascii="仿宋_GB2312" w:hAnsi="宋体" w:eastAsia="仿宋_GB2312"/>
          <w:sz w:val="24"/>
        </w:rPr>
      </w:pPr>
      <w:r>
        <w:rPr>
          <w:rFonts w:hint="eastAsia" w:ascii="仿宋_GB2312" w:hAnsi="宋体" w:eastAsia="仿宋_GB2312"/>
          <w:sz w:val="24"/>
        </w:rPr>
        <w:br w:type="page"/>
      </w:r>
    </w:p>
    <w:p w14:paraId="5232403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044487F3">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0A881018">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B62E7C74"/>
    <w:multiLevelType w:val="singleLevel"/>
    <w:tmpl w:val="B62E7C74"/>
    <w:lvl w:ilvl="0" w:tentative="0">
      <w:start w:val="1"/>
      <w:numFmt w:val="chineseCounting"/>
      <w:pStyle w:val="18"/>
      <w:suff w:val="nothing"/>
      <w:lvlText w:val="%1、"/>
      <w:lvlJc w:val="left"/>
      <w:pPr>
        <w:tabs>
          <w:tab w:val="left" w:pos="0"/>
        </w:tabs>
        <w:ind w:left="0" w:firstLine="397"/>
      </w:pPr>
      <w:rPr>
        <w:rFonts w:hint="eastAsia" w:eastAsia="方正黑体_GBK"/>
        <w:sz w:val="28"/>
        <w:szCs w:val="28"/>
      </w:rPr>
    </w:lvl>
  </w:abstractNum>
  <w:abstractNum w:abstractNumId="2">
    <w:nsid w:val="DF964D66"/>
    <w:multiLevelType w:val="singleLevel"/>
    <w:tmpl w:val="DF964D66"/>
    <w:lvl w:ilvl="0" w:tentative="0">
      <w:start w:val="1"/>
      <w:numFmt w:val="chineseCounting"/>
      <w:pStyle w:val="21"/>
      <w:suff w:val="nothing"/>
      <w:lvlText w:val="(%1)"/>
      <w:lvlJc w:val="left"/>
      <w:pPr>
        <w:tabs>
          <w:tab w:val="left" w:pos="0"/>
        </w:tabs>
        <w:ind w:left="0" w:firstLine="397"/>
      </w:pPr>
      <w:rPr>
        <w:rFonts w:hint="eastAsia" w:ascii="Times New Roman" w:hAnsi="Times New Roman" w:eastAsia="方正仿宋_GBK" w:cs="方正仿宋_GBK"/>
        <w:sz w:val="28"/>
        <w:szCs w:val="28"/>
      </w:rPr>
    </w:lvl>
  </w:abstractNum>
  <w:abstractNum w:abstractNumId="3">
    <w:nsid w:val="FD32AD35"/>
    <w:multiLevelType w:val="singleLevel"/>
    <w:tmpl w:val="FD32AD35"/>
    <w:lvl w:ilvl="0" w:tentative="0">
      <w:start w:val="1"/>
      <w:numFmt w:val="decimal"/>
      <w:pStyle w:val="20"/>
      <w:suff w:val="nothing"/>
      <w:lvlText w:val="%1."/>
      <w:lvlJc w:val="left"/>
      <w:pPr>
        <w:tabs>
          <w:tab w:val="left" w:pos="0"/>
        </w:tabs>
        <w:ind w:left="0" w:firstLine="1134"/>
      </w:pPr>
      <w:rPr>
        <w:rFonts w:hint="default" w:ascii="Times New Roman" w:hAnsi="Times New Roman" w:eastAsia="方正仿宋_GBK"/>
        <w:sz w:val="28"/>
        <w:szCs w:val="28"/>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568B602"/>
    <w:multiLevelType w:val="singleLevel"/>
    <w:tmpl w:val="3568B602"/>
    <w:lvl w:ilvl="0" w:tentative="0">
      <w:start w:val="1"/>
      <w:numFmt w:val="chineseCounting"/>
      <w:pStyle w:val="17"/>
      <w:suff w:val="nothing"/>
      <w:lvlText w:val="(%1)"/>
      <w:lvlJc w:val="left"/>
      <w:pPr>
        <w:tabs>
          <w:tab w:val="left" w:pos="0"/>
        </w:tabs>
        <w:ind w:left="0" w:firstLine="397"/>
      </w:pPr>
      <w:rPr>
        <w:rFonts w:hint="eastAsia" w:ascii="Times New Roman" w:hAnsi="Times New Roman" w:eastAsia="楷体"/>
        <w:sz w:val="28"/>
        <w:szCs w:val="28"/>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3"/>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YThlOGQ5NmViYjViZTNjNDJlMTgzNjFiODlhOGMifQ=="/>
  </w:docVars>
  <w:rsids>
    <w:rsidRoot w:val="00000000"/>
    <w:rsid w:val="000A5C6E"/>
    <w:rsid w:val="00BB46FB"/>
    <w:rsid w:val="011160D6"/>
    <w:rsid w:val="015B6D6E"/>
    <w:rsid w:val="03CE68FB"/>
    <w:rsid w:val="041961A8"/>
    <w:rsid w:val="04C70F47"/>
    <w:rsid w:val="056E5276"/>
    <w:rsid w:val="063761BA"/>
    <w:rsid w:val="06FB539B"/>
    <w:rsid w:val="07F82B6D"/>
    <w:rsid w:val="07FC3328"/>
    <w:rsid w:val="0C872834"/>
    <w:rsid w:val="0C974041"/>
    <w:rsid w:val="0CE64C8D"/>
    <w:rsid w:val="0DF009B0"/>
    <w:rsid w:val="0E440BB0"/>
    <w:rsid w:val="0E6637FD"/>
    <w:rsid w:val="0E6753E5"/>
    <w:rsid w:val="0E9F1F75"/>
    <w:rsid w:val="0F3D73C4"/>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9F1586C"/>
    <w:rsid w:val="2C3529EE"/>
    <w:rsid w:val="2CC37769"/>
    <w:rsid w:val="2F2F3117"/>
    <w:rsid w:val="2FC44243"/>
    <w:rsid w:val="31092EA8"/>
    <w:rsid w:val="33FB61AD"/>
    <w:rsid w:val="342C6BC9"/>
    <w:rsid w:val="35761799"/>
    <w:rsid w:val="376E6279"/>
    <w:rsid w:val="38A14340"/>
    <w:rsid w:val="396A2364"/>
    <w:rsid w:val="3A8A6AFB"/>
    <w:rsid w:val="3D8263F7"/>
    <w:rsid w:val="40611EDD"/>
    <w:rsid w:val="44C5770F"/>
    <w:rsid w:val="44EF71C4"/>
    <w:rsid w:val="475D7492"/>
    <w:rsid w:val="482D6FF9"/>
    <w:rsid w:val="496140CE"/>
    <w:rsid w:val="4AE139DB"/>
    <w:rsid w:val="4BDB0A24"/>
    <w:rsid w:val="4C31315D"/>
    <w:rsid w:val="4F6D75ED"/>
    <w:rsid w:val="51352B6B"/>
    <w:rsid w:val="5388755E"/>
    <w:rsid w:val="53A17F68"/>
    <w:rsid w:val="53DB6C22"/>
    <w:rsid w:val="55085A60"/>
    <w:rsid w:val="58297A3A"/>
    <w:rsid w:val="589E7F2D"/>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991C4E"/>
    <w:rsid w:val="77FA34D6"/>
    <w:rsid w:val="78024143"/>
    <w:rsid w:val="799B64FC"/>
    <w:rsid w:val="7AF0174A"/>
    <w:rsid w:val="7BDE27F0"/>
    <w:rsid w:val="7C354EFC"/>
    <w:rsid w:val="7C6F2CF1"/>
    <w:rsid w:val="7EA56ECA"/>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二级标题"/>
    <w:basedOn w:val="18"/>
    <w:qFormat/>
    <w:uiPriority w:val="0"/>
    <w:pPr>
      <w:numPr>
        <w:numId w:val="2"/>
      </w:numPr>
      <w:tabs>
        <w:tab w:val="left" w:pos="0"/>
      </w:tabs>
      <w:autoSpaceDE/>
      <w:autoSpaceDN/>
      <w:spacing w:line="560" w:lineRule="exact"/>
      <w:ind w:left="0" w:firstLine="867" w:firstLineChars="200"/>
      <w:jc w:val="left"/>
      <w:outlineLvl w:val="1"/>
    </w:pPr>
    <w:rPr>
      <w:rFonts w:eastAsia="方正楷体_GBK"/>
      <w:kern w:val="28"/>
    </w:rPr>
  </w:style>
  <w:style w:type="paragraph" w:customStyle="1" w:styleId="18">
    <w:name w:val="一级标题"/>
    <w:basedOn w:val="1"/>
    <w:next w:val="1"/>
    <w:qFormat/>
    <w:uiPriority w:val="0"/>
    <w:pPr>
      <w:numPr>
        <w:ilvl w:val="0"/>
        <w:numId w:val="3"/>
      </w:numPr>
      <w:autoSpaceDE w:val="0"/>
      <w:autoSpaceDN w:val="0"/>
      <w:spacing w:line="560" w:lineRule="exact"/>
      <w:ind w:firstLine="640"/>
      <w:jc w:val="left"/>
      <w:outlineLvl w:val="0"/>
    </w:pPr>
    <w:rPr>
      <w:rFonts w:hint="eastAsia" w:ascii="Times New Roman" w:hAnsi="Times New Roman" w:eastAsia="方正黑体_GBK" w:cs="Times New Roman"/>
      <w:spacing w:val="0"/>
      <w:szCs w:val="28"/>
    </w:rPr>
  </w:style>
  <w:style w:type="paragraph" w:customStyle="1" w:styleId="19">
    <w:name w:val="表格内容"/>
    <w:basedOn w:val="5"/>
    <w:qFormat/>
    <w:uiPriority w:val="0"/>
    <w:pPr>
      <w:ind w:firstLine="0" w:firstLineChars="0"/>
      <w:jc w:val="center"/>
    </w:pPr>
    <w:rPr>
      <w:rFonts w:ascii="Times New Roman" w:hAnsi="Times New Roman"/>
      <w:sz w:val="24"/>
    </w:rPr>
  </w:style>
  <w:style w:type="paragraph" w:customStyle="1" w:styleId="20">
    <w:name w:val="合同-三级标题"/>
    <w:basedOn w:val="1"/>
    <w:qFormat/>
    <w:uiPriority w:val="0"/>
    <w:pPr>
      <w:numPr>
        <w:ilvl w:val="0"/>
        <w:numId w:val="4"/>
      </w:numPr>
      <w:autoSpaceDE w:val="0"/>
      <w:autoSpaceDN w:val="0"/>
      <w:spacing w:line="500" w:lineRule="exact"/>
      <w:ind w:firstLine="640" w:firstLineChars="200"/>
      <w:jc w:val="left"/>
      <w:outlineLvl w:val="2"/>
    </w:pPr>
    <w:rPr>
      <w:rFonts w:hint="eastAsia" w:ascii="Times New Roman" w:hAnsi="Times New Roman" w:cs="Times New Roman"/>
    </w:rPr>
  </w:style>
  <w:style w:type="paragraph" w:customStyle="1" w:styleId="21">
    <w:name w:val="合同-二级标题"/>
    <w:basedOn w:val="18"/>
    <w:next w:val="1"/>
    <w:qFormat/>
    <w:uiPriority w:val="0"/>
    <w:pPr>
      <w:numPr>
        <w:numId w:val="5"/>
      </w:numPr>
      <w:autoSpaceDE/>
      <w:autoSpaceDN/>
      <w:spacing w:line="500" w:lineRule="exact"/>
      <w:ind w:firstLine="867"/>
      <w:outlineLvl w:val="1"/>
    </w:pPr>
    <w:rPr>
      <w:rFonts w:ascii="Times New Roman" w:hAnsi="Times New Roman" w:eastAsia="方正仿宋_GBK"/>
    </w:rPr>
  </w:style>
  <w:style w:type="paragraph" w:customStyle="1" w:styleId="22">
    <w:name w:val="表格标题"/>
    <w:basedOn w:val="19"/>
    <w:next w:val="19"/>
    <w:qFormat/>
    <w:uiPriority w:val="0"/>
    <w:pPr>
      <w:keepNext/>
      <w:keepLines/>
      <w:autoSpaceDE/>
      <w:autoSpaceDN/>
      <w:spacing w:beforeLines="0" w:line="500" w:lineRule="exact"/>
      <w:outlineLvl w:val="2"/>
    </w:pPr>
    <w:rPr>
      <w:rFonts w:eastAsia="方正黑体_GBK"/>
    </w:rPr>
  </w:style>
  <w:style w:type="paragraph" w:customStyle="1" w:styleId="23">
    <w:name w:val="标题 5（有编号）（绿盟科技）"/>
    <w:basedOn w:val="1"/>
    <w:next w:val="1"/>
    <w:qFormat/>
    <w:uiPriority w:val="99"/>
    <w:pPr>
      <w:keepNext/>
      <w:keepLines/>
      <w:numPr>
        <w:ilvl w:val="4"/>
        <w:numId w:val="6"/>
      </w:numPr>
      <w:tabs>
        <w:tab w:val="left" w:pos="720"/>
      </w:tabs>
      <w:spacing w:before="280" w:after="156" w:line="377" w:lineRule="auto"/>
      <w:jc w:val="left"/>
      <w:outlineLvl w:val="4"/>
    </w:pPr>
    <w:rPr>
      <w:rFonts w:ascii="Arial" w:hAnsi="Arial" w:eastAsia="黑体"/>
      <w:b/>
      <w:sz w:val="24"/>
      <w:szCs w:val="28"/>
    </w:rPr>
  </w:style>
  <w:style w:type="paragraph" w:customStyle="1" w:styleId="2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6">
    <w:name w:val="font91"/>
    <w:basedOn w:val="15"/>
    <w:qFormat/>
    <w:uiPriority w:val="0"/>
    <w:rPr>
      <w:rFonts w:ascii="楷体" w:hAnsi="楷体" w:eastAsia="楷体" w:cs="楷体"/>
      <w:color w:val="000000"/>
      <w:sz w:val="22"/>
      <w:szCs w:val="22"/>
      <w:u w:val="none"/>
      <w:vertAlign w:val="superscript"/>
    </w:rPr>
  </w:style>
  <w:style w:type="character" w:customStyle="1" w:styleId="27">
    <w:name w:val="font21"/>
    <w:basedOn w:val="15"/>
    <w:qFormat/>
    <w:uiPriority w:val="0"/>
    <w:rPr>
      <w:rFonts w:hint="eastAsia" w:ascii="仿宋" w:hAnsi="仿宋" w:eastAsia="仿宋" w:cs="仿宋"/>
      <w:b/>
      <w:bCs/>
      <w:color w:val="000000"/>
      <w:sz w:val="24"/>
      <w:szCs w:val="24"/>
      <w:u w:val="none"/>
    </w:rPr>
  </w:style>
  <w:style w:type="paragraph" w:customStyle="1" w:styleId="28">
    <w:name w:val="BodyText"/>
    <w:basedOn w:val="1"/>
    <w:next w:val="29"/>
    <w:qFormat/>
    <w:uiPriority w:val="0"/>
    <w:pPr>
      <w:jc w:val="both"/>
      <w:textAlignment w:val="baseline"/>
    </w:pPr>
    <w:rPr>
      <w:rFonts w:ascii="仿宋_GB2312" w:eastAsia="仿宋_GB2312"/>
      <w:kern w:val="2"/>
      <w:sz w:val="32"/>
      <w:lang w:val="en-US" w:eastAsia="zh-CN" w:bidi="ar-SA"/>
    </w:rPr>
  </w:style>
  <w:style w:type="paragraph" w:customStyle="1" w:styleId="29">
    <w:name w:val="BodyTextIndent"/>
    <w:basedOn w:val="1"/>
    <w:qFormat/>
    <w:uiPriority w:val="0"/>
    <w:pPr>
      <w:spacing w:line="700" w:lineRule="exact"/>
      <w:ind w:left="960"/>
      <w:jc w:val="both"/>
      <w:textAlignment w:val="baseline"/>
    </w:pPr>
    <w:rPr>
      <w:kern w:val="2"/>
      <w:sz w:val="44"/>
      <w:lang w:val="en-US" w:eastAsia="zh-CN" w:bidi="ar-SA"/>
    </w:rPr>
  </w:style>
  <w:style w:type="paragraph" w:styleId="30">
    <w:name w:val="List Paragraph"/>
    <w:basedOn w:val="1"/>
    <w:qFormat/>
    <w:uiPriority w:val="34"/>
    <w:pPr>
      <w:ind w:firstLine="420" w:firstLineChars="200"/>
    </w:pPr>
  </w:style>
  <w:style w:type="paragraph" w:customStyle="1" w:styleId="31">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2">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7394</Words>
  <Characters>8031</Characters>
  <Lines>0</Lines>
  <Paragraphs>0</Paragraphs>
  <TotalTime>77</TotalTime>
  <ScaleCrop>false</ScaleCrop>
  <LinksUpToDate>false</LinksUpToDate>
  <CharactersWithSpaces>8774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2025-03-04T09:36:00Z</cp:lastPrinted>
  <dcterms:modified xsi:type="dcterms:W3CDTF">2025-03-20T03:13:44Z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06A961E3ECB5499D8D8E28B93EE763F5_13</vt:lpwstr>
  </property>
  <property fmtid="{D5CDD505-2E9C-101B-9397-08002B2CF9AE}" pid="4" name="KSOTemplateDocerSaveRecord">
    <vt:lpwstr>eyJoZGlkIjoiYWVkNzRiOTVkNTlhNmQ2MGNiOGJkNDkyY2JhZGNhMzciLCJ1c2VySWQiOiI3MjAzMTY0ODgifQ==</vt:lpwstr>
  </property>
</Properties>
</file>