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spacing w:line="480" w:lineRule="auto"/>
        <w:rPr>
          <w:sz w:val="44"/>
          <w:szCs w:val="44"/>
        </w:rPr>
      </w:pPr>
      <w:r>
        <w:rPr>
          <w:rFonts w:hint="eastAsia"/>
          <w:sz w:val="44"/>
          <w:szCs w:val="44"/>
        </w:rPr>
        <w:t>项目名称：盐酸</w:t>
      </w:r>
      <w:r>
        <w:rPr>
          <w:rFonts w:hint="eastAsia"/>
          <w:sz w:val="44"/>
          <w:szCs w:val="44"/>
          <w:lang w:val="en-US" w:eastAsia="zh-CN"/>
        </w:rPr>
        <w:t>等</w:t>
      </w:r>
      <w:r>
        <w:rPr>
          <w:rFonts w:hint="eastAsia"/>
          <w:sz w:val="44"/>
          <w:szCs w:val="44"/>
        </w:rPr>
        <w:t>物资</w:t>
      </w:r>
    </w:p>
    <w:p>
      <w:pPr>
        <w:spacing w:line="480" w:lineRule="auto"/>
        <w:rPr>
          <w:rFonts w:hint="eastAsia" w:eastAsiaTheme="minorEastAsia"/>
          <w:lang w:eastAsia="zh-CN"/>
        </w:rPr>
      </w:pPr>
      <w:r>
        <w:rPr>
          <w:rFonts w:hint="eastAsia"/>
          <w:sz w:val="44"/>
          <w:szCs w:val="44"/>
        </w:rPr>
        <w:t>项目编号：BSRMYY-YNCG-2024-0400</w:t>
      </w:r>
      <w:r>
        <w:rPr>
          <w:rFonts w:hint="eastAsia"/>
          <w:sz w:val="44"/>
          <w:szCs w:val="44"/>
          <w:lang w:val="en-US" w:eastAsia="zh-CN"/>
        </w:rPr>
        <w:t>5</w:t>
      </w:r>
      <w:bookmarkStart w:id="31" w:name="_GoBack"/>
      <w:bookmarkEnd w:id="31"/>
    </w:p>
    <w:p>
      <w:pPr>
        <w:spacing w:line="480" w:lineRule="auto"/>
        <w:rPr>
          <w:sz w:val="44"/>
          <w:szCs w:val="44"/>
        </w:rPr>
      </w:pPr>
      <w:r>
        <w:rPr>
          <w:rFonts w:hint="eastAsia"/>
          <w:sz w:val="44"/>
          <w:szCs w:val="44"/>
        </w:rPr>
        <w:t>采购人（名称）：重庆市璧山区人民医院</w:t>
      </w:r>
    </w:p>
    <w:p>
      <w:pPr>
        <w:spacing w:line="480" w:lineRule="auto"/>
        <w:rPr>
          <w:sz w:val="44"/>
          <w:szCs w:val="44"/>
        </w:rPr>
      </w:pPr>
      <w:r>
        <w:rPr>
          <w:rFonts w:hint="eastAsia"/>
          <w:sz w:val="44"/>
          <w:szCs w:val="44"/>
        </w:rPr>
        <w:t>投标人（盖章）：</w:t>
      </w:r>
    </w:p>
    <w:p>
      <w:pPr>
        <w:spacing w:line="480" w:lineRule="auto"/>
        <w:rPr>
          <w:sz w:val="44"/>
          <w:szCs w:val="44"/>
        </w:rPr>
      </w:pPr>
      <w:r>
        <w:rPr>
          <w:rFonts w:hint="eastAsia"/>
          <w:sz w:val="44"/>
          <w:szCs w:val="44"/>
        </w:rPr>
        <w:t>投标人地址：</w:t>
      </w:r>
    </w:p>
    <w:p>
      <w:pPr>
        <w:spacing w:line="480" w:lineRule="auto"/>
        <w:rPr>
          <w:sz w:val="44"/>
          <w:szCs w:val="44"/>
        </w:rPr>
      </w:pPr>
      <w:r>
        <w:rPr>
          <w:rFonts w:hint="eastAsia"/>
          <w:sz w:val="44"/>
          <w:szCs w:val="44"/>
        </w:rPr>
        <w:t>联系人：</w:t>
      </w:r>
    </w:p>
    <w:p>
      <w:pPr>
        <w:spacing w:line="480" w:lineRule="auto"/>
        <w:rPr>
          <w:sz w:val="44"/>
          <w:szCs w:val="44"/>
        </w:rPr>
      </w:pPr>
      <w:r>
        <w:rPr>
          <w:rFonts w:hint="eastAsia"/>
          <w:sz w:val="44"/>
          <w:szCs w:val="44"/>
        </w:rPr>
        <w:t>联系电话：</w:t>
      </w:r>
    </w:p>
    <w:p>
      <w:pPr>
        <w:spacing w:line="480" w:lineRule="auto"/>
        <w:rPr>
          <w:sz w:val="44"/>
          <w:szCs w:val="44"/>
        </w:rPr>
      </w:pPr>
      <w:r>
        <w:rPr>
          <w:rFonts w:hint="eastAsia"/>
          <w:sz w:val="44"/>
          <w:szCs w:val="44"/>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w:t>
      </w:r>
      <w:r>
        <w:rPr>
          <w:rFonts w:hint="eastAsia" w:ascii="仿宋_GB2312" w:hAnsi="宋体" w:eastAsia="仿宋_GB2312" w:cs="宋体"/>
          <w:sz w:val="32"/>
          <w:szCs w:val="32"/>
        </w:rPr>
        <w:t xml:space="preserve"> 投标廉政承诺</w:t>
      </w:r>
    </w:p>
    <w:p>
      <w:pPr>
        <w:ind w:firstLine="640" w:firstLineChars="200"/>
      </w:pPr>
      <w:r>
        <w:rPr>
          <w:rFonts w:hint="eastAsia" w:ascii="仿宋_GB2312" w:eastAsia="仿宋_GB2312" w:cs="宋体"/>
          <w:sz w:val="32"/>
          <w:szCs w:val="32"/>
        </w:rPr>
        <w:t>10.档案袋密封要求</w:t>
      </w:r>
      <w:r>
        <w:rPr>
          <w:rFonts w:hint="eastAsia" w:ascii="仿宋_GB2312" w:hAnsi="宋体" w:eastAsia="仿宋_GB2312" w:cs="宋体"/>
          <w:sz w:val="32"/>
          <w:szCs w:val="32"/>
        </w:rPr>
        <w:t>。</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eastAsia="仿宋" w:cs="Times New Roman"/>
                <w:b/>
                <w:kern w:val="0"/>
                <w:sz w:val="24"/>
              </w:rPr>
            </w:pPr>
            <w:r>
              <w:rPr>
                <w:rFonts w:hint="eastAsia" w:eastAsia="仿宋" w:cs="Times New Roman"/>
                <w:b/>
                <w:kern w:val="0"/>
                <w:sz w:val="24"/>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预估数量（吨）</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rPr>
              <w:t>盐酸</w:t>
            </w:r>
          </w:p>
        </w:tc>
        <w:tc>
          <w:tcPr>
            <w:tcW w:w="5040" w:type="dxa"/>
            <w:vAlign w:val="center"/>
          </w:tcPr>
          <w:p>
            <w:pPr>
              <w:rPr>
                <w:rFonts w:ascii="Times New Roman" w:hAnsi="Times New Roman" w:eastAsia="仿宋" w:cs="Times New Roman"/>
              </w:rPr>
            </w:pPr>
            <w:r>
              <w:rPr>
                <w:rFonts w:ascii="Calibri" w:hAnsi="Calibri" w:cs="Calibri"/>
              </w:rPr>
              <w:t>①</w:t>
            </w:r>
            <w:r>
              <w:rPr>
                <w:rFonts w:hint="eastAsia"/>
              </w:rPr>
              <w:t>必须符合GB 320-2006的标准</w:t>
            </w:r>
            <w:r>
              <w:rPr>
                <w:rFonts w:ascii="Calibri" w:hAnsi="Calibri" w:cs="Calibri"/>
              </w:rPr>
              <w:t>②</w:t>
            </w:r>
            <w:r>
              <w:rPr>
                <w:rFonts w:hint="eastAsia"/>
              </w:rPr>
              <w:t>盐酸浓度33%（须提供质检报告）</w:t>
            </w:r>
          </w:p>
        </w:tc>
        <w:tc>
          <w:tcPr>
            <w:tcW w:w="1224"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45</w:t>
            </w:r>
          </w:p>
        </w:tc>
        <w:tc>
          <w:tcPr>
            <w:tcW w:w="1777"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2</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rPr>
            </w:pPr>
            <w:r>
              <w:rPr>
                <w:rFonts w:hint="eastAsia" w:ascii="微软雅黑" w:hAnsi="微软雅黑" w:eastAsia="微软雅黑"/>
                <w:color w:val="444444"/>
                <w:szCs w:val="21"/>
                <w:shd w:val="clear" w:color="auto" w:fill="FFFFFF"/>
              </w:rPr>
              <w:t>氯酸钠</w:t>
            </w:r>
          </w:p>
        </w:tc>
        <w:tc>
          <w:tcPr>
            <w:tcW w:w="5040" w:type="dxa"/>
            <w:vAlign w:val="center"/>
          </w:tcPr>
          <w:p>
            <w:pPr>
              <w:rPr>
                <w:rFonts w:hint="eastAsia" w:ascii="Times New Roman" w:hAnsi="Times New Roman" w:eastAsia="仿宋" w:cs="Times New Roman"/>
              </w:rPr>
            </w:pPr>
            <w:r>
              <w:rPr>
                <w:rFonts w:hint="eastAsia"/>
              </w:rPr>
              <w:t>必须符合GB/T 1618-2018的标准；</w:t>
            </w:r>
          </w:p>
        </w:tc>
        <w:tc>
          <w:tcPr>
            <w:tcW w:w="1224"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15</w:t>
            </w:r>
          </w:p>
        </w:tc>
        <w:tc>
          <w:tcPr>
            <w:tcW w:w="1777"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8260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rPr>
                <w:rFonts w:cs="Times New Roman" w:asciiTheme="minorEastAsia" w:hAnsiTheme="minorEastAsia"/>
                <w:bCs/>
                <w:kern w:val="0"/>
                <w:sz w:val="24"/>
              </w:rPr>
            </w:pPr>
            <w:r>
              <w:rPr>
                <w:rFonts w:hint="eastAsia" w:cs="Times New Roman" w:asciiTheme="minorEastAsia" w:hAnsiTheme="minorEastAsia"/>
                <w:bCs/>
                <w:kern w:val="0"/>
                <w:sz w:val="24"/>
              </w:rPr>
              <w:t>说明：盐酸、</w:t>
            </w:r>
            <w:r>
              <w:rPr>
                <w:rFonts w:hint="eastAsia" w:asciiTheme="minorEastAsia" w:hAnsiTheme="minorEastAsia"/>
                <w:bCs/>
                <w:color w:val="444444"/>
                <w:szCs w:val="21"/>
                <w:shd w:val="clear" w:color="auto" w:fill="FFFFFF"/>
              </w:rPr>
              <w:t>氯酸钠</w:t>
            </w:r>
            <w:r>
              <w:rPr>
                <w:rFonts w:hint="eastAsia" w:asciiTheme="minorEastAsia" w:hAnsiTheme="minorEastAsia"/>
                <w:bCs/>
              </w:rPr>
              <w:t>专用重庆市璧山区人民医院污水处理站废水处理，</w:t>
            </w:r>
            <w:r>
              <w:rPr>
                <w:rFonts w:hint="eastAsia" w:cs="Times New Roman" w:asciiTheme="minorEastAsia" w:hAnsiTheme="minorEastAsia"/>
                <w:bCs/>
                <w:kern w:val="0"/>
                <w:sz w:val="24"/>
              </w:rPr>
              <w:t>预估数量并非采购承诺，根据采购人需求量据实结算。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rPr>
              <w:t>二、商务要求（须完全响应）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 合同期限：3年，合同一年一签。</w:t>
            </w:r>
          </w:p>
          <w:p>
            <w:pPr>
              <w:spacing w:line="500" w:lineRule="exact"/>
              <w:ind w:firstLine="420" w:firstLineChars="200"/>
              <w:rPr>
                <w:rFonts w:hint="eastAsia"/>
              </w:rPr>
            </w:pPr>
            <w:r>
              <w:rPr>
                <w:rFonts w:hint="eastAsia"/>
              </w:rPr>
              <w:t>2. 交付期限：单价合同签订后根据采购人通知10个日历日内送货，盐酸每次送货不超过1-1.5吨，氯酸钠每次送货不超过1吨。</w:t>
            </w:r>
          </w:p>
          <w:p>
            <w:pPr>
              <w:spacing w:line="500" w:lineRule="exact"/>
              <w:ind w:firstLine="420" w:firstLineChars="200"/>
            </w:pPr>
            <w:r>
              <w:rPr>
                <w:rFonts w:hint="eastAsia"/>
              </w:rPr>
              <w:t xml:space="preserve">3.交货地点：重庆市璧山区人民医院指定地点。 </w:t>
            </w:r>
          </w:p>
          <w:p>
            <w:pPr>
              <w:spacing w:line="500" w:lineRule="exact"/>
              <w:ind w:firstLine="420" w:firstLineChars="200"/>
            </w:pPr>
            <w:r>
              <w:rPr>
                <w:rFonts w:hint="eastAsia"/>
              </w:rPr>
              <w:t>4.报价要求：本次报价为人民币包干价，包含：产品货款、运输装卸费、税费、保险费、安全培训费、验收检测费等完成本项目所需的一切费用。因成交供应商自身原因造成漏报、少报皆由其自行承担责任，采购人不再补偿。</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合同期内每季度据实结算。付款时，供应商需提供发票、送货记录、验收记录，未及时提供的采购人有权拒付。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日内与采购人签订单价合同</w:t>
            </w:r>
            <w:r>
              <w:rPr>
                <w:rFonts w:hint="eastAsia"/>
                <w:bCs/>
              </w:rPr>
              <w:t>。</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盐酸、氯酸钠每次完成送货后及时向区公安局完成备案手续，否则将自行承担不利后果。</w:t>
            </w:r>
          </w:p>
          <w:p>
            <w:pPr>
              <w:spacing w:line="500" w:lineRule="exact"/>
              <w:ind w:firstLine="420" w:firstLineChars="200"/>
            </w:pPr>
            <w:r>
              <w:rPr>
                <w:rFonts w:hint="eastAsia"/>
              </w:rPr>
              <w:t>2.供应商应保证货物到达采购人所在地时完好无损，</w:t>
            </w:r>
            <w:r>
              <w:rPr>
                <w:rFonts w:hint="eastAsia"/>
                <w:b/>
                <w:bCs/>
              </w:rPr>
              <w:t>送</w:t>
            </w:r>
            <w:r>
              <w:rPr>
                <w:rFonts w:hint="eastAsia"/>
                <w:b/>
                <w:bCs/>
                <w:color w:val="auto"/>
              </w:rPr>
              <w:t>货时产品有效期不得低于1年</w:t>
            </w:r>
            <w:r>
              <w:rPr>
                <w:rFonts w:hint="eastAsia"/>
              </w:rPr>
              <w:t>。如有缺漏、损坏，由供应商负责调换、补齐或赔偿。</w:t>
            </w:r>
          </w:p>
          <w:p>
            <w:pPr>
              <w:spacing w:line="500" w:lineRule="exact"/>
              <w:ind w:firstLine="420" w:firstLineChars="200"/>
            </w:pPr>
            <w:r>
              <w:rPr>
                <w:rFonts w:hint="eastAsia"/>
              </w:rPr>
              <w:t>3.成交供应商派遣专业技术人员在采购人指定地点对采购人使用工作人员进行免费安全培训。</w:t>
            </w:r>
          </w:p>
          <w:p>
            <w:pPr>
              <w:spacing w:line="500" w:lineRule="exact"/>
              <w:ind w:firstLine="420" w:firstLineChars="200"/>
            </w:pPr>
            <w:r>
              <w:rPr>
                <w:rFonts w:hint="eastAsia"/>
              </w:rPr>
              <w:t>4.1产品品种、规格、数量、技术参数等与投标文件和采购合同一致，性能指标达到规定的标准。若不满足相应要求，取消其中标资格。</w:t>
            </w:r>
          </w:p>
          <w:p>
            <w:pPr>
              <w:spacing w:line="500" w:lineRule="exact"/>
              <w:ind w:firstLine="420" w:firstLineChars="200"/>
            </w:pPr>
            <w:r>
              <w:rPr>
                <w:rFonts w:hint="eastAsia"/>
              </w:rPr>
              <w:t>4.2货物技术资料、检测报告、合格证等资料齐全。</w:t>
            </w:r>
          </w:p>
          <w:p>
            <w:pPr>
              <w:spacing w:line="500" w:lineRule="exact"/>
              <w:ind w:firstLine="420" w:firstLineChars="200"/>
              <w:rPr>
                <w:rFonts w:hint="eastAsia"/>
              </w:rPr>
            </w:pPr>
            <w:r>
              <w:rPr>
                <w:rFonts w:hint="eastAsia"/>
              </w:rPr>
              <w:t>4.3合同有效期内，采购人可随时随机抽检3次，检测费用由供应商承担。检测结果不符合国家标准，供应商应承担产品金额十倍的违约责任，采购人有权解除合同。</w:t>
            </w:r>
          </w:p>
          <w:p>
            <w:pPr>
              <w:spacing w:line="500" w:lineRule="exact"/>
              <w:ind w:firstLine="420" w:firstLineChars="200"/>
            </w:pPr>
            <w:r>
              <w:rPr>
                <w:rFonts w:hint="eastAsia"/>
              </w:rPr>
              <w:t>4.4在规定时间内没有及时送货，供应商应承担违约金。</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发现质量问题，采购人有权拒收并委托国家认可的质量检测机构检测，产生的费用由供应商承担。</w:t>
            </w:r>
          </w:p>
          <w:p>
            <w:pPr>
              <w:spacing w:line="500" w:lineRule="exact"/>
              <w:ind w:firstLine="420" w:firstLineChars="200"/>
            </w:pPr>
            <w:r>
              <w:rPr>
                <w:rFonts w:hint="eastAsia"/>
              </w:rPr>
              <w:t>（五）质量保证及售后服务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w:t>
            </w:r>
            <w:r>
              <w:rPr>
                <w:rFonts w:hint="eastAsia"/>
                <w:lang w:val="en-US" w:eastAsia="zh-CN"/>
              </w:rPr>
              <w:t>有效期内发生变质等情况应免费退换</w:t>
            </w:r>
            <w:r>
              <w:rPr>
                <w:rFonts w:hint="eastAsia"/>
              </w:rPr>
              <w:t>。</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2.2质保期满的服务要求</w:t>
            </w:r>
          </w:p>
          <w:p>
            <w:pPr>
              <w:spacing w:line="500" w:lineRule="exact"/>
              <w:ind w:firstLine="420" w:firstLineChars="200"/>
            </w:pPr>
            <w:r>
              <w:rPr>
                <w:rFonts w:hint="eastAsia"/>
              </w:rPr>
              <w:t>质保期满后成交供应商或制造商应同样提供免费电话咨询服务，不收其他费用。</w:t>
            </w:r>
          </w:p>
          <w:p>
            <w:pPr>
              <w:spacing w:line="500" w:lineRule="exact"/>
              <w:ind w:firstLine="420" w:firstLineChars="200"/>
            </w:pPr>
            <w:r>
              <w:rPr>
                <w:rFonts w:hint="eastAsia"/>
              </w:rPr>
              <w:t>（六）履约保证金</w:t>
            </w:r>
          </w:p>
          <w:p>
            <w:pPr>
              <w:spacing w:line="500" w:lineRule="exact"/>
              <w:ind w:firstLine="420" w:firstLineChars="200"/>
            </w:pPr>
            <w:r>
              <w:rPr>
                <w:rFonts w:hint="eastAsia"/>
              </w:rPr>
              <w:t>无</w:t>
            </w:r>
          </w:p>
          <w:p>
            <w:pPr>
              <w:spacing w:line="500" w:lineRule="exact"/>
              <w:ind w:firstLine="420" w:firstLineChars="200"/>
            </w:pPr>
            <w:r>
              <w:rPr>
                <w:rFonts w:hint="eastAsia"/>
              </w:rPr>
              <w:t>（七）</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spacing w:line="500" w:lineRule="exact"/>
              <w:ind w:firstLine="420" w:firstLineChars="200"/>
            </w:pPr>
            <w:r>
              <w:rPr>
                <w:rFonts w:hint="eastAsia"/>
              </w:rPr>
              <w:t>（八）违约责任：中标供应商未在约定期限完成交付验收，延迟交付每日支付千分之三的违约金，超过10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产品金额10倍的违约责任。</w:t>
            </w:r>
          </w:p>
          <w:p>
            <w:pPr>
              <w:spacing w:line="500" w:lineRule="exact"/>
              <w:ind w:firstLine="480" w:firstLineChars="200"/>
            </w:pPr>
            <w:r>
              <w:rPr>
                <w:rFonts w:hint="eastAsia" w:ascii="方正仿宋_GBK" w:hAnsi="方正仿宋_GBK" w:eastAsia="方正仿宋_GBK" w:cs="方正仿宋_GBK"/>
                <w:sz w:val="24"/>
              </w:rPr>
              <w:t>（九）中选标准：本项目在满足采购人技术和商务要求的情况下采用</w:t>
            </w:r>
            <w:r>
              <w:rPr>
                <w:rFonts w:hint="eastAsia" w:ascii="方正仿宋_GBK" w:hAnsi="方正仿宋_GBK" w:eastAsia="方正仿宋_GBK" w:cs="方正仿宋_GBK"/>
                <w:b/>
                <w:bCs/>
                <w:sz w:val="24"/>
              </w:rPr>
              <w:t>最低评标价法中选</w:t>
            </w: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本次报价采用折扣率报价（中选价=最高限价*中选供应商的折扣率），如未在规定的时间内上交资料（采购人以收到的时间为准）及资料不齐全的为无效报价。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ascii="宋体" w:hAnsi="宋体" w:eastAsia="宋体" w:cs="宋体"/>
                <w:b/>
                <w:bCs/>
                <w:color w:val="555555"/>
                <w:kern w:val="0"/>
                <w:sz w:val="32"/>
                <w:szCs w:val="32"/>
                <w:lang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0718" w:type="dxa"/>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772"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1200"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1119"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1159"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产品品牌</w:t>
                  </w:r>
                </w:p>
              </w:tc>
              <w:tc>
                <w:tcPr>
                  <w:tcW w:w="1704" w:type="dxa"/>
                </w:tcPr>
                <w:p>
                  <w:pPr>
                    <w:widowControl/>
                    <w:spacing w:line="360" w:lineRule="auto"/>
                    <w:ind w:right="-8"/>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未用过的产品是否提供试用</w:t>
                  </w:r>
                </w:p>
              </w:tc>
              <w:tc>
                <w:tcPr>
                  <w:tcW w:w="1486"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产品质量保证期（年）</w:t>
                  </w:r>
                </w:p>
              </w:tc>
              <w:tc>
                <w:tcPr>
                  <w:tcW w:w="1010"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产品折扣率（元）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772"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盐酸及氯酸钠</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486" w:type="dxa"/>
                </w:tcPr>
                <w:p>
                  <w:pPr>
                    <w:widowControl/>
                    <w:spacing w:line="360" w:lineRule="auto"/>
                    <w:jc w:val="left"/>
                    <w:rPr>
                      <w:rFonts w:ascii="仿宋" w:hAnsi="仿宋" w:eastAsia="仿宋" w:cs="仿宋"/>
                      <w:b/>
                      <w:bCs/>
                      <w:color w:val="555555"/>
                      <w:kern w:val="0"/>
                      <w:sz w:val="32"/>
                      <w:szCs w:val="32"/>
                      <w:lang w:bidi="ar"/>
                    </w:rPr>
                  </w:pPr>
                </w:p>
              </w:tc>
              <w:tc>
                <w:tcPr>
                  <w:tcW w:w="1010" w:type="dxa"/>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ascii="仿宋" w:hAnsi="仿宋" w:eastAsia="仿宋" w:cs="仿宋"/>
                <w:b/>
                <w:bCs/>
                <w:color w:val="555555"/>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718" w:type="dxa"/>
            <w:gridSpan w:val="5"/>
            <w:vAlign w:val="center"/>
          </w:tcPr>
          <w:p>
            <w:pPr>
              <w:pStyle w:val="11"/>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11"/>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ascii="宋体" w:hAnsi="宋体" w:eastAsia="宋体" w:cs="宋体"/>
                <w:b/>
                <w:bCs/>
                <w:color w:val="555555"/>
                <w:kern w:val="0"/>
                <w:sz w:val="32"/>
                <w:szCs w:val="32"/>
                <w:lang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rPr>
          <w:rFonts w:ascii="仿宋_GB2312" w:hAnsi="Arial" w:eastAsia="仿宋_GB2312"/>
          <w:b/>
          <w:sz w:val="28"/>
          <w:szCs w:val="28"/>
        </w:rPr>
      </w:pPr>
      <w:r>
        <w:rPr>
          <w:rFonts w:hint="eastAsia" w:ascii="仿宋_GB2312" w:hAnsi="Arial" w:eastAsia="仿宋_GB2312"/>
          <w:b/>
          <w:sz w:val="28"/>
          <w:szCs w:val="28"/>
        </w:rPr>
        <w:br w:type="page"/>
      </w: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3677397"/>
      <w:bookmarkStart w:id="3" w:name="_Toc175017342"/>
      <w:bookmarkStart w:id="4" w:name="_Toc156196559"/>
      <w:bookmarkStart w:id="5" w:name="_Toc128229916"/>
      <w:bookmarkStart w:id="6" w:name="_Toc156730450"/>
      <w:bookmarkStart w:id="7" w:name="_Toc166139912"/>
      <w:bookmarkStart w:id="8" w:name="_Toc156196470"/>
      <w:bookmarkStart w:id="9" w:name="_Toc156815770"/>
      <w:bookmarkStart w:id="10" w:name="_Toc128229745"/>
      <w:bookmarkStart w:id="11" w:name="_Toc128229302"/>
      <w:bookmarkStart w:id="12" w:name="_Toc166549448"/>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56196471"/>
      <w:bookmarkStart w:id="14" w:name="_Toc173677398"/>
      <w:bookmarkStart w:id="15" w:name="_Toc166549449"/>
      <w:bookmarkStart w:id="16" w:name="_Toc128229303"/>
      <w:bookmarkStart w:id="17" w:name="_Toc175017343"/>
      <w:bookmarkStart w:id="18" w:name="_Toc128229917"/>
      <w:bookmarkStart w:id="19" w:name="_Toc128229746"/>
      <w:bookmarkStart w:id="20" w:name="_Toc156815771"/>
      <w:bookmarkStart w:id="21" w:name="_Toc156730451"/>
      <w:bookmarkStart w:id="22" w:name="_Toc166139913"/>
      <w:bookmarkStart w:id="23" w:name="_Toc156196560"/>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237057793"/>
      <w:bookmarkStart w:id="25" w:name="_Toc173677399"/>
      <w:bookmarkStart w:id="26" w:name="_Toc156196472"/>
      <w:bookmarkStart w:id="27" w:name="_Toc128229747"/>
      <w:bookmarkStart w:id="28" w:name="_Toc175017344"/>
      <w:bookmarkStart w:id="29" w:name="_Toc128229304"/>
      <w:bookmarkStart w:id="30" w:name="_Toc128014297"/>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ascii="仿宋_GB2312" w:eastAsia="仿宋_GB2312"/>
          <w:b/>
          <w:sz w:val="28"/>
          <w:szCs w:val="28"/>
        </w:rPr>
      </w:pPr>
      <w:r>
        <w:rPr>
          <w:rFonts w:hint="eastAsia" w:ascii="仿宋_GB2312" w:eastAsia="仿宋_GB2312"/>
          <w:b/>
          <w:sz w:val="28"/>
          <w:szCs w:val="28"/>
        </w:rPr>
        <w:br w:type="page"/>
      </w:r>
    </w:p>
    <w:p>
      <w:pPr>
        <w:pStyle w:val="4"/>
        <w:rPr>
          <w:rFonts w:ascii="仿宋_GB2312" w:eastAsia="仿宋_GB2312"/>
          <w:sz w:val="32"/>
          <w:szCs w:val="32"/>
          <w:lang w:val="en-US"/>
        </w:rPr>
      </w:pPr>
      <w:r>
        <w:rPr>
          <w:rFonts w:hint="eastAsia" w:ascii="仿宋_GB2312" w:eastAsia="仿宋_GB2312"/>
          <w:b/>
          <w:sz w:val="28"/>
          <w:szCs w:val="28"/>
          <w:lang w:val="en-US"/>
        </w:rPr>
        <w:t>7.投标产品相关资料（相关资质、产品参数性能彩页、检验检测报告等）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9.投标廉政承诺书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ascii="仿宋_GB2312" w:eastAsia="仿宋_GB2312"/>
          <w:b/>
          <w:sz w:val="28"/>
          <w:szCs w:val="28"/>
        </w:rPr>
      </w:pPr>
      <w:r>
        <w:rPr>
          <w:rFonts w:hint="eastAsia" w:ascii="仿宋_GB2312" w:hAnsi="宋体" w:eastAsia="仿宋_GB2312"/>
          <w:sz w:val="24"/>
        </w:rPr>
        <w:br w:type="page"/>
      </w:r>
      <w:r>
        <w:rPr>
          <w:rFonts w:hint="eastAsia" w:ascii="仿宋_GB2312" w:hAnsi="宋体" w:eastAsia="仿宋_GB2312"/>
          <w:sz w:val="24"/>
        </w:rPr>
        <w:t>10</w:t>
      </w:r>
      <w:r>
        <w:rPr>
          <w:rFonts w:hint="eastAsia" w:ascii="仿宋_GB2312" w:hAnsi="宋体" w:eastAsia="仿宋_GB2312" w:cs="宋体"/>
          <w:b/>
          <w:sz w:val="28"/>
          <w:szCs w:val="28"/>
        </w:rPr>
        <w:t>.档案袋密封要求</w:t>
      </w:r>
    </w:p>
    <w:p/>
    <w:p>
      <w: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MzVjYWFlZmQxNWRiOGEwMDU0MTJlYjA2NzM5Y2UifQ=="/>
    <w:docVar w:name="KSO_WPS_MARK_KEY" w:val="b6af6f1c-a728-4ee0-b37d-240c1124dbe5"/>
  </w:docVars>
  <w:rsids>
    <w:rsidRoot w:val="00BD4292"/>
    <w:rsid w:val="00035EB2"/>
    <w:rsid w:val="002007FA"/>
    <w:rsid w:val="00282E8F"/>
    <w:rsid w:val="002F7D57"/>
    <w:rsid w:val="003B141F"/>
    <w:rsid w:val="004A6DB1"/>
    <w:rsid w:val="005A0D41"/>
    <w:rsid w:val="005B28E5"/>
    <w:rsid w:val="005D4737"/>
    <w:rsid w:val="00601324"/>
    <w:rsid w:val="006407F2"/>
    <w:rsid w:val="0072225A"/>
    <w:rsid w:val="00740CE5"/>
    <w:rsid w:val="007A483F"/>
    <w:rsid w:val="007C1404"/>
    <w:rsid w:val="00816A87"/>
    <w:rsid w:val="00844357"/>
    <w:rsid w:val="00890E41"/>
    <w:rsid w:val="00922EDC"/>
    <w:rsid w:val="00994462"/>
    <w:rsid w:val="009D58A6"/>
    <w:rsid w:val="00A1428D"/>
    <w:rsid w:val="00A164F5"/>
    <w:rsid w:val="00A435A7"/>
    <w:rsid w:val="00A70967"/>
    <w:rsid w:val="00B617A4"/>
    <w:rsid w:val="00BD4292"/>
    <w:rsid w:val="00C07B83"/>
    <w:rsid w:val="00D560EB"/>
    <w:rsid w:val="00DE0516"/>
    <w:rsid w:val="00E075A1"/>
    <w:rsid w:val="00ED2A4A"/>
    <w:rsid w:val="00EF0738"/>
    <w:rsid w:val="00F67A6D"/>
    <w:rsid w:val="0C872834"/>
    <w:rsid w:val="0CE64C8D"/>
    <w:rsid w:val="0FD01451"/>
    <w:rsid w:val="122D0B62"/>
    <w:rsid w:val="1922346A"/>
    <w:rsid w:val="1AE1028E"/>
    <w:rsid w:val="1AF86BE0"/>
    <w:rsid w:val="1BDE0896"/>
    <w:rsid w:val="1C6D0063"/>
    <w:rsid w:val="1CF00EFC"/>
    <w:rsid w:val="1ED60F8E"/>
    <w:rsid w:val="21426D4A"/>
    <w:rsid w:val="236757CC"/>
    <w:rsid w:val="240F0EF6"/>
    <w:rsid w:val="2AB22886"/>
    <w:rsid w:val="2FC44243"/>
    <w:rsid w:val="33FB61AD"/>
    <w:rsid w:val="376E6279"/>
    <w:rsid w:val="37EA0216"/>
    <w:rsid w:val="39692732"/>
    <w:rsid w:val="482D6FF9"/>
    <w:rsid w:val="496140CE"/>
    <w:rsid w:val="4A685043"/>
    <w:rsid w:val="4AE139DB"/>
    <w:rsid w:val="4BDB0A24"/>
    <w:rsid w:val="4C31315D"/>
    <w:rsid w:val="584B443A"/>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字符"/>
    <w:basedOn w:val="16"/>
    <w:link w:val="7"/>
    <w:qFormat/>
    <w:uiPriority w:val="0"/>
    <w:rPr>
      <w:rFonts w:asciiTheme="minorHAnsi" w:hAnsiTheme="minorHAnsi" w:eastAsiaTheme="minorEastAsia" w:cstheme="minorBidi"/>
      <w:kern w:val="2"/>
      <w:sz w:val="18"/>
      <w:szCs w:val="18"/>
    </w:rPr>
  </w:style>
  <w:style w:type="character" w:customStyle="1" w:styleId="26">
    <w:name w:val="页眉 字符"/>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697</Words>
  <Characters>3976</Characters>
  <Lines>33</Lines>
  <Paragraphs>9</Paragraphs>
  <TotalTime>6</TotalTime>
  <ScaleCrop>false</ScaleCrop>
  <LinksUpToDate>false</LinksUpToDate>
  <CharactersWithSpaces>4664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2024-04-23T16:45:00Z</dcterms:created>
  <dc:creator>王静-采购办</dc:creator>
  <cp:lastModifiedBy>王静</cp:lastModifiedBy>
  <cp:lastPrinted>2024-03-26T08:23:00Z</cp:lastPrinted>
  <dcterms:modified xsi:type="dcterms:W3CDTF">2024-04-24T03:14:03Z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9CDFA9129D704B57A420C9C86BBB0FA9</vt:lpwstr>
  </property>
</Properties>
</file>