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项目名称：短信平台租赁服务</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7.服务配套产品介绍（能查看到产品参数）</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8.</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5"/>
        <w:jc w:val="center"/>
        <w:rPr>
          <w:rFonts w:hint="default"/>
          <w:lang w:val="en-US" w:eastAsia="zh-CN"/>
        </w:rPr>
      </w:pPr>
      <w:r>
        <w:rPr>
          <w:rFonts w:hint="eastAsia" w:ascii="仿宋" w:hAnsi="仿宋" w:eastAsia="仿宋" w:cs="仿宋"/>
          <w:b/>
          <w:bCs/>
          <w:color w:val="auto"/>
          <w:sz w:val="36"/>
          <w:szCs w:val="24"/>
          <w:lang w:val="en-US" w:eastAsia="zh-CN"/>
        </w:rPr>
        <w:t>服务报价表</w:t>
      </w:r>
    </w:p>
    <w:p>
      <w:pPr>
        <w:pStyle w:val="15"/>
        <w:rPr>
          <w:rFonts w:hint="eastAsia"/>
          <w:lang w:val="en-US" w:eastAsia="zh-CN"/>
        </w:rPr>
      </w:pPr>
    </w:p>
    <w:tbl>
      <w:tblPr>
        <w:tblStyle w:val="11"/>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4175"/>
        <w:gridCol w:w="1437"/>
        <w:gridCol w:w="1503"/>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项目</w:t>
            </w:r>
            <w:r>
              <w:rPr>
                <w:rFonts w:hint="default" w:ascii="Times New Roman" w:hAnsi="Times New Roman" w:eastAsia="仿宋" w:cs="Times New Roman"/>
                <w:b/>
                <w:kern w:val="0"/>
                <w:sz w:val="24"/>
                <w:szCs w:val="24"/>
              </w:rPr>
              <w:t>名称</w:t>
            </w:r>
          </w:p>
        </w:tc>
        <w:tc>
          <w:tcPr>
            <w:tcW w:w="4175"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服务要求</w:t>
            </w:r>
            <w:r>
              <w:rPr>
                <w:rFonts w:hint="eastAsia" w:ascii="Times New Roman" w:hAnsi="Times New Roman" w:eastAsia="仿宋" w:cs="Times New Roman"/>
                <w:b/>
                <w:bCs w:val="0"/>
                <w:kern w:val="0"/>
                <w:sz w:val="24"/>
                <w:szCs w:val="24"/>
                <w:lang w:val="en-US" w:eastAsia="zh-CN"/>
              </w:rPr>
              <w:t>（须完全响应）</w:t>
            </w:r>
          </w:p>
        </w:tc>
        <w:tc>
          <w:tcPr>
            <w:tcW w:w="1437"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服务期限</w:t>
            </w:r>
          </w:p>
        </w:tc>
        <w:tc>
          <w:tcPr>
            <w:tcW w:w="1503"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最高限价</w:t>
            </w:r>
          </w:p>
        </w:tc>
        <w:tc>
          <w:tcPr>
            <w:tcW w:w="1575"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1</w:t>
            </w:r>
          </w:p>
        </w:tc>
        <w:tc>
          <w:tcPr>
            <w:tcW w:w="1323" w:type="dxa"/>
            <w:tcBorders>
              <w:top w:val="single" w:color="auto" w:sz="4" w:space="0"/>
              <w:left w:val="single" w:color="auto" w:sz="4" w:space="0"/>
              <w:bottom w:val="single" w:color="auto" w:sz="4" w:space="0"/>
              <w:right w:val="single" w:color="auto" w:sz="4" w:space="0"/>
            </w:tcBorders>
            <w:vAlign w:val="center"/>
          </w:tcPr>
          <w:p>
            <w:pPr>
              <w:pStyle w:val="2"/>
              <w:rPr>
                <w:rFonts w:hint="default" w:ascii="宋体" w:hAnsi="宋体" w:eastAsia="宋体" w:cs="宋体"/>
                <w:b w:val="0"/>
                <w:color w:val="000000"/>
                <w:kern w:val="0"/>
                <w:sz w:val="22"/>
                <w:szCs w:val="22"/>
                <w:lang w:val="en-US" w:eastAsia="zh-CN" w:bidi="ar"/>
              </w:rPr>
            </w:pPr>
            <w:r>
              <w:rPr>
                <w:rFonts w:hint="eastAsia" w:ascii="宋体" w:hAnsi="宋体" w:eastAsia="宋体" w:cs="宋体"/>
                <w:b w:val="0"/>
                <w:color w:val="000000"/>
                <w:kern w:val="0"/>
                <w:sz w:val="22"/>
                <w:szCs w:val="22"/>
                <w:lang w:val="en-US" w:eastAsia="zh-CN" w:bidi="ar"/>
              </w:rPr>
              <w:t>短信平台租赁服务</w:t>
            </w:r>
          </w:p>
        </w:tc>
        <w:tc>
          <w:tcPr>
            <w:tcW w:w="4175"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outlineLvl w:val="9"/>
              <w:rPr>
                <w:rFonts w:hint="eastAsia" w:ascii="宋体" w:hAnsi="宋体" w:eastAsia="宋体" w:cs="宋体"/>
                <w:b w:val="0"/>
                <w:color w:val="000000"/>
                <w:kern w:val="0"/>
                <w:sz w:val="22"/>
                <w:szCs w:val="22"/>
                <w:lang w:val="en-US" w:eastAsia="zh-CN" w:bidi="ar"/>
              </w:rPr>
            </w:pPr>
            <w:r>
              <w:rPr>
                <w:rFonts w:hint="eastAsia" w:ascii="宋体" w:hAnsi="宋体" w:eastAsia="宋体" w:cs="宋体"/>
                <w:b w:val="0"/>
                <w:color w:val="000000"/>
                <w:kern w:val="0"/>
                <w:sz w:val="22"/>
                <w:szCs w:val="22"/>
                <w:lang w:val="en-US" w:eastAsia="zh-CN" w:bidi="ar"/>
              </w:rPr>
              <w:t>最高限价0.05元每条，据实结算。用于向患者发送检查报告信息、健康宣教、反诈宣传等信息，要求平台可结合采购人需求自行发送。短信发送名字落款为：重庆市璧山区人民医院</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outlineLvl w:val="9"/>
              <w:rPr>
                <w:rFonts w:hint="eastAsia" w:ascii="宋体" w:hAnsi="宋体" w:eastAsia="宋体" w:cs="宋体"/>
                <w:b w:val="0"/>
                <w:color w:val="000000"/>
                <w:kern w:val="0"/>
                <w:sz w:val="22"/>
                <w:szCs w:val="22"/>
                <w:lang w:val="en-US" w:eastAsia="zh-CN" w:bidi="ar"/>
              </w:rPr>
            </w:pPr>
            <w:r>
              <w:rPr>
                <w:rFonts w:hint="eastAsia" w:ascii="宋体" w:hAnsi="宋体" w:eastAsia="宋体" w:cs="宋体"/>
                <w:b w:val="0"/>
                <w:color w:val="000000"/>
                <w:kern w:val="0"/>
                <w:sz w:val="22"/>
                <w:szCs w:val="22"/>
                <w:lang w:val="en-US" w:eastAsia="zh-CN" w:bidi="ar"/>
              </w:rPr>
              <w:t>如遇线路需要割接调整会导致短信发送中断的情况需提前2天来函告知采购人信息管理科。</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outlineLvl w:val="9"/>
              <w:rPr>
                <w:rFonts w:hint="eastAsia" w:ascii="宋体" w:hAnsi="宋体" w:eastAsia="宋体" w:cs="宋体"/>
                <w:b w:val="0"/>
                <w:color w:val="000000"/>
                <w:kern w:val="0"/>
                <w:sz w:val="22"/>
                <w:szCs w:val="22"/>
                <w:lang w:val="en-US" w:eastAsia="zh-CN" w:bidi="ar"/>
              </w:rPr>
            </w:pPr>
            <w:r>
              <w:rPr>
                <w:rFonts w:hint="eastAsia" w:ascii="宋体" w:hAnsi="宋体" w:eastAsia="宋体" w:cs="宋体"/>
                <w:b w:val="0"/>
                <w:color w:val="000000"/>
                <w:kern w:val="0"/>
                <w:sz w:val="22"/>
                <w:szCs w:val="22"/>
                <w:lang w:val="en-US" w:eastAsia="zh-CN" w:bidi="ar"/>
              </w:rPr>
              <w:t>如遇短信发送故障，供应商接到信息管理科报修电话后30分钟内响应，2小时内排除故障。</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outlineLvl w:val="9"/>
              <w:rPr>
                <w:rFonts w:hint="eastAsia" w:ascii="宋体" w:hAnsi="宋体" w:eastAsia="宋体" w:cs="宋体"/>
                <w:b w:val="0"/>
                <w:color w:val="000000"/>
                <w:kern w:val="0"/>
                <w:sz w:val="22"/>
                <w:szCs w:val="22"/>
                <w:lang w:val="en-US" w:eastAsia="zh-CN" w:bidi="ar"/>
              </w:rPr>
            </w:pPr>
            <w:r>
              <w:rPr>
                <w:rFonts w:hint="eastAsia" w:ascii="宋体" w:hAnsi="宋体" w:eastAsia="宋体" w:cs="宋体"/>
                <w:b w:val="0"/>
                <w:color w:val="000000"/>
                <w:kern w:val="0"/>
                <w:sz w:val="22"/>
                <w:szCs w:val="22"/>
                <w:lang w:val="en-US" w:eastAsia="zh-CN" w:bidi="ar"/>
              </w:rPr>
              <w:t>因供应商的原因导致的线路故障每年不允许超过3次，每次不能超过2小时，（提前2天通知线路割接除外）。</w:t>
            </w:r>
          </w:p>
          <w:p>
            <w:pPr>
              <w:bidi w:val="0"/>
              <w:rPr>
                <w:rFonts w:hint="default" w:ascii="宋体" w:hAnsi="宋体" w:eastAsia="宋体" w:cs="宋体"/>
                <w:b w:val="0"/>
                <w:color w:val="000000"/>
                <w:kern w:val="0"/>
                <w:sz w:val="22"/>
                <w:szCs w:val="22"/>
                <w:lang w:val="en-US" w:eastAsia="zh-CN" w:bidi="ar"/>
              </w:rPr>
            </w:pPr>
          </w:p>
        </w:tc>
        <w:tc>
          <w:tcPr>
            <w:tcW w:w="1437"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3年（合同一年一签）</w:t>
            </w:r>
          </w:p>
        </w:tc>
        <w:tc>
          <w:tcPr>
            <w:tcW w:w="1503"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0.05元/条（据实结算）</w:t>
            </w:r>
            <w:bookmarkStart w:id="36" w:name="_GoBack"/>
            <w:bookmarkEnd w:id="36"/>
          </w:p>
        </w:tc>
        <w:tc>
          <w:tcPr>
            <w:tcW w:w="1575" w:type="dxa"/>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143" w:type="dxa"/>
            <w:gridSpan w:val="5"/>
            <w:tcBorders>
              <w:top w:val="single" w:color="auto" w:sz="4" w:space="0"/>
              <w:left w:val="single" w:color="auto" w:sz="4" w:space="0"/>
              <w:bottom w:val="single" w:color="auto" w:sz="4" w:space="0"/>
            </w:tcBorders>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合计总价</w:t>
            </w:r>
          </w:p>
        </w:tc>
        <w:tc>
          <w:tcPr>
            <w:tcW w:w="1575" w:type="dxa"/>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6"/>
            <w:tcBorders>
              <w:top w:val="single" w:color="auto" w:sz="4" w:space="0"/>
              <w:left w:val="single" w:color="auto" w:sz="4" w:space="0"/>
              <w:bottom w:val="single" w:color="auto" w:sz="4" w:space="0"/>
            </w:tcBorders>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宋体" w:hAnsi="宋体" w:eastAsia="宋体" w:cs="宋体"/>
                <w:bCs/>
                <w:sz w:val="24"/>
                <w:szCs w:val="24"/>
                <w:lang w:val="en-US" w:eastAsia="zh-CN"/>
              </w:rPr>
              <w:t>供应商及其工作人员</w:t>
            </w:r>
            <w:r>
              <w:rPr>
                <w:rFonts w:hint="eastAsia" w:ascii="Times New Roman" w:hAnsi="Times New Roman" w:eastAsia="仿宋" w:cs="Times New Roman"/>
                <w:bCs/>
                <w:sz w:val="24"/>
                <w:szCs w:val="24"/>
                <w:lang w:val="en-US" w:eastAsia="zh-CN"/>
              </w:rPr>
              <w:t>服务考核标准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6"/>
            <w:tcBorders>
              <w:top w:val="single" w:color="auto" w:sz="4" w:space="0"/>
              <w:left w:val="single" w:color="auto" w:sz="4" w:space="0"/>
              <w:bottom w:val="single" w:color="auto" w:sz="4" w:space="0"/>
            </w:tcBorders>
            <w:vAlign w:val="center"/>
          </w:tcPr>
          <w:p>
            <w:pPr>
              <w:pStyle w:val="21"/>
              <w:numPr>
                <w:ilvl w:val="0"/>
                <w:numId w:val="0"/>
              </w:numPr>
              <w:spacing w:line="360" w:lineRule="auto"/>
              <w:ind w:firstLine="480" w:firstLineChars="200"/>
              <w:rPr>
                <w:rFonts w:hint="eastAsia" w:ascii="宋体" w:hAnsi="宋体" w:eastAsia="宋体" w:cs="宋体"/>
                <w:color w:val="000000"/>
                <w:kern w:val="0"/>
                <w:sz w:val="22"/>
                <w:szCs w:val="22"/>
                <w:lang w:bidi="ar"/>
              </w:rPr>
            </w:pPr>
            <w:r>
              <w:rPr>
                <w:rFonts w:hint="eastAsia" w:ascii="宋体" w:hAnsi="宋体" w:eastAsia="宋体" w:cs="宋体"/>
                <w:bCs/>
                <w:sz w:val="24"/>
                <w:szCs w:val="24"/>
                <w:lang w:val="en-US" w:eastAsia="zh-CN"/>
              </w:rPr>
              <w:t>1.</w:t>
            </w:r>
            <w:r>
              <w:rPr>
                <w:rFonts w:hint="eastAsia" w:ascii="宋体" w:hAnsi="宋体" w:eastAsia="宋体" w:cs="宋体"/>
                <w:color w:val="000000"/>
                <w:kern w:val="0"/>
                <w:sz w:val="22"/>
                <w:szCs w:val="22"/>
                <w:lang w:bidi="ar"/>
              </w:rPr>
              <w:t>劳动纪律</w:t>
            </w:r>
            <w:r>
              <w:rPr>
                <w:rFonts w:hint="eastAsia" w:ascii="宋体" w:hAnsi="宋体" w:eastAsia="宋体" w:cs="宋体"/>
                <w:color w:val="000000"/>
                <w:kern w:val="0"/>
                <w:sz w:val="22"/>
                <w:szCs w:val="22"/>
                <w:lang w:val="en-US" w:eastAsia="zh-CN" w:bidi="ar"/>
              </w:rPr>
              <w:t>要求：</w:t>
            </w:r>
            <w:r>
              <w:rPr>
                <w:rFonts w:hint="eastAsia" w:ascii="宋体" w:hAnsi="宋体" w:eastAsia="宋体" w:cs="宋体"/>
                <w:color w:val="000000"/>
                <w:kern w:val="0"/>
                <w:sz w:val="22"/>
                <w:szCs w:val="22"/>
                <w:lang w:bidi="ar"/>
              </w:rPr>
              <w:t>擅自离岗、串岗、玩游戏等发现一项每次扣</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分；</w:t>
            </w:r>
            <w:r>
              <w:rPr>
                <w:rFonts w:hint="eastAsia" w:ascii="宋体" w:hAnsi="宋体" w:eastAsia="宋体" w:cs="宋体"/>
                <w:color w:val="000000"/>
                <w:kern w:val="0"/>
                <w:sz w:val="22"/>
                <w:szCs w:val="22"/>
                <w:lang w:val="en-US" w:eastAsia="zh-CN" w:bidi="ar"/>
              </w:rPr>
              <w:t>迟到早退30分钟及以上每次扣5分，迟到早退30分钟内每次扣2分</w:t>
            </w:r>
            <w:r>
              <w:rPr>
                <w:rFonts w:hint="eastAsia" w:ascii="宋体" w:hAnsi="宋体" w:eastAsia="宋体" w:cs="宋体"/>
                <w:color w:val="000000"/>
                <w:kern w:val="0"/>
                <w:sz w:val="22"/>
                <w:szCs w:val="22"/>
                <w:lang w:bidi="ar"/>
              </w:rPr>
              <w:t>。</w:t>
            </w:r>
          </w:p>
          <w:p>
            <w:pPr>
              <w:pStyle w:val="21"/>
              <w:numPr>
                <w:ilvl w:val="0"/>
                <w:numId w:val="0"/>
              </w:numPr>
              <w:spacing w:line="360" w:lineRule="auto"/>
              <w:ind w:firstLine="440" w:firstLineChars="200"/>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衣着得体，挂牌上岗</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未穿工作服发现一次扣2分；</w:t>
            </w:r>
            <w:r>
              <w:rPr>
                <w:rFonts w:hint="eastAsia" w:ascii="宋体" w:hAnsi="宋体" w:eastAsia="宋体" w:cs="宋体"/>
                <w:color w:val="000000"/>
                <w:kern w:val="0"/>
                <w:sz w:val="22"/>
                <w:szCs w:val="22"/>
                <w:lang w:val="en-US" w:eastAsia="zh-CN" w:bidi="ar"/>
              </w:rPr>
              <w:t>工作区域环境脏乱，扣2分/次；</w:t>
            </w:r>
            <w:r>
              <w:rPr>
                <w:rFonts w:hint="eastAsia" w:ascii="宋体" w:hAnsi="宋体" w:eastAsia="宋体" w:cs="宋体"/>
                <w:color w:val="000000"/>
                <w:kern w:val="0"/>
                <w:sz w:val="22"/>
                <w:szCs w:val="22"/>
                <w:lang w:bidi="ar"/>
              </w:rPr>
              <w:t>工作服不整洁、有异味扣 1 分。</w:t>
            </w:r>
          </w:p>
          <w:p>
            <w:pPr>
              <w:pStyle w:val="21"/>
              <w:numPr>
                <w:ilvl w:val="0"/>
                <w:numId w:val="0"/>
              </w:numPr>
              <w:spacing w:line="360" w:lineRule="auto"/>
              <w:ind w:firstLine="440" w:firstLineChars="200"/>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3.</w:t>
            </w:r>
            <w:r>
              <w:rPr>
                <w:rFonts w:hint="eastAsia" w:ascii="宋体" w:hAnsi="宋体" w:eastAsia="宋体" w:cs="宋体"/>
                <w:color w:val="000000"/>
                <w:kern w:val="0"/>
                <w:sz w:val="22"/>
                <w:szCs w:val="22"/>
                <w:lang w:bidi="ar"/>
              </w:rPr>
              <w:t>用语规范文明</w:t>
            </w:r>
            <w:r>
              <w:rPr>
                <w:rFonts w:hint="eastAsia" w:ascii="宋体" w:hAnsi="宋体" w:eastAsia="宋体" w:cs="宋体"/>
                <w:color w:val="000000"/>
                <w:kern w:val="0"/>
                <w:sz w:val="22"/>
                <w:szCs w:val="22"/>
                <w:lang w:val="en-US" w:eastAsia="zh-CN" w:bidi="ar"/>
              </w:rPr>
              <w:t>用语：</w:t>
            </w:r>
            <w:r>
              <w:rPr>
                <w:rFonts w:hint="eastAsia" w:ascii="宋体" w:hAnsi="宋体" w:eastAsia="宋体" w:cs="宋体"/>
                <w:color w:val="000000"/>
                <w:kern w:val="0"/>
                <w:sz w:val="22"/>
                <w:szCs w:val="22"/>
                <w:lang w:bidi="ar"/>
              </w:rPr>
              <w:t>对</w:t>
            </w:r>
            <w:r>
              <w:rPr>
                <w:rFonts w:hint="eastAsia" w:ascii="宋体" w:hAnsi="宋体" w:eastAsia="宋体" w:cs="宋体"/>
                <w:color w:val="000000"/>
                <w:kern w:val="0"/>
                <w:sz w:val="22"/>
                <w:szCs w:val="22"/>
                <w:lang w:val="en-US" w:eastAsia="zh-CN" w:bidi="ar"/>
              </w:rPr>
              <w:t>服务对象或其他人员未使用普通话</w:t>
            </w:r>
            <w:r>
              <w:rPr>
                <w:rFonts w:hint="eastAsia" w:ascii="宋体" w:hAnsi="宋体" w:eastAsia="宋体" w:cs="宋体"/>
                <w:color w:val="000000"/>
                <w:kern w:val="0"/>
                <w:sz w:val="22"/>
                <w:szCs w:val="22"/>
                <w:lang w:bidi="ar"/>
              </w:rPr>
              <w:t>发现一次扣2分</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在诊疗区域大声喧哗或</w:t>
            </w:r>
            <w:r>
              <w:rPr>
                <w:rFonts w:hint="eastAsia" w:ascii="宋体" w:hAnsi="宋体" w:eastAsia="宋体" w:cs="宋体"/>
                <w:color w:val="000000"/>
                <w:kern w:val="0"/>
                <w:sz w:val="22"/>
                <w:szCs w:val="22"/>
                <w:lang w:bidi="ar"/>
              </w:rPr>
              <w:t>聚众议论、大声喧哗发现一次扣</w:t>
            </w:r>
            <w:r>
              <w:rPr>
                <w:rFonts w:hint="eastAsia" w:ascii="宋体" w:hAnsi="宋体" w:eastAsia="宋体" w:cs="宋体"/>
                <w:color w:val="000000"/>
                <w:kern w:val="0"/>
                <w:sz w:val="22"/>
                <w:szCs w:val="22"/>
                <w:lang w:val="en-US" w:eastAsia="zh-CN" w:bidi="ar"/>
              </w:rPr>
              <w:t>10</w:t>
            </w:r>
            <w:r>
              <w:rPr>
                <w:rFonts w:hint="eastAsia" w:ascii="宋体" w:hAnsi="宋体" w:eastAsia="宋体" w:cs="宋体"/>
                <w:color w:val="000000"/>
                <w:kern w:val="0"/>
                <w:sz w:val="22"/>
                <w:szCs w:val="22"/>
                <w:lang w:bidi="ar"/>
              </w:rPr>
              <w:t>分；态度</w:t>
            </w:r>
            <w:r>
              <w:rPr>
                <w:rFonts w:hint="eastAsia" w:ascii="宋体" w:hAnsi="宋体" w:eastAsia="宋体" w:cs="宋体"/>
                <w:color w:val="000000"/>
                <w:kern w:val="0"/>
                <w:sz w:val="22"/>
                <w:szCs w:val="22"/>
                <w:lang w:val="en-US" w:eastAsia="zh-CN" w:bidi="ar"/>
              </w:rPr>
              <w:t>恶劣并与患方发生争吵20分每次</w:t>
            </w:r>
            <w:r>
              <w:rPr>
                <w:rFonts w:hint="eastAsia" w:ascii="宋体" w:hAnsi="宋体" w:eastAsia="宋体" w:cs="宋体"/>
                <w:color w:val="000000"/>
                <w:kern w:val="0"/>
                <w:sz w:val="22"/>
                <w:szCs w:val="22"/>
                <w:lang w:bidi="ar"/>
              </w:rPr>
              <w:t>。</w:t>
            </w:r>
          </w:p>
          <w:p>
            <w:pPr>
              <w:pStyle w:val="21"/>
              <w:numPr>
                <w:ilvl w:val="0"/>
                <w:numId w:val="0"/>
              </w:numPr>
              <w:spacing w:line="360" w:lineRule="auto"/>
              <w:ind w:firstLine="440" w:firstLineChars="200"/>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4.在院期间服从医院管理，遵守医院管理制度。发现安全隐患拒不整改或不服从安排，以及违反医院管理制度扣20分/次。</w:t>
            </w:r>
          </w:p>
          <w:p>
            <w:pPr>
              <w:pStyle w:val="21"/>
              <w:numPr>
                <w:ilvl w:val="0"/>
                <w:numId w:val="0"/>
              </w:numPr>
              <w:spacing w:line="360" w:lineRule="auto"/>
              <w:ind w:firstLine="440" w:firstLineChars="200"/>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5.服务期间出现故障，未在60分钟内解决的，扣5分/次，每延长60分钟扣5分，以此类推。</w:t>
            </w:r>
          </w:p>
          <w:p>
            <w:pPr>
              <w:pStyle w:val="21"/>
              <w:numPr>
                <w:ilvl w:val="0"/>
                <w:numId w:val="0"/>
              </w:numPr>
              <w:spacing w:line="360" w:lineRule="auto"/>
              <w:ind w:firstLine="440" w:firstLineChars="200"/>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6.供应商未达到采购人的服务要求的，每条扣10分。</w:t>
            </w:r>
          </w:p>
          <w:p>
            <w:pPr>
              <w:pStyle w:val="21"/>
              <w:numPr>
                <w:ilvl w:val="0"/>
                <w:numId w:val="0"/>
              </w:numPr>
              <w:spacing w:line="360" w:lineRule="auto"/>
              <w:ind w:firstLine="440" w:firstLineChars="200"/>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7.供应商泄露患者隐私或医院商业秘密，服务期间发生重大安全事故、工作人员在院内与他人发生肢体冲突等</w:t>
            </w:r>
            <w:r>
              <w:rPr>
                <w:rFonts w:hint="eastAsia" w:ascii="宋体" w:hAnsi="宋体" w:eastAsia="宋体" w:cs="宋体"/>
                <w:color w:val="000000"/>
                <w:kern w:val="0"/>
                <w:sz w:val="22"/>
                <w:szCs w:val="22"/>
                <w:lang w:bidi="ar"/>
              </w:rPr>
              <w:t>影响医院声誉</w:t>
            </w:r>
            <w:r>
              <w:rPr>
                <w:rFonts w:hint="eastAsia" w:ascii="宋体" w:hAnsi="宋体" w:eastAsia="宋体" w:cs="宋体"/>
                <w:color w:val="000000"/>
                <w:kern w:val="0"/>
                <w:sz w:val="22"/>
                <w:szCs w:val="22"/>
                <w:lang w:val="en-US" w:eastAsia="zh-CN" w:bidi="ar"/>
              </w:rPr>
              <w:t>的行为，采购人有权终止本项目，并要求供应商支付10万元的违约金，并同时承担项目终止给采购人带来的直接和间接损失。</w:t>
            </w:r>
          </w:p>
          <w:p>
            <w:pPr>
              <w:pStyle w:val="21"/>
              <w:numPr>
                <w:ilvl w:val="0"/>
                <w:numId w:val="0"/>
              </w:numPr>
              <w:spacing w:line="360" w:lineRule="auto"/>
              <w:ind w:firstLine="440" w:firstLineChars="200"/>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考核结果应用：</w:t>
            </w:r>
            <w:r>
              <w:rPr>
                <w:rFonts w:hint="eastAsia" w:ascii="宋体" w:hAnsi="宋体" w:eastAsia="宋体" w:cs="宋体"/>
                <w:color w:val="000000"/>
                <w:kern w:val="0"/>
                <w:sz w:val="22"/>
                <w:szCs w:val="22"/>
                <w:lang w:bidi="ar"/>
              </w:rPr>
              <w:t>考核分数</w:t>
            </w:r>
            <w:r>
              <w:rPr>
                <w:rFonts w:hint="eastAsia" w:ascii="宋体" w:hAnsi="宋体" w:eastAsia="宋体" w:cs="宋体"/>
                <w:color w:val="000000"/>
                <w:kern w:val="0"/>
                <w:sz w:val="22"/>
                <w:szCs w:val="22"/>
                <w:lang w:val="en-US" w:eastAsia="zh-CN" w:bidi="ar"/>
              </w:rPr>
              <w:t>80</w:t>
            </w:r>
            <w:r>
              <w:rPr>
                <w:rFonts w:hint="eastAsia" w:ascii="宋体" w:hAnsi="宋体" w:eastAsia="宋体" w:cs="宋体"/>
                <w:color w:val="000000"/>
                <w:kern w:val="0"/>
                <w:sz w:val="22"/>
                <w:szCs w:val="22"/>
                <w:lang w:bidi="ar"/>
              </w:rPr>
              <w:t>分以下，每</w:t>
            </w:r>
            <w:r>
              <w:rPr>
                <w:rFonts w:hint="eastAsia" w:ascii="宋体" w:hAnsi="宋体" w:eastAsia="宋体" w:cs="宋体"/>
                <w:color w:val="000000"/>
                <w:kern w:val="0"/>
                <w:sz w:val="22"/>
                <w:szCs w:val="22"/>
                <w:lang w:val="en-US" w:eastAsia="zh-CN" w:bidi="ar"/>
              </w:rPr>
              <w:t>少</w:t>
            </w:r>
            <w:r>
              <w:rPr>
                <w:rFonts w:hint="eastAsia" w:ascii="宋体" w:hAnsi="宋体" w:eastAsia="宋体" w:cs="宋体"/>
                <w:color w:val="000000"/>
                <w:kern w:val="0"/>
                <w:sz w:val="22"/>
                <w:szCs w:val="22"/>
                <w:lang w:bidi="ar"/>
              </w:rPr>
              <w:t>1分则扣减</w:t>
            </w:r>
            <w:r>
              <w:rPr>
                <w:rFonts w:hint="eastAsia" w:ascii="宋体" w:hAnsi="宋体" w:eastAsia="宋体" w:cs="宋体"/>
                <w:color w:val="000000"/>
                <w:kern w:val="0"/>
                <w:sz w:val="22"/>
                <w:szCs w:val="22"/>
                <w:lang w:val="en-US" w:eastAsia="zh-CN" w:bidi="ar"/>
              </w:rPr>
              <w:t>500</w:t>
            </w:r>
            <w:r>
              <w:rPr>
                <w:rFonts w:hint="eastAsia" w:ascii="宋体" w:hAnsi="宋体" w:eastAsia="宋体" w:cs="宋体"/>
                <w:color w:val="000000"/>
                <w:kern w:val="0"/>
                <w:sz w:val="22"/>
                <w:szCs w:val="22"/>
                <w:lang w:bidi="ar"/>
              </w:rPr>
              <w:t>元，以此类推；连续两次考核</w:t>
            </w:r>
            <w:r>
              <w:rPr>
                <w:rFonts w:hint="eastAsia" w:ascii="宋体" w:hAnsi="宋体" w:eastAsia="宋体" w:cs="宋体"/>
                <w:color w:val="000000"/>
                <w:kern w:val="0"/>
                <w:sz w:val="22"/>
                <w:szCs w:val="22"/>
                <w:lang w:val="en-US" w:eastAsia="zh-CN" w:bidi="ar"/>
              </w:rPr>
              <w:t>7</w:t>
            </w:r>
            <w:r>
              <w:rPr>
                <w:rFonts w:hint="eastAsia" w:ascii="宋体" w:hAnsi="宋体" w:eastAsia="宋体" w:cs="宋体"/>
                <w:color w:val="000000"/>
                <w:kern w:val="0"/>
                <w:sz w:val="22"/>
                <w:szCs w:val="22"/>
                <w:lang w:bidi="ar"/>
              </w:rPr>
              <w:t>5分及以下的，甲方有权单方面终止合同，取消其中标公司服务资格，将重新组织招标选择服务单位</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 xml:space="preserve"> </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6"/>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商务部分：</w:t>
            </w:r>
            <w:r>
              <w:rPr>
                <w:rFonts w:hint="eastAsia" w:ascii="方正仿宋_GBK" w:hAnsi="方正仿宋_GBK" w:eastAsia="方正仿宋_GBK" w:cs="方正仿宋_GBK"/>
                <w:b/>
                <w:bCs/>
                <w:sz w:val="28"/>
                <w:szCs w:val="36"/>
                <w:lang w:val="en-US" w:eastAsia="zh-CN"/>
              </w:rPr>
              <w:t>（须完全响应）</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（一）时间地点</w:t>
            </w:r>
            <w:r>
              <w:rPr>
                <w:rFonts w:hint="eastAsia" w:ascii="宋体" w:hAnsi="宋体" w:eastAsia="宋体" w:cs="宋体"/>
                <w:color w:val="auto"/>
                <w:kern w:val="0"/>
                <w:sz w:val="24"/>
                <w:szCs w:val="24"/>
                <w:lang w:val="en-US" w:eastAsia="zh-CN"/>
              </w:rPr>
              <w:t>及报价</w:t>
            </w:r>
            <w:r>
              <w:rPr>
                <w:rFonts w:hint="eastAsia" w:ascii="宋体" w:hAnsi="宋体" w:eastAsia="宋体" w:cs="宋体"/>
                <w:color w:val="auto"/>
                <w:kern w:val="0"/>
                <w:sz w:val="24"/>
                <w:szCs w:val="24"/>
                <w:lang w:eastAsia="zh-CN"/>
              </w:rPr>
              <w:t>要求</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1.交付期限：合同签订后10个工作日内</w:t>
            </w:r>
            <w:r>
              <w:rPr>
                <w:rFonts w:hint="eastAsia" w:ascii="宋体" w:hAnsi="宋体" w:eastAsia="宋体" w:cs="宋体"/>
                <w:color w:val="auto"/>
                <w:kern w:val="0"/>
                <w:sz w:val="24"/>
                <w:szCs w:val="24"/>
                <w:lang w:val="en-US" w:eastAsia="zh-CN"/>
              </w:rPr>
              <w:t>提供正式服务</w:t>
            </w:r>
            <w:r>
              <w:rPr>
                <w:rFonts w:hint="eastAsia" w:ascii="宋体" w:hAnsi="宋体" w:eastAsia="宋体" w:cs="宋体"/>
                <w:color w:val="auto"/>
                <w:kern w:val="0"/>
                <w:sz w:val="24"/>
                <w:szCs w:val="24"/>
                <w:lang w:eastAsia="zh-CN"/>
              </w:rPr>
              <w:t>。</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w:t>
            </w:r>
            <w:r>
              <w:rPr>
                <w:rFonts w:hint="eastAsia" w:ascii="宋体" w:hAnsi="宋体" w:eastAsia="宋体" w:cs="宋体"/>
                <w:color w:val="auto"/>
                <w:kern w:val="0"/>
                <w:sz w:val="24"/>
                <w:szCs w:val="24"/>
                <w:lang w:val="en-US" w:eastAsia="zh-CN"/>
              </w:rPr>
              <w:t>服务</w:t>
            </w:r>
            <w:r>
              <w:rPr>
                <w:rFonts w:hint="eastAsia" w:ascii="宋体" w:hAnsi="宋体" w:eastAsia="宋体" w:cs="宋体"/>
                <w:color w:val="auto"/>
                <w:kern w:val="0"/>
                <w:sz w:val="24"/>
                <w:szCs w:val="24"/>
                <w:lang w:eastAsia="zh-CN"/>
              </w:rPr>
              <w:t>地点：重庆市璧山区人民医院</w:t>
            </w:r>
            <w:r>
              <w:rPr>
                <w:rFonts w:hint="eastAsia" w:ascii="宋体" w:hAnsi="宋体" w:eastAsia="宋体" w:cs="宋体"/>
                <w:color w:val="auto"/>
                <w:kern w:val="0"/>
                <w:sz w:val="24"/>
                <w:szCs w:val="24"/>
                <w:lang w:val="en-US" w:eastAsia="zh-CN"/>
              </w:rPr>
              <w:t>指</w:t>
            </w:r>
            <w:r>
              <w:rPr>
                <w:rFonts w:hint="eastAsia" w:ascii="宋体" w:hAnsi="宋体" w:eastAsia="宋体" w:cs="宋体"/>
                <w:color w:val="auto"/>
                <w:kern w:val="0"/>
                <w:sz w:val="24"/>
                <w:szCs w:val="24"/>
                <w:lang w:eastAsia="zh-CN"/>
              </w:rPr>
              <w:t xml:space="preserve">定地点。 </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报价要求：本次报价为人民币包干价，包含：人工费、材料费、配套设备的安装及运输装卸费、安全服务费、税费、保险费、场地清洁费、质保期维护费用、培训费、验收检测费等完成本项目所需的一切费用。因成交供应商自身原因造成漏报、少报皆由其自行承担责任，采购人不再补偿。服务期间发生的安全事故责任由供应商自行承担。</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（二）付款方式</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bookmarkStart w:id="0" w:name="_Toc267320052"/>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合同签订前</w:t>
            </w:r>
            <w:r>
              <w:rPr>
                <w:rFonts w:hint="eastAsia" w:ascii="宋体" w:hAnsi="宋体" w:eastAsia="宋体" w:cs="宋体"/>
                <w:color w:val="auto"/>
                <w:kern w:val="0"/>
                <w:sz w:val="24"/>
                <w:szCs w:val="24"/>
                <w:lang w:eastAsia="zh-CN"/>
              </w:rPr>
              <w:t>中标人</w:t>
            </w:r>
            <w:r>
              <w:rPr>
                <w:rFonts w:hint="eastAsia" w:ascii="宋体" w:hAnsi="宋体" w:eastAsia="宋体" w:cs="宋体"/>
                <w:color w:val="auto"/>
                <w:kern w:val="0"/>
                <w:sz w:val="24"/>
                <w:szCs w:val="24"/>
              </w:rPr>
              <w:t>向采购人交纳</w:t>
            </w:r>
            <w:r>
              <w:rPr>
                <w:rFonts w:hint="eastAsia" w:ascii="宋体" w:hAnsi="宋体" w:eastAsia="宋体" w:cs="宋体"/>
                <w:color w:val="auto"/>
                <w:kern w:val="0"/>
                <w:sz w:val="24"/>
                <w:szCs w:val="24"/>
                <w:lang w:val="en-US" w:eastAsia="zh-CN"/>
              </w:rPr>
              <w:t>中标</w:t>
            </w:r>
            <w:r>
              <w:rPr>
                <w:rFonts w:hint="eastAsia" w:ascii="宋体" w:hAnsi="宋体" w:eastAsia="宋体" w:cs="宋体"/>
                <w:color w:val="auto"/>
                <w:kern w:val="0"/>
                <w:sz w:val="24"/>
                <w:szCs w:val="24"/>
              </w:rPr>
              <w:t>金额</w:t>
            </w:r>
            <w:r>
              <w:rPr>
                <w:rFonts w:hint="eastAsia" w:ascii="宋体" w:hAnsi="宋体" w:eastAsia="宋体" w:cs="宋体"/>
                <w:color w:val="auto"/>
                <w:kern w:val="0"/>
                <w:sz w:val="24"/>
                <w:szCs w:val="24"/>
                <w:highlight w:val="yellow"/>
                <w:lang w:val="en-US" w:eastAsia="zh-CN"/>
              </w:rPr>
              <w:t>5000元</w:t>
            </w:r>
            <w:r>
              <w:rPr>
                <w:rFonts w:hint="eastAsia" w:ascii="宋体" w:hAnsi="宋体" w:eastAsia="宋体" w:cs="宋体"/>
                <w:color w:val="auto"/>
                <w:kern w:val="0"/>
                <w:sz w:val="24"/>
                <w:szCs w:val="24"/>
              </w:rPr>
              <w:t>的履约保证金（以支票、汇票、本票</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保函</w:t>
            </w:r>
            <w:r>
              <w:rPr>
                <w:rFonts w:hint="eastAsia" w:ascii="宋体" w:hAnsi="宋体" w:eastAsia="宋体" w:cs="宋体"/>
                <w:color w:val="auto"/>
                <w:kern w:val="0"/>
                <w:sz w:val="24"/>
                <w:szCs w:val="24"/>
              </w:rPr>
              <w:t>等非现金形式提交）</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合同期间无责任事故，采购人在合同期满十五日内无息退还。</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bookmarkStart w:id="1" w:name="_bookmark16"/>
            <w:bookmarkEnd w:id="1"/>
            <w:bookmarkStart w:id="2" w:name="_Toc520204758"/>
            <w:bookmarkStart w:id="3" w:name="_Toc24569668"/>
            <w:bookmarkStart w:id="4" w:name="_Toc31427"/>
            <w:bookmarkStart w:id="5" w:name="_Toc12794"/>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yellow"/>
                <w:lang w:val="en-US" w:eastAsia="zh-CN"/>
              </w:rPr>
              <w:t>费用每月一付，本月付上月费用。中标人每月10日前根据上月采购人的实际使用情况提供费用清单及其对应发票，采购人核实无误后付该月款项的100%</w:t>
            </w:r>
            <w:r>
              <w:rPr>
                <w:rFonts w:hint="eastAsia" w:ascii="宋体" w:hAnsi="宋体" w:eastAsia="宋体" w:cs="宋体"/>
                <w:color w:val="auto"/>
                <w:kern w:val="0"/>
                <w:sz w:val="24"/>
                <w:szCs w:val="24"/>
                <w:highlight w:val="none"/>
                <w:lang w:val="en-US" w:eastAsia="zh-CN"/>
              </w:rPr>
              <w:t>。</w:t>
            </w:r>
          </w:p>
          <w:bookmarkEnd w:id="2"/>
          <w:bookmarkEnd w:id="3"/>
          <w:bookmarkEnd w:id="4"/>
          <w:bookmarkEnd w:id="5"/>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（三）合同签订</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成交供应商在接到成交通知后20日内与采购人签订合同；若投标人非投标产品制造商，签订合同前须提交投标产品制造商工商营业执照复印件、制造商对供应商服务内容的授权委托。</w:t>
            </w:r>
          </w:p>
          <w:bookmarkEnd w:id="0"/>
          <w:p>
            <w:pPr>
              <w:spacing w:line="500" w:lineRule="exact"/>
              <w:ind w:firstLine="560" w:firstLineChars="20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（四）培训及验收</w:t>
            </w:r>
          </w:p>
          <w:p>
            <w:pPr>
              <w:spacing w:line="500" w:lineRule="exact"/>
              <w:ind w:firstLine="560" w:firstLineChars="20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1.在规定时间内完成交</w:t>
            </w:r>
            <w:r>
              <w:rPr>
                <w:rFonts w:hint="eastAsia" w:ascii="方正仿宋_GBK" w:hAnsi="方正仿宋_GBK" w:eastAsia="方正仿宋_GBK" w:cs="方正仿宋_GBK"/>
                <w:sz w:val="28"/>
                <w:szCs w:val="36"/>
                <w:lang w:val="en-US" w:eastAsia="zh-CN"/>
              </w:rPr>
              <w:t>付正式使用</w:t>
            </w:r>
            <w:r>
              <w:rPr>
                <w:rFonts w:hint="eastAsia" w:ascii="方正仿宋_GBK" w:hAnsi="方正仿宋_GBK" w:eastAsia="方正仿宋_GBK" w:cs="方正仿宋_GBK"/>
                <w:sz w:val="28"/>
                <w:szCs w:val="36"/>
              </w:rPr>
              <w:t>，并经采购人确认。</w:t>
            </w:r>
          </w:p>
          <w:p>
            <w:pPr>
              <w:spacing w:line="500" w:lineRule="exact"/>
              <w:ind w:firstLine="560" w:firstLineChars="20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lang w:val="en-US" w:eastAsia="zh-CN"/>
              </w:rPr>
              <w:t>2.按照考核标准对供应商服务内容进行验收，如考核不合格将承担相应违约责任，验收通过后形成</w:t>
            </w:r>
            <w:r>
              <w:rPr>
                <w:rFonts w:hint="eastAsia" w:ascii="方正仿宋_GBK" w:hAnsi="方正仿宋_GBK" w:eastAsia="方正仿宋_GBK" w:cs="方正仿宋_GBK"/>
                <w:sz w:val="28"/>
                <w:szCs w:val="36"/>
              </w:rPr>
              <w:t>验收</w:t>
            </w:r>
            <w:r>
              <w:rPr>
                <w:rFonts w:hint="eastAsia" w:ascii="方正仿宋_GBK" w:hAnsi="方正仿宋_GBK" w:eastAsia="方正仿宋_GBK" w:cs="方正仿宋_GBK"/>
                <w:sz w:val="28"/>
                <w:szCs w:val="36"/>
                <w:lang w:val="en-US" w:eastAsia="zh-CN"/>
              </w:rPr>
              <w:t>记录</w:t>
            </w:r>
            <w:r>
              <w:rPr>
                <w:rFonts w:hint="eastAsia" w:ascii="方正仿宋_GBK" w:hAnsi="方正仿宋_GBK" w:eastAsia="方正仿宋_GBK" w:cs="方正仿宋_GBK"/>
                <w:sz w:val="28"/>
                <w:szCs w:val="36"/>
              </w:rPr>
              <w:t>，采购人签字</w:t>
            </w:r>
            <w:r>
              <w:rPr>
                <w:rFonts w:hint="eastAsia" w:ascii="方正仿宋_GBK" w:hAnsi="方正仿宋_GBK" w:eastAsia="方正仿宋_GBK" w:cs="方正仿宋_GBK"/>
                <w:sz w:val="28"/>
                <w:szCs w:val="36"/>
                <w:lang w:val="en-US" w:eastAsia="zh-CN"/>
              </w:rPr>
              <w:t>确认</w:t>
            </w:r>
            <w:r>
              <w:rPr>
                <w:rFonts w:hint="eastAsia" w:ascii="方正仿宋_GBK" w:hAnsi="方正仿宋_GBK" w:eastAsia="方正仿宋_GBK" w:cs="方正仿宋_GBK"/>
                <w:sz w:val="28"/>
                <w:szCs w:val="36"/>
              </w:rPr>
              <w:t>后</w:t>
            </w:r>
            <w:r>
              <w:rPr>
                <w:rFonts w:hint="eastAsia" w:ascii="方正仿宋_GBK" w:hAnsi="方正仿宋_GBK" w:eastAsia="方正仿宋_GBK" w:cs="方正仿宋_GBK"/>
                <w:sz w:val="28"/>
                <w:szCs w:val="36"/>
                <w:lang w:val="en-US" w:eastAsia="zh-CN"/>
              </w:rPr>
              <w:t>方可作为付款条件</w:t>
            </w:r>
            <w:r>
              <w:rPr>
                <w:rFonts w:hint="eastAsia" w:ascii="方正仿宋_GBK" w:hAnsi="方正仿宋_GBK" w:eastAsia="方正仿宋_GBK" w:cs="方正仿宋_GBK"/>
                <w:sz w:val="28"/>
                <w:szCs w:val="36"/>
              </w:rPr>
              <w:t>。</w:t>
            </w:r>
          </w:p>
          <w:p>
            <w:pPr>
              <w:spacing w:line="500" w:lineRule="exact"/>
              <w:ind w:firstLine="560" w:firstLineChars="200"/>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3</w:t>
            </w:r>
            <w:r>
              <w:rPr>
                <w:rFonts w:hint="eastAsia" w:ascii="方正仿宋_GBK" w:hAnsi="方正仿宋_GBK" w:eastAsia="方正仿宋_GBK" w:cs="方正仿宋_GBK"/>
                <w:sz w:val="28"/>
                <w:szCs w:val="36"/>
              </w:rPr>
              <w:t>.供应商</w:t>
            </w:r>
            <w:r>
              <w:rPr>
                <w:rFonts w:hint="eastAsia" w:ascii="方正仿宋_GBK" w:hAnsi="方正仿宋_GBK" w:eastAsia="方正仿宋_GBK" w:cs="方正仿宋_GBK"/>
                <w:sz w:val="28"/>
                <w:szCs w:val="36"/>
                <w:lang w:val="en-US" w:eastAsia="zh-CN"/>
              </w:rPr>
              <w:t>应每半年提供不少于1次的项目培训，确保服务内容达到采购人要求。</w:t>
            </w:r>
          </w:p>
          <w:p>
            <w:pPr>
              <w:spacing w:line="500" w:lineRule="exact"/>
              <w:ind w:firstLine="560" w:firstLineChars="20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lang w:val="en-US" w:eastAsia="zh-CN"/>
              </w:rPr>
              <w:t>4.服务期间需配套相关产品的，应保证</w:t>
            </w:r>
            <w:r>
              <w:rPr>
                <w:rFonts w:hint="eastAsia" w:ascii="方正仿宋_GBK" w:hAnsi="方正仿宋_GBK" w:eastAsia="方正仿宋_GBK" w:cs="方正仿宋_GBK"/>
                <w:sz w:val="28"/>
                <w:szCs w:val="36"/>
              </w:rPr>
              <w:t>完好无损</w:t>
            </w:r>
            <w:r>
              <w:rPr>
                <w:rFonts w:hint="eastAsia" w:ascii="方正仿宋_GBK" w:hAnsi="方正仿宋_GBK" w:eastAsia="方正仿宋_GBK" w:cs="方正仿宋_GBK"/>
                <w:sz w:val="28"/>
                <w:szCs w:val="36"/>
                <w:lang w:val="en-US" w:eastAsia="zh-CN"/>
              </w:rPr>
              <w:t>和运行正常</w:t>
            </w:r>
            <w:r>
              <w:rPr>
                <w:rFonts w:hint="eastAsia" w:ascii="方正仿宋_GBK" w:hAnsi="方正仿宋_GBK" w:eastAsia="方正仿宋_GBK" w:cs="方正仿宋_GBK"/>
                <w:sz w:val="28"/>
                <w:szCs w:val="36"/>
              </w:rPr>
              <w:t>，</w:t>
            </w:r>
            <w:r>
              <w:rPr>
                <w:rFonts w:hint="eastAsia" w:ascii="方正仿宋_GBK" w:hAnsi="方正仿宋_GBK" w:eastAsia="方正仿宋_GBK" w:cs="方正仿宋_GBK"/>
                <w:sz w:val="28"/>
                <w:szCs w:val="36"/>
                <w:lang w:val="en-US" w:eastAsia="zh-CN"/>
              </w:rPr>
              <w:t>供应商应加强对配套设备的安全管理，</w:t>
            </w:r>
            <w:r>
              <w:rPr>
                <w:rFonts w:hint="eastAsia" w:ascii="方正仿宋_GBK" w:hAnsi="方正仿宋_GBK" w:eastAsia="方正仿宋_GBK" w:cs="方正仿宋_GBK"/>
                <w:sz w:val="28"/>
                <w:szCs w:val="36"/>
              </w:rPr>
              <w:t>有缺漏、损坏</w:t>
            </w:r>
            <w:r>
              <w:rPr>
                <w:rFonts w:hint="eastAsia" w:ascii="方正仿宋_GBK" w:hAnsi="方正仿宋_GBK" w:eastAsia="方正仿宋_GBK" w:cs="方正仿宋_GBK"/>
                <w:sz w:val="28"/>
                <w:szCs w:val="36"/>
                <w:lang w:val="en-US" w:eastAsia="zh-CN"/>
              </w:rPr>
              <w:t>应及时</w:t>
            </w:r>
            <w:r>
              <w:rPr>
                <w:rFonts w:hint="eastAsia" w:ascii="方正仿宋_GBK" w:hAnsi="方正仿宋_GBK" w:eastAsia="方正仿宋_GBK" w:cs="方正仿宋_GBK"/>
                <w:sz w:val="28"/>
                <w:szCs w:val="36"/>
              </w:rPr>
              <w:t>调换、补齐</w:t>
            </w:r>
            <w:r>
              <w:rPr>
                <w:rFonts w:hint="eastAsia" w:ascii="方正仿宋_GBK" w:hAnsi="方正仿宋_GBK" w:eastAsia="方正仿宋_GBK" w:cs="方正仿宋_GBK"/>
                <w:sz w:val="28"/>
                <w:szCs w:val="36"/>
                <w:lang w:eastAsia="zh-CN"/>
              </w:rPr>
              <w:t>，</w:t>
            </w:r>
            <w:r>
              <w:rPr>
                <w:rFonts w:hint="eastAsia" w:ascii="方正仿宋_GBK" w:hAnsi="方正仿宋_GBK" w:eastAsia="方正仿宋_GBK" w:cs="方正仿宋_GBK"/>
                <w:sz w:val="28"/>
                <w:szCs w:val="36"/>
                <w:lang w:val="en-US" w:eastAsia="zh-CN"/>
              </w:rPr>
              <w:t>如对人身造成损害应赔偿</w:t>
            </w:r>
            <w:r>
              <w:rPr>
                <w:rFonts w:hint="eastAsia" w:ascii="方正仿宋_GBK" w:hAnsi="方正仿宋_GBK" w:eastAsia="方正仿宋_GBK" w:cs="方正仿宋_GBK"/>
                <w:sz w:val="28"/>
                <w:szCs w:val="36"/>
              </w:rPr>
              <w:t>。</w:t>
            </w:r>
          </w:p>
          <w:p>
            <w:pPr>
              <w:spacing w:line="500" w:lineRule="exact"/>
              <w:ind w:firstLine="560" w:firstLineChars="20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lang w:val="en-US" w:eastAsia="zh-CN"/>
              </w:rPr>
              <w:t>5.服务</w:t>
            </w:r>
            <w:r>
              <w:rPr>
                <w:rFonts w:hint="eastAsia" w:ascii="方正仿宋_GBK" w:hAnsi="方正仿宋_GBK" w:eastAsia="方正仿宋_GBK" w:cs="方正仿宋_GBK"/>
                <w:sz w:val="28"/>
                <w:szCs w:val="36"/>
              </w:rPr>
              <w:t>运行期间所出现的问题得到解决，并</w:t>
            </w:r>
            <w:r>
              <w:rPr>
                <w:rFonts w:hint="eastAsia" w:ascii="方正仿宋_GBK" w:hAnsi="方正仿宋_GBK" w:eastAsia="方正仿宋_GBK" w:cs="方正仿宋_GBK"/>
                <w:sz w:val="28"/>
                <w:szCs w:val="36"/>
                <w:lang w:val="en-US" w:eastAsia="zh-CN"/>
              </w:rPr>
              <w:t>保障服务</w:t>
            </w:r>
            <w:r>
              <w:rPr>
                <w:rFonts w:hint="eastAsia" w:ascii="方正仿宋_GBK" w:hAnsi="方正仿宋_GBK" w:eastAsia="方正仿宋_GBK" w:cs="方正仿宋_GBK"/>
                <w:sz w:val="28"/>
                <w:szCs w:val="36"/>
              </w:rPr>
              <w:t>运行正常。</w:t>
            </w:r>
          </w:p>
          <w:p>
            <w:pPr>
              <w:spacing w:line="500" w:lineRule="exact"/>
              <w:ind w:firstLine="560" w:firstLineChars="20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lang w:val="en-US" w:eastAsia="zh-CN"/>
              </w:rPr>
              <w:t>6</w:t>
            </w:r>
            <w:r>
              <w:rPr>
                <w:rFonts w:hint="eastAsia" w:ascii="方正仿宋_GBK" w:hAnsi="方正仿宋_GBK" w:eastAsia="方正仿宋_GBK" w:cs="方正仿宋_GBK"/>
                <w:sz w:val="28"/>
                <w:szCs w:val="36"/>
              </w:rPr>
              <w:t>.采购人需要制造商对成交供应商</w:t>
            </w:r>
            <w:r>
              <w:rPr>
                <w:rFonts w:hint="eastAsia" w:ascii="方正仿宋_GBK" w:hAnsi="方正仿宋_GBK" w:eastAsia="方正仿宋_GBK" w:cs="方正仿宋_GBK"/>
                <w:sz w:val="28"/>
                <w:szCs w:val="36"/>
                <w:lang w:val="en-US" w:eastAsia="zh-CN"/>
              </w:rPr>
              <w:t>提供的服务</w:t>
            </w:r>
            <w:r>
              <w:rPr>
                <w:rFonts w:hint="eastAsia" w:ascii="方正仿宋_GBK" w:hAnsi="方正仿宋_GBK" w:eastAsia="方正仿宋_GBK" w:cs="方正仿宋_GBK"/>
                <w:sz w:val="28"/>
                <w:szCs w:val="36"/>
              </w:rPr>
              <w:t>（包括质量、技术参数等）进行确认的，成交供应商须提供制造商出具并加盖制造商公章的书面意见。</w:t>
            </w:r>
          </w:p>
          <w:p>
            <w:pPr>
              <w:pStyle w:val="4"/>
              <w:spacing w:line="500" w:lineRule="exact"/>
              <w:ind w:firstLine="560" w:firstLineChars="200"/>
              <w:rPr>
                <w:rFonts w:hint="eastAsia" w:ascii="方正仿宋_GBK" w:hAnsi="方正仿宋_GBK" w:eastAsia="方正仿宋_GBK" w:cs="方正仿宋_GBK"/>
                <w:kern w:val="2"/>
                <w:sz w:val="28"/>
                <w:szCs w:val="36"/>
                <w:lang w:val="en-US" w:eastAsia="zh-CN" w:bidi="ar-SA"/>
              </w:rPr>
            </w:pPr>
            <w:r>
              <w:rPr>
                <w:rFonts w:hint="eastAsia" w:ascii="方正仿宋_GBK" w:hAnsi="方正仿宋_GBK" w:eastAsia="方正仿宋_GBK" w:cs="方正仿宋_GBK"/>
                <w:kern w:val="2"/>
                <w:sz w:val="28"/>
                <w:szCs w:val="36"/>
                <w:lang w:val="en-US" w:eastAsia="zh-CN" w:bidi="ar-SA"/>
              </w:rPr>
              <w:t>7. 验收时产生争议，采购人可邀请国家认可的质量检测机构参加验收工作，产生的验收费用由供应商承担。</w:t>
            </w:r>
          </w:p>
          <w:p>
            <w:pPr>
              <w:spacing w:line="500" w:lineRule="exact"/>
              <w:ind w:firstLine="560" w:firstLineChars="200"/>
              <w:rPr>
                <w:rFonts w:hint="eastAsia" w:ascii="方正仿宋_GBK" w:hAnsi="方正仿宋_GBK" w:eastAsia="方正仿宋_GBK" w:cs="方正仿宋_GBK"/>
                <w:sz w:val="28"/>
                <w:szCs w:val="36"/>
              </w:rPr>
            </w:pPr>
            <w:r>
              <w:rPr>
                <w:rFonts w:hint="eastAsia" w:ascii="方正仿宋_GBK" w:hAnsi="方正仿宋_GBK" w:eastAsia="方正仿宋_GBK" w:cs="方正仿宋_GBK"/>
                <w:kern w:val="2"/>
                <w:sz w:val="28"/>
                <w:szCs w:val="36"/>
                <w:lang w:val="en-US" w:eastAsia="zh-CN" w:bidi="ar-SA"/>
              </w:rPr>
              <w:t>（六）质量保</w:t>
            </w:r>
            <w:r>
              <w:rPr>
                <w:rFonts w:hint="eastAsia" w:ascii="方正仿宋_GBK" w:hAnsi="方正仿宋_GBK" w:eastAsia="方正仿宋_GBK" w:cs="方正仿宋_GBK"/>
                <w:sz w:val="28"/>
                <w:szCs w:val="36"/>
              </w:rPr>
              <w:t>证及售后服务</w:t>
            </w:r>
          </w:p>
          <w:p>
            <w:pPr>
              <w:spacing w:line="500" w:lineRule="exact"/>
              <w:ind w:firstLine="560" w:firstLineChars="20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1.质量保证</w:t>
            </w:r>
          </w:p>
          <w:p>
            <w:pPr>
              <w:spacing w:line="500" w:lineRule="exact"/>
              <w:ind w:firstLine="560" w:firstLineChars="200"/>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服务配套设备应保证运行正常，出现问题应24小时内解决。</w:t>
            </w:r>
          </w:p>
          <w:p>
            <w:pPr>
              <w:spacing w:line="500" w:lineRule="exact"/>
              <w:ind w:firstLine="560" w:firstLineChars="20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2.售后服务</w:t>
            </w:r>
          </w:p>
          <w:p>
            <w:pPr>
              <w:spacing w:line="500" w:lineRule="exact"/>
              <w:ind w:firstLine="560" w:firstLineChars="20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2.1质保期内服务要求</w:t>
            </w:r>
          </w:p>
          <w:p>
            <w:pPr>
              <w:spacing w:line="500" w:lineRule="exact"/>
              <w:ind w:firstLine="560" w:firstLineChars="20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2.1.1电话咨询</w:t>
            </w:r>
          </w:p>
          <w:p>
            <w:pPr>
              <w:spacing w:line="500" w:lineRule="exact"/>
              <w:ind w:firstLine="560" w:firstLineChars="20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成交供应商或制造商应当为采购人提供技术援助电话，在30分钟内响应解答采购人在使用中遇到的问题，及时为采购人提出解决问题的建议。</w:t>
            </w:r>
          </w:p>
          <w:p>
            <w:pPr>
              <w:spacing w:line="500" w:lineRule="exact"/>
              <w:ind w:firstLine="560" w:firstLineChars="20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2.1.2现场响应</w:t>
            </w:r>
          </w:p>
          <w:p>
            <w:pPr>
              <w:spacing w:line="500" w:lineRule="exact"/>
              <w:ind w:firstLine="560" w:firstLineChars="20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采购人遇到使用及技术问题，电话咨询不能解决的，成交供应商或制造商应在30分钟内派专业技术人员到达现场进行维护，2小时内解决故障问题，确保产品正常工作。</w:t>
            </w:r>
          </w:p>
          <w:p>
            <w:pPr>
              <w:spacing w:line="500" w:lineRule="exact"/>
              <w:ind w:firstLine="560" w:firstLineChars="20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2.1.3技术升级</w:t>
            </w:r>
          </w:p>
          <w:p>
            <w:pPr>
              <w:spacing w:line="500" w:lineRule="exact"/>
              <w:ind w:firstLine="560" w:firstLineChars="20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在质保期内，如果成交供应商或制造商的产品</w:t>
            </w:r>
            <w:r>
              <w:rPr>
                <w:rFonts w:hint="eastAsia" w:ascii="方正仿宋_GBK" w:hAnsi="方正仿宋_GBK" w:eastAsia="方正仿宋_GBK" w:cs="方正仿宋_GBK"/>
                <w:sz w:val="28"/>
                <w:szCs w:val="36"/>
                <w:lang w:val="en-US" w:eastAsia="zh-CN"/>
              </w:rPr>
              <w:t>或服务</w:t>
            </w:r>
            <w:r>
              <w:rPr>
                <w:rFonts w:hint="eastAsia" w:ascii="方正仿宋_GBK" w:hAnsi="方正仿宋_GBK" w:eastAsia="方正仿宋_GBK" w:cs="方正仿宋_GBK"/>
                <w:sz w:val="28"/>
                <w:szCs w:val="36"/>
              </w:rPr>
              <w:t>免费技术升级，成交供应商应及时通知采购人，如采购人有相应要求，成交供应商或制造商应对采购人进行免费升级服务。</w:t>
            </w:r>
          </w:p>
          <w:p>
            <w:pPr>
              <w:spacing w:line="500" w:lineRule="exact"/>
              <w:ind w:firstLine="560" w:firstLineChars="200"/>
              <w:rPr>
                <w:rFonts w:hint="eastAsia" w:ascii="方正仿宋_GBK" w:hAnsi="方正仿宋_GBK" w:eastAsia="方正仿宋_GBK" w:cs="方正仿宋_GBK"/>
                <w:sz w:val="28"/>
                <w:szCs w:val="36"/>
                <w:lang w:eastAsia="zh-CN"/>
              </w:rPr>
            </w:pPr>
            <w:r>
              <w:rPr>
                <w:rFonts w:hint="eastAsia" w:ascii="方正仿宋_GBK" w:hAnsi="方正仿宋_GBK" w:eastAsia="方正仿宋_GBK" w:cs="方正仿宋_GBK"/>
                <w:sz w:val="28"/>
                <w:szCs w:val="36"/>
              </w:rPr>
              <w:t>2.1.4质保期内，成交供应商免费维护工作的标准须达到：设备</w:t>
            </w:r>
            <w:r>
              <w:rPr>
                <w:rFonts w:hint="eastAsia" w:ascii="方正仿宋_GBK" w:hAnsi="方正仿宋_GBK" w:eastAsia="方正仿宋_GBK" w:cs="方正仿宋_GBK"/>
                <w:sz w:val="28"/>
                <w:szCs w:val="36"/>
                <w:lang w:val="en-US" w:eastAsia="zh-CN"/>
              </w:rPr>
              <w:t>正常使用</w:t>
            </w:r>
            <w:r>
              <w:rPr>
                <w:rFonts w:hint="eastAsia" w:ascii="方正仿宋_GBK" w:hAnsi="方正仿宋_GBK" w:eastAsia="方正仿宋_GBK" w:cs="方正仿宋_GBK"/>
                <w:sz w:val="28"/>
                <w:szCs w:val="36"/>
              </w:rPr>
              <w:t>。</w:t>
            </w:r>
            <w:r>
              <w:rPr>
                <w:rFonts w:hint="eastAsia" w:ascii="方正仿宋_GBK" w:hAnsi="方正仿宋_GBK" w:eastAsia="方正仿宋_GBK" w:cs="方正仿宋_GBK"/>
                <w:sz w:val="28"/>
                <w:szCs w:val="36"/>
                <w:lang w:val="en-US" w:eastAsia="zh-CN"/>
              </w:rPr>
              <w:t>设备维修时，应提供备用设备进行替代，保障患者的正常诊疗。</w:t>
            </w:r>
            <w:r>
              <w:rPr>
                <w:rFonts w:hint="eastAsia" w:ascii="方正仿宋_GBK" w:hAnsi="方正仿宋_GBK" w:eastAsia="方正仿宋_GBK" w:cs="方正仿宋_GBK"/>
                <w:sz w:val="28"/>
                <w:szCs w:val="36"/>
              </w:rPr>
              <w:t>售后服务</w:t>
            </w:r>
            <w:r>
              <w:rPr>
                <w:rFonts w:hint="eastAsia" w:ascii="方正仿宋_GBK" w:hAnsi="方正仿宋_GBK" w:eastAsia="方正仿宋_GBK" w:cs="方正仿宋_GBK"/>
                <w:sz w:val="28"/>
                <w:szCs w:val="36"/>
                <w:lang w:val="en-US" w:eastAsia="zh-CN"/>
              </w:rPr>
              <w:t>方案</w:t>
            </w:r>
            <w:r>
              <w:rPr>
                <w:rFonts w:hint="eastAsia" w:ascii="方正仿宋_GBK" w:hAnsi="方正仿宋_GBK" w:eastAsia="方正仿宋_GBK" w:cs="方正仿宋_GBK"/>
                <w:sz w:val="28"/>
                <w:szCs w:val="36"/>
              </w:rPr>
              <w:t>中，</w:t>
            </w:r>
            <w:r>
              <w:rPr>
                <w:rFonts w:hint="eastAsia" w:ascii="方正仿宋_GBK" w:hAnsi="方正仿宋_GBK" w:eastAsia="方正仿宋_GBK" w:cs="方正仿宋_GBK"/>
                <w:sz w:val="28"/>
                <w:szCs w:val="36"/>
                <w:lang w:val="en-US" w:eastAsia="zh-CN"/>
              </w:rPr>
              <w:t>成交供应商</w:t>
            </w:r>
            <w:r>
              <w:rPr>
                <w:rFonts w:hint="eastAsia" w:ascii="方正仿宋_GBK" w:hAnsi="方正仿宋_GBK" w:eastAsia="方正仿宋_GBK" w:cs="方正仿宋_GBK"/>
                <w:sz w:val="28"/>
                <w:szCs w:val="36"/>
              </w:rPr>
              <w:t>维修</w:t>
            </w:r>
            <w:r>
              <w:rPr>
                <w:rFonts w:hint="eastAsia" w:ascii="方正仿宋_GBK" w:hAnsi="方正仿宋_GBK" w:eastAsia="方正仿宋_GBK" w:cs="方正仿宋_GBK"/>
                <w:sz w:val="28"/>
                <w:szCs w:val="36"/>
                <w:lang w:val="en-US" w:eastAsia="zh-CN"/>
              </w:rPr>
              <w:t>时</w:t>
            </w:r>
            <w:r>
              <w:rPr>
                <w:rFonts w:hint="eastAsia" w:ascii="方正仿宋_GBK" w:hAnsi="方正仿宋_GBK" w:eastAsia="方正仿宋_GBK" w:cs="方正仿宋_GBK"/>
                <w:sz w:val="28"/>
                <w:szCs w:val="36"/>
              </w:rPr>
              <w:t>使用的备品备件及易损件应为原厂配件，未经甲方同意不得使用非原厂配件</w:t>
            </w:r>
            <w:r>
              <w:rPr>
                <w:rFonts w:hint="eastAsia" w:ascii="方正仿宋_GBK" w:hAnsi="方正仿宋_GBK" w:eastAsia="方正仿宋_GBK" w:cs="方正仿宋_GBK"/>
                <w:sz w:val="28"/>
                <w:szCs w:val="36"/>
                <w:lang w:eastAsia="zh-CN"/>
              </w:rPr>
              <w:t>。</w:t>
            </w:r>
          </w:p>
          <w:p>
            <w:pPr>
              <w:spacing w:line="500" w:lineRule="exact"/>
              <w:ind w:firstLine="560" w:firstLineChars="20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2.2质保期满服务要求</w:t>
            </w:r>
          </w:p>
          <w:p>
            <w:pPr>
              <w:spacing w:line="500" w:lineRule="exact"/>
              <w:ind w:firstLine="560" w:firstLineChars="20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质保期满后成交供应商或制造商应同样提供免费电话咨询服务。</w:t>
            </w:r>
          </w:p>
          <w:p>
            <w:pPr>
              <w:spacing w:line="500" w:lineRule="exact"/>
              <w:ind w:firstLine="560" w:firstLineChars="20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lang w:val="en-US" w:eastAsia="zh-CN"/>
              </w:rPr>
              <w:t>（七）</w:t>
            </w:r>
            <w:bookmarkStart w:id="6" w:name="_Toc3955"/>
            <w:r>
              <w:rPr>
                <w:rFonts w:hint="eastAsia" w:ascii="方正仿宋_GBK" w:hAnsi="方正仿宋_GBK" w:eastAsia="方正仿宋_GBK" w:cs="方正仿宋_GBK"/>
                <w:sz w:val="28"/>
                <w:szCs w:val="36"/>
                <w:lang w:val="en-US" w:eastAsia="zh-CN"/>
              </w:rPr>
              <w:t>踏勘</w:t>
            </w:r>
            <w:bookmarkEnd w:id="6"/>
            <w:r>
              <w:rPr>
                <w:rFonts w:hint="eastAsia" w:ascii="方正仿宋_GBK" w:hAnsi="方正仿宋_GBK" w:eastAsia="方正仿宋_GBK" w:cs="方正仿宋_GBK"/>
                <w:sz w:val="28"/>
                <w:szCs w:val="36"/>
                <w:lang w:val="en-US" w:eastAsia="zh-CN"/>
              </w:rPr>
              <w:t>现场：采购人不组织现场踏勘，</w:t>
            </w:r>
            <w:r>
              <w:rPr>
                <w:rFonts w:hint="eastAsia" w:ascii="方正仿宋_GBK" w:hAnsi="方正仿宋_GBK" w:eastAsia="方正仿宋_GBK" w:cs="方正仿宋_GBK"/>
                <w:sz w:val="28"/>
                <w:szCs w:val="36"/>
              </w:rPr>
              <w:t>供应商</w:t>
            </w:r>
            <w:r>
              <w:rPr>
                <w:rFonts w:hint="eastAsia" w:ascii="方正仿宋_GBK" w:hAnsi="方正仿宋_GBK" w:eastAsia="方正仿宋_GBK" w:cs="方正仿宋_GBK"/>
                <w:sz w:val="28"/>
                <w:szCs w:val="36"/>
                <w:lang w:val="en-US" w:eastAsia="zh-CN"/>
              </w:rPr>
              <w:t>可</w:t>
            </w:r>
            <w:r>
              <w:rPr>
                <w:rFonts w:hint="eastAsia" w:ascii="方正仿宋_GBK" w:hAnsi="方正仿宋_GBK" w:eastAsia="方正仿宋_GBK" w:cs="方正仿宋_GBK"/>
                <w:sz w:val="28"/>
                <w:szCs w:val="36"/>
              </w:rPr>
              <w:t>自行组织踏勘现场，现场踏勘应充分了解项目位置、</w:t>
            </w:r>
            <w:r>
              <w:rPr>
                <w:rFonts w:hint="eastAsia" w:ascii="方正仿宋_GBK" w:hAnsi="方正仿宋_GBK" w:eastAsia="方正仿宋_GBK" w:cs="方正仿宋_GBK"/>
                <w:sz w:val="28"/>
                <w:szCs w:val="36"/>
                <w:lang w:val="en-US" w:eastAsia="zh-CN"/>
              </w:rPr>
              <w:t>运行</w:t>
            </w:r>
            <w:r>
              <w:rPr>
                <w:rFonts w:hint="eastAsia" w:ascii="方正仿宋_GBK" w:hAnsi="方正仿宋_GBK" w:eastAsia="方正仿宋_GBK" w:cs="方正仿宋_GBK"/>
                <w:sz w:val="28"/>
                <w:szCs w:val="36"/>
              </w:rPr>
              <w:t>情况、</w:t>
            </w:r>
            <w:r>
              <w:rPr>
                <w:rFonts w:hint="eastAsia" w:ascii="方正仿宋_GBK" w:hAnsi="方正仿宋_GBK" w:eastAsia="方正仿宋_GBK" w:cs="方正仿宋_GBK"/>
                <w:sz w:val="28"/>
                <w:szCs w:val="36"/>
                <w:lang w:val="en-US" w:eastAsia="zh-CN"/>
              </w:rPr>
              <w:t>周边环境、</w:t>
            </w:r>
            <w:r>
              <w:rPr>
                <w:rFonts w:hint="eastAsia" w:ascii="方正仿宋_GBK" w:hAnsi="方正仿宋_GBK" w:eastAsia="方正仿宋_GBK" w:cs="方正仿宋_GBK"/>
                <w:sz w:val="28"/>
                <w:szCs w:val="36"/>
              </w:rPr>
              <w:t>装卸限制及任何</w:t>
            </w:r>
            <w:r>
              <w:rPr>
                <w:rFonts w:hint="eastAsia" w:ascii="方正仿宋_GBK" w:hAnsi="方正仿宋_GBK" w:eastAsia="方正仿宋_GBK" w:cs="方正仿宋_GBK"/>
                <w:sz w:val="28"/>
                <w:szCs w:val="36"/>
                <w:lang w:eastAsia="zh-CN"/>
              </w:rPr>
              <w:t>其他</w:t>
            </w:r>
            <w:r>
              <w:rPr>
                <w:rFonts w:hint="eastAsia" w:ascii="方正仿宋_GBK" w:hAnsi="方正仿宋_GBK" w:eastAsia="方正仿宋_GBK" w:cs="方正仿宋_GBK"/>
                <w:sz w:val="28"/>
                <w:szCs w:val="36"/>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8"/>
                <w:szCs w:val="36"/>
                <w:lang w:eastAsia="zh-CN"/>
              </w:rPr>
              <w:t>。</w:t>
            </w:r>
            <w:r>
              <w:rPr>
                <w:rFonts w:hint="eastAsia" w:ascii="方正仿宋_GBK" w:hAnsi="方正仿宋_GBK" w:eastAsia="方正仿宋_GBK" w:cs="方正仿宋_GBK"/>
                <w:sz w:val="28"/>
                <w:szCs w:val="36"/>
                <w:lang w:val="en-US" w:eastAsia="zh-CN"/>
              </w:rPr>
              <w:t>踏勘现场时发生的安全责任事故和相关费用由供应商自行承担责任，项目实施时不得影响周边居民的正常生活</w:t>
            </w:r>
            <w:r>
              <w:rPr>
                <w:rFonts w:hint="eastAsia" w:ascii="方正仿宋_GBK" w:hAnsi="方正仿宋_GBK" w:eastAsia="方正仿宋_GBK" w:cs="方正仿宋_GBK"/>
                <w:sz w:val="28"/>
                <w:szCs w:val="36"/>
              </w:rPr>
              <w:t>。</w:t>
            </w:r>
          </w:p>
          <w:p>
            <w:pPr>
              <w:spacing w:line="500" w:lineRule="exact"/>
              <w:ind w:firstLine="560" w:firstLineChars="200"/>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lang w:val="en-US" w:eastAsia="zh-CN"/>
              </w:rPr>
              <w:t>（八）</w:t>
            </w:r>
            <w:r>
              <w:rPr>
                <w:rFonts w:hint="eastAsia" w:ascii="方正仿宋_GBK" w:hAnsi="方正仿宋_GBK" w:eastAsia="方正仿宋_GBK" w:cs="方正仿宋_GBK"/>
                <w:sz w:val="28"/>
                <w:szCs w:val="36"/>
              </w:rPr>
              <w:t>知识产权</w:t>
            </w:r>
            <w:r>
              <w:rPr>
                <w:rFonts w:hint="eastAsia" w:ascii="方正仿宋_GBK" w:hAnsi="方正仿宋_GBK" w:eastAsia="方正仿宋_GBK" w:cs="方正仿宋_GBK"/>
                <w:sz w:val="28"/>
                <w:szCs w:val="36"/>
                <w:lang w:eastAsia="zh-CN"/>
              </w:rPr>
              <w:t>：</w:t>
            </w:r>
            <w:r>
              <w:rPr>
                <w:rFonts w:hint="eastAsia" w:ascii="方正仿宋_GBK" w:hAnsi="方正仿宋_GBK" w:eastAsia="方正仿宋_GBK" w:cs="方正仿宋_GBK"/>
                <w:sz w:val="28"/>
                <w:szCs w:val="36"/>
              </w:rPr>
              <w:t>采购人在中华人民共和国境内使用</w:t>
            </w:r>
            <w:r>
              <w:rPr>
                <w:rFonts w:hint="eastAsia" w:ascii="方正仿宋_GBK" w:hAnsi="方正仿宋_GBK" w:eastAsia="方正仿宋_GBK" w:cs="方正仿宋_GBK"/>
                <w:sz w:val="28"/>
                <w:szCs w:val="36"/>
                <w:lang w:eastAsia="zh-CN"/>
              </w:rPr>
              <w:t>供应商</w:t>
            </w:r>
            <w:r>
              <w:rPr>
                <w:rFonts w:hint="eastAsia" w:ascii="方正仿宋_GBK" w:hAnsi="方正仿宋_GBK" w:eastAsia="方正仿宋_GBK" w:cs="方正仿宋_GBK"/>
                <w:sz w:val="28"/>
                <w:szCs w:val="36"/>
              </w:rPr>
              <w:t>提供的货物及服务时免受第三方提出的侵犯其专利权或其它知识产权的起诉。如果第三方提出侵权指控，</w:t>
            </w:r>
            <w:r>
              <w:rPr>
                <w:rFonts w:hint="eastAsia" w:ascii="方正仿宋_GBK" w:hAnsi="方正仿宋_GBK" w:eastAsia="方正仿宋_GBK" w:cs="方正仿宋_GBK"/>
                <w:sz w:val="28"/>
                <w:szCs w:val="36"/>
                <w:lang w:eastAsia="zh-CN"/>
              </w:rPr>
              <w:t>供应商</w:t>
            </w:r>
            <w:r>
              <w:rPr>
                <w:rFonts w:hint="eastAsia" w:ascii="方正仿宋_GBK" w:hAnsi="方正仿宋_GBK" w:eastAsia="方正仿宋_GBK" w:cs="方正仿宋_GBK"/>
                <w:sz w:val="28"/>
                <w:szCs w:val="36"/>
              </w:rPr>
              <w:t>应承担由此而引起的一切法律责任和费用。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eastAsia="zh-CN"/>
              </w:rPr>
              <w:t>（</w:t>
            </w:r>
            <w:r>
              <w:rPr>
                <w:rFonts w:hint="eastAsia" w:ascii="方正仿宋_GBK" w:hAnsi="方正仿宋_GBK" w:eastAsia="方正仿宋_GBK" w:cs="方正仿宋_GBK"/>
                <w:sz w:val="28"/>
                <w:szCs w:val="36"/>
                <w:lang w:val="en-US" w:eastAsia="zh-CN"/>
              </w:rPr>
              <w:t>九</w:t>
            </w:r>
            <w:r>
              <w:rPr>
                <w:rFonts w:hint="eastAsia" w:ascii="方正仿宋_GBK" w:hAnsi="方正仿宋_GBK" w:eastAsia="方正仿宋_GBK" w:cs="方正仿宋_GBK"/>
                <w:sz w:val="28"/>
                <w:szCs w:val="36"/>
                <w:lang w:eastAsia="zh-CN"/>
              </w:rPr>
              <w:t>）</w:t>
            </w:r>
            <w:r>
              <w:rPr>
                <w:rFonts w:hint="eastAsia" w:ascii="方正仿宋_GBK" w:hAnsi="方正仿宋_GBK" w:eastAsia="方正仿宋_GBK" w:cs="方正仿宋_GBK"/>
                <w:sz w:val="28"/>
                <w:szCs w:val="36"/>
                <w:lang w:val="en-US" w:eastAsia="zh-CN"/>
              </w:rPr>
              <w:t>违约责任：中标供应商未在约定期限提供正式服务，延迟每日支付千分之三的违约金，超过30日未能交付，采购人有权解除合同；按照考核要求验收不合格，使用中发现产品质量缺陷，采购人有权要求供应商整改，整改期限为10日，整改期限届满仍未完成的供应商每日支付千分之三的违约金，超过20日未能完成整改，采购人有权解除合同；供应商未按照服务要求按时响应或按时到场，每次扣年</w:t>
            </w:r>
            <w:r>
              <w:rPr>
                <w:rFonts w:hint="eastAsia" w:ascii="方正仿宋_GBK" w:hAnsi="方正仿宋_GBK" w:eastAsia="方正仿宋_GBK" w:cs="方正仿宋_GBK"/>
                <w:sz w:val="28"/>
                <w:szCs w:val="36"/>
                <w:highlight w:val="yellow"/>
                <w:lang w:val="en-US" w:eastAsia="zh-CN"/>
              </w:rPr>
              <w:t>费用</w:t>
            </w:r>
            <w:r>
              <w:rPr>
                <w:rFonts w:hint="eastAsia" w:ascii="方正仿宋_GBK" w:hAnsi="方正仿宋_GBK" w:eastAsia="方正仿宋_GBK" w:cs="方正仿宋_GBK"/>
                <w:sz w:val="28"/>
                <w:szCs w:val="36"/>
                <w:lang w:val="en-US" w:eastAsia="zh-CN"/>
              </w:rPr>
              <w:t>金额的5%；线路故障每年不允许超过3次，每次不能超过1小时，超过3次后每次违约金5000元，每次超过1小时违约金1000元；线路割接未提前2天通知承担违约金2000元；因不能按期交付或整改期限届满导致采购人解除合同，以及供应商明确表示终止合同，供应商需承担合同总金额</w:t>
            </w:r>
            <w:r>
              <w:rPr>
                <w:rFonts w:hint="eastAsia" w:ascii="方正仿宋_GBK" w:hAnsi="方正仿宋_GBK" w:eastAsia="方正仿宋_GBK" w:cs="方正仿宋_GBK"/>
                <w:sz w:val="28"/>
                <w:szCs w:val="36"/>
                <w:highlight w:val="yellow"/>
                <w:lang w:val="en-US" w:eastAsia="zh-CN"/>
              </w:rPr>
              <w:t>6000元</w:t>
            </w:r>
            <w:r>
              <w:rPr>
                <w:rFonts w:hint="eastAsia" w:ascii="方正仿宋_GBK" w:hAnsi="方正仿宋_GBK" w:eastAsia="方正仿宋_GBK" w:cs="方正仿宋_GBK"/>
                <w:sz w:val="28"/>
                <w:szCs w:val="36"/>
                <w:lang w:val="en-US" w:eastAsia="zh-CN"/>
              </w:rPr>
              <w:t>的违约金，并承担对采购人造成的损失。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（十）中选标准：本项目采用最低评标价法评选。如超出投标报价、未在规定的时间内上交资料及资料不齐全的为无效报价。</w:t>
            </w:r>
          </w:p>
          <w:p>
            <w:pPr>
              <w:spacing w:line="500" w:lineRule="exact"/>
              <w:ind w:firstLine="560" w:firstLineChars="200"/>
              <w:rPr>
                <w:rFonts w:hint="eastAsia" w:eastAsia="微软雅黑"/>
                <w:lang w:val="en-US" w:eastAsia="zh-CN"/>
              </w:rPr>
            </w:pPr>
            <w:r>
              <w:rPr>
                <w:rFonts w:hint="eastAsia" w:ascii="方正仿宋_GBK" w:hAnsi="方正仿宋_GBK" w:eastAsia="方正仿宋_GBK" w:cs="方正仿宋_GBK"/>
                <w:sz w:val="28"/>
                <w:szCs w:val="36"/>
                <w:lang w:eastAsia="zh-CN"/>
              </w:rPr>
              <w:t>（</w:t>
            </w:r>
            <w:r>
              <w:rPr>
                <w:rFonts w:hint="eastAsia" w:ascii="方正仿宋_GBK" w:hAnsi="方正仿宋_GBK" w:eastAsia="方正仿宋_GBK" w:cs="方正仿宋_GBK"/>
                <w:sz w:val="28"/>
                <w:szCs w:val="36"/>
                <w:lang w:val="en-US" w:eastAsia="zh-CN"/>
              </w:rPr>
              <w:t>十一</w:t>
            </w:r>
            <w:r>
              <w:rPr>
                <w:rFonts w:hint="eastAsia" w:ascii="方正仿宋_GBK" w:hAnsi="方正仿宋_GBK" w:eastAsia="方正仿宋_GBK" w:cs="方正仿宋_GBK"/>
                <w:sz w:val="28"/>
                <w:szCs w:val="36"/>
                <w:lang w:eastAsia="zh-CN"/>
              </w:rPr>
              <w:t>）</w:t>
            </w:r>
            <w:r>
              <w:rPr>
                <w:rFonts w:hint="eastAsia" w:ascii="方正仿宋_GBK" w:hAnsi="方正仿宋_GBK" w:eastAsia="方正仿宋_GBK" w:cs="方正仿宋_GBK"/>
                <w:sz w:val="28"/>
                <w:szCs w:val="36"/>
                <w:lang w:val="en-US" w:eastAsia="zh-CN"/>
              </w:rPr>
              <w:t>其他要求：1.</w:t>
            </w:r>
            <w:r>
              <w:rPr>
                <w:rFonts w:hint="eastAsia" w:ascii="方正仿宋_GBK" w:hAnsi="方正仿宋_GBK" w:eastAsia="方正仿宋_GBK" w:cs="方正仿宋_GBK"/>
                <w:sz w:val="28"/>
                <w:szCs w:val="36"/>
              </w:rPr>
              <w:t>本次采购过程中如产生专家评审费将由成交供应商承担；</w:t>
            </w:r>
            <w:r>
              <w:rPr>
                <w:rFonts w:hint="eastAsia" w:ascii="方正仿宋_GBK" w:hAnsi="方正仿宋_GBK" w:eastAsia="方正仿宋_GBK" w:cs="方正仿宋_GBK"/>
                <w:sz w:val="28"/>
                <w:szCs w:val="36"/>
                <w:lang w:val="en-US" w:eastAsia="zh-CN"/>
              </w:rPr>
              <w:t>2.</w:t>
            </w:r>
            <w:r>
              <w:rPr>
                <w:rFonts w:hint="eastAsia" w:ascii="方正仿宋_GBK" w:hAnsi="方正仿宋_GBK" w:eastAsia="方正仿宋_GBK" w:cs="方正仿宋_GBK"/>
                <w:sz w:val="28"/>
                <w:szCs w:val="36"/>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8"/>
                <w:szCs w:val="36"/>
                <w:lang w:eastAsia="zh-CN"/>
              </w:rPr>
              <w:t>；</w:t>
            </w:r>
            <w:r>
              <w:rPr>
                <w:rFonts w:hint="eastAsia" w:ascii="方正仿宋_GBK" w:hAnsi="方正仿宋_GBK" w:eastAsia="方正仿宋_GBK" w:cs="方正仿宋_GBK"/>
                <w:sz w:val="28"/>
                <w:szCs w:val="36"/>
                <w:lang w:val="en-US" w:eastAsia="zh-CN"/>
              </w:rPr>
              <w:t>3.</w:t>
            </w:r>
            <w:r>
              <w:rPr>
                <w:rFonts w:hint="eastAsia" w:ascii="方正仿宋_GBK" w:hAnsi="方正仿宋_GBK" w:eastAsia="方正仿宋_GBK" w:cs="方正仿宋_GBK"/>
                <w:sz w:val="28"/>
                <w:szCs w:val="36"/>
              </w:rPr>
              <w:t>其他未尽事宜由供需双方在采购合同中详细约定</w:t>
            </w:r>
            <w:r>
              <w:rPr>
                <w:rFonts w:hint="eastAsia" w:ascii="方正仿宋_GBK" w:hAnsi="方正仿宋_GBK" w:eastAsia="方正仿宋_GBK" w:cs="方正仿宋_GBK"/>
                <w:sz w:val="28"/>
                <w:szCs w:val="36"/>
                <w:lang w:eastAsia="zh-CN"/>
              </w:rPr>
              <w:t>；</w:t>
            </w:r>
            <w:r>
              <w:rPr>
                <w:rFonts w:hint="eastAsia" w:ascii="方正仿宋_GBK" w:hAnsi="方正仿宋_GBK" w:eastAsia="方正仿宋_GBK" w:cs="方正仿宋_GBK"/>
                <w:sz w:val="28"/>
                <w:szCs w:val="36"/>
                <w:lang w:val="en-US" w:eastAsia="zh-CN"/>
              </w:rPr>
              <w:t>4.</w:t>
            </w:r>
            <w:r>
              <w:rPr>
                <w:rFonts w:hint="eastAsia" w:ascii="方正仿宋_GBK" w:hAnsi="方正仿宋_GBK" w:eastAsia="方正仿宋_GBK" w:cs="方正仿宋_GBK"/>
                <w:sz w:val="28"/>
                <w:szCs w:val="36"/>
              </w:rPr>
              <w:t>本项目不接受联合体参与投标</w:t>
            </w:r>
            <w:r>
              <w:rPr>
                <w:rFonts w:hint="eastAsia" w:ascii="方正仿宋_GBK" w:hAnsi="方正仿宋_GBK" w:eastAsia="方正仿宋_GBK" w:cs="方正仿宋_GBK"/>
                <w:sz w:val="28"/>
                <w:szCs w:val="36"/>
                <w:lang w:eastAsia="zh-CN"/>
              </w:rPr>
              <w:t>；</w:t>
            </w:r>
            <w:r>
              <w:rPr>
                <w:rFonts w:hint="eastAsia" w:ascii="方正仿宋_GBK" w:hAnsi="方正仿宋_GBK" w:eastAsia="方正仿宋_GBK" w:cs="方正仿宋_GBK"/>
                <w:sz w:val="28"/>
                <w:szCs w:val="36"/>
                <w:lang w:val="en-US" w:eastAsia="zh-CN"/>
              </w:rPr>
              <w:t>5.</w:t>
            </w:r>
            <w:r>
              <w:rPr>
                <w:rFonts w:hint="eastAsia" w:ascii="方正仿宋_GBK" w:hAnsi="方正仿宋_GBK" w:eastAsia="方正仿宋_GBK" w:cs="方正仿宋_GBK"/>
                <w:sz w:val="28"/>
                <w:szCs w:val="36"/>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8"/>
                <w:szCs w:val="36"/>
                <w:lang w:val="en-US" w:eastAsia="zh-CN"/>
              </w:rPr>
              <w:t>6.</w:t>
            </w:r>
            <w:r>
              <w:rPr>
                <w:rFonts w:hint="eastAsia" w:ascii="方正仿宋_GBK" w:hAnsi="方正仿宋_GBK" w:eastAsia="方正仿宋_GBK" w:cs="方正仿宋_GBK"/>
                <w:sz w:val="28"/>
                <w:szCs w:val="36"/>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 xml:space="preserve">供应商名称（盖章）：               </w:t>
            </w:r>
          </w:p>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微软雅黑" w:cs="Times New Roman"/>
                <w:i w:val="0"/>
                <w:caps w:val="0"/>
                <w:color w:val="555555"/>
                <w:spacing w:val="0"/>
                <w:kern w:val="0"/>
                <w:sz w:val="21"/>
                <w:szCs w:val="21"/>
                <w:lang w:val="en-US" w:eastAsia="zh-CN" w:bidi="ar"/>
              </w:rPr>
              <w:t xml:space="preserve">                                           日期：               </w:t>
            </w:r>
          </w:p>
        </w:tc>
      </w:tr>
    </w:tbl>
    <w:p>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7" w:name="_Toc166139912"/>
      <w:bookmarkStart w:id="8" w:name="_Toc156196559"/>
      <w:bookmarkStart w:id="9" w:name="_Toc166549448"/>
      <w:bookmarkStart w:id="10" w:name="_Toc128229916"/>
      <w:bookmarkStart w:id="11" w:name="_Toc156730450"/>
      <w:bookmarkStart w:id="12" w:name="_Toc173677397"/>
      <w:bookmarkStart w:id="13" w:name="_Toc156815770"/>
      <w:bookmarkStart w:id="14" w:name="_Toc156196470"/>
      <w:bookmarkStart w:id="15" w:name="_Toc128229302"/>
      <w:bookmarkStart w:id="16" w:name="_Toc175017342"/>
      <w:bookmarkStart w:id="17" w:name="_Toc128229745"/>
      <w:r>
        <w:rPr>
          <w:rFonts w:hint="eastAsia" w:ascii="仿宋_GB2312" w:eastAsia="仿宋_GB2312"/>
          <w:color w:val="auto"/>
          <w:sz w:val="28"/>
          <w:szCs w:val="28"/>
        </w:rPr>
        <w:t>特此证明。</w:t>
      </w:r>
      <w:bookmarkEnd w:id="7"/>
      <w:bookmarkEnd w:id="8"/>
      <w:bookmarkEnd w:id="9"/>
      <w:bookmarkEnd w:id="10"/>
      <w:bookmarkEnd w:id="11"/>
      <w:bookmarkEnd w:id="12"/>
      <w:bookmarkEnd w:id="13"/>
      <w:bookmarkEnd w:id="14"/>
      <w:bookmarkEnd w:id="15"/>
      <w:bookmarkEnd w:id="16"/>
      <w:bookmarkEnd w:id="17"/>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8" w:name="_Toc166139913"/>
      <w:bookmarkStart w:id="19" w:name="_Toc156730451"/>
      <w:bookmarkStart w:id="20" w:name="_Toc173677398"/>
      <w:bookmarkStart w:id="21" w:name="_Toc156815771"/>
      <w:bookmarkStart w:id="22" w:name="_Toc175017343"/>
      <w:bookmarkStart w:id="23" w:name="_Toc156196560"/>
      <w:bookmarkStart w:id="24" w:name="_Toc166549449"/>
      <w:bookmarkStart w:id="25" w:name="_Toc128229746"/>
      <w:bookmarkStart w:id="26" w:name="_Toc156196471"/>
      <w:bookmarkStart w:id="27" w:name="_Toc128229917"/>
      <w:bookmarkStart w:id="28" w:name="_Toc128229303"/>
      <w:r>
        <w:rPr>
          <w:rFonts w:hint="eastAsia" w:ascii="仿宋_GB2312" w:eastAsia="仿宋_GB2312"/>
          <w:color w:val="auto"/>
          <w:sz w:val="28"/>
          <w:szCs w:val="28"/>
        </w:rPr>
        <w:t xml:space="preserve">  投标人全称</w:t>
      </w:r>
      <w:bookmarkEnd w:id="18"/>
      <w:bookmarkEnd w:id="19"/>
      <w:bookmarkEnd w:id="20"/>
      <w:bookmarkEnd w:id="21"/>
      <w:bookmarkEnd w:id="22"/>
      <w:bookmarkEnd w:id="23"/>
      <w:bookmarkEnd w:id="24"/>
      <w:bookmarkEnd w:id="25"/>
      <w:bookmarkEnd w:id="26"/>
      <w:bookmarkEnd w:id="27"/>
      <w:bookmarkEnd w:id="28"/>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                                      年   月   日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w:t>
      </w:r>
      <w:r>
        <w:rPr>
          <w:rFonts w:hint="eastAsia" w:ascii="仿宋_GB2312" w:hAnsi="宋体" w:eastAsia="仿宋_GB2312"/>
          <w:color w:val="auto"/>
          <w:sz w:val="28"/>
          <w:szCs w:val="28"/>
          <w:lang w:val="en-US" w:eastAsia="zh-CN"/>
        </w:rPr>
        <w:t>法定代表人的</w:t>
      </w:r>
      <w:r>
        <w:rPr>
          <w:rFonts w:hint="eastAsia" w:ascii="仿宋_GB2312" w:hAnsi="宋体" w:eastAsia="仿宋_GB2312"/>
          <w:color w:val="auto"/>
          <w:sz w:val="28"/>
          <w:szCs w:val="28"/>
        </w:rPr>
        <w:t>身份证或护照复印件）</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9" w:name="_Toc128229304"/>
      <w:bookmarkStart w:id="30" w:name="_Toc128229747"/>
      <w:bookmarkStart w:id="31" w:name="_Toc237057793"/>
      <w:bookmarkStart w:id="32" w:name="_Toc173677399"/>
      <w:bookmarkStart w:id="33" w:name="_Toc175017344"/>
      <w:bookmarkStart w:id="34" w:name="_Toc128014297"/>
      <w:bookmarkStart w:id="35" w:name="_Toc156196472"/>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9"/>
      <w:bookmarkEnd w:id="30"/>
      <w:bookmarkEnd w:id="31"/>
      <w:bookmarkEnd w:id="32"/>
      <w:bookmarkEnd w:id="33"/>
      <w:bookmarkEnd w:id="34"/>
      <w:bookmarkEnd w:id="35"/>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w:t>
      </w:r>
      <w:r>
        <w:rPr>
          <w:rFonts w:hint="eastAsia" w:ascii="仿宋_GB2312" w:hAnsi="宋体" w:eastAsia="仿宋_GB2312"/>
          <w:color w:val="auto"/>
          <w:sz w:val="28"/>
          <w:szCs w:val="28"/>
          <w:lang w:val="en-US" w:eastAsia="zh-CN"/>
        </w:rPr>
        <w:t>被授权人的</w:t>
      </w:r>
      <w:r>
        <w:rPr>
          <w:rFonts w:hint="eastAsia" w:ascii="仿宋_GB2312" w:hAnsi="宋体" w:eastAsia="仿宋_GB2312"/>
          <w:color w:val="auto"/>
          <w:sz w:val="28"/>
          <w:szCs w:val="28"/>
        </w:rPr>
        <w:t>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7.服务配套产品介绍（能查看到产品参数）</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B18C9"/>
    <w:multiLevelType w:val="singleLevel"/>
    <w:tmpl w:val="CA6B18C9"/>
    <w:lvl w:ilvl="0" w:tentative="0">
      <w:start w:val="1"/>
      <w:numFmt w:val="chineseCounting"/>
      <w:suff w:val="nothing"/>
      <w:lvlText w:val="%1、"/>
      <w:lvlJc w:val="left"/>
      <w:rPr>
        <w:rFonts w:hint="eastAsia"/>
      </w:rPr>
    </w:lvl>
  </w:abstractNum>
  <w:abstractNum w:abstractNumId="1">
    <w:nsid w:val="0804FBBF"/>
    <w:multiLevelType w:val="singleLevel"/>
    <w:tmpl w:val="0804FBBF"/>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C872834"/>
    <w:rsid w:val="0CC33F47"/>
    <w:rsid w:val="0CE64C8D"/>
    <w:rsid w:val="0FD01451"/>
    <w:rsid w:val="12042ED6"/>
    <w:rsid w:val="122D0B62"/>
    <w:rsid w:val="1922346A"/>
    <w:rsid w:val="1AF86BE0"/>
    <w:rsid w:val="1BDE0896"/>
    <w:rsid w:val="1CF00EFC"/>
    <w:rsid w:val="21426D4A"/>
    <w:rsid w:val="21EB2FB8"/>
    <w:rsid w:val="236757CC"/>
    <w:rsid w:val="284B6E52"/>
    <w:rsid w:val="289D6A31"/>
    <w:rsid w:val="2CEC7C70"/>
    <w:rsid w:val="2FC44243"/>
    <w:rsid w:val="33FB61AD"/>
    <w:rsid w:val="37545739"/>
    <w:rsid w:val="376E6279"/>
    <w:rsid w:val="47CE0524"/>
    <w:rsid w:val="496140CE"/>
    <w:rsid w:val="4AE139DB"/>
    <w:rsid w:val="4BDB0A24"/>
    <w:rsid w:val="4BF5211F"/>
    <w:rsid w:val="4C31315D"/>
    <w:rsid w:val="61130716"/>
    <w:rsid w:val="61143219"/>
    <w:rsid w:val="626B6216"/>
    <w:rsid w:val="66C55D03"/>
    <w:rsid w:val="69D01878"/>
    <w:rsid w:val="6DD05A39"/>
    <w:rsid w:val="6EC6360F"/>
    <w:rsid w:val="713118C3"/>
    <w:rsid w:val="71C02C3F"/>
    <w:rsid w:val="72BB5C94"/>
    <w:rsid w:val="780F3D2E"/>
    <w:rsid w:val="79925D2F"/>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4"/>
    <w:next w:val="10"/>
    <w:qFormat/>
    <w:uiPriority w:val="0"/>
    <w:pPr>
      <w:spacing w:line="360" w:lineRule="auto"/>
      <w:ind w:firstLine="420"/>
    </w:pPr>
    <w:rPr>
      <w:rFonts w:ascii="宋体" w:hAnsi="宋体"/>
      <w:sz w:val="24"/>
    </w:rPr>
  </w:style>
  <w:style w:type="paragraph" w:styleId="10">
    <w:name w:val="Body Text First Indent 2"/>
    <w:basedOn w:val="5"/>
    <w:qFormat/>
    <w:uiPriority w:val="0"/>
    <w:pPr>
      <w:spacing w:after="120" w:afterLines="0" w:line="240" w:lineRule="auto"/>
      <w:ind w:left="420" w:leftChars="200" w:firstLine="420" w:firstLineChars="200"/>
    </w:pPr>
  </w:style>
  <w:style w:type="character" w:styleId="13">
    <w:name w:val="Strong"/>
    <w:basedOn w:val="12"/>
    <w:qFormat/>
    <w:uiPriority w:val="0"/>
    <w:rPr>
      <w:b/>
    </w:rPr>
  </w:style>
  <w:style w:type="paragraph" w:customStyle="1" w:styleId="1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6">
    <w:name w:val="font91"/>
    <w:basedOn w:val="12"/>
    <w:qFormat/>
    <w:uiPriority w:val="0"/>
    <w:rPr>
      <w:rFonts w:ascii="楷体" w:hAnsi="楷体" w:eastAsia="楷体" w:cs="楷体"/>
      <w:color w:val="000000"/>
      <w:sz w:val="22"/>
      <w:szCs w:val="22"/>
      <w:u w:val="none"/>
      <w:vertAlign w:val="superscript"/>
    </w:rPr>
  </w:style>
  <w:style w:type="character" w:customStyle="1" w:styleId="17">
    <w:name w:val="font21"/>
    <w:basedOn w:val="12"/>
    <w:qFormat/>
    <w:uiPriority w:val="0"/>
    <w:rPr>
      <w:rFonts w:hint="eastAsia" w:ascii="仿宋" w:hAnsi="仿宋" w:eastAsia="仿宋" w:cs="仿宋"/>
      <w:b/>
      <w:bCs/>
      <w:color w:val="000000"/>
      <w:sz w:val="24"/>
      <w:szCs w:val="24"/>
      <w:u w:val="none"/>
    </w:rPr>
  </w:style>
  <w:style w:type="paragraph" w:customStyle="1" w:styleId="18">
    <w:name w:val="BodyText"/>
    <w:basedOn w:val="1"/>
    <w:next w:val="19"/>
    <w:qFormat/>
    <w:uiPriority w:val="0"/>
    <w:pPr>
      <w:jc w:val="both"/>
      <w:textAlignment w:val="baseline"/>
    </w:pPr>
    <w:rPr>
      <w:rFonts w:ascii="仿宋_GB2312" w:eastAsia="仿宋_GB2312"/>
      <w:kern w:val="2"/>
      <w:sz w:val="32"/>
      <w:lang w:val="en-US" w:eastAsia="zh-CN" w:bidi="ar-SA"/>
    </w:rPr>
  </w:style>
  <w:style w:type="paragraph" w:customStyle="1" w:styleId="19">
    <w:name w:val="BodyTextIndent"/>
    <w:basedOn w:val="1"/>
    <w:qFormat/>
    <w:uiPriority w:val="0"/>
    <w:pPr>
      <w:spacing w:line="700" w:lineRule="exact"/>
      <w:ind w:left="960"/>
      <w:jc w:val="both"/>
      <w:textAlignment w:val="baseline"/>
    </w:pPr>
    <w:rPr>
      <w:kern w:val="2"/>
      <w:sz w:val="44"/>
      <w:lang w:val="en-US" w:eastAsia="zh-CN" w:bidi="ar-SA"/>
    </w:rPr>
  </w:style>
  <w:style w:type="paragraph" w:styleId="20">
    <w:name w:val="List Paragraph"/>
    <w:basedOn w:val="1"/>
    <w:qFormat/>
    <w:uiPriority w:val="34"/>
    <w:pPr>
      <w:ind w:firstLine="420" w:firstLineChars="200"/>
    </w:pPr>
  </w:style>
  <w:style w:type="paragraph" w:customStyle="1" w:styleId="21">
    <w:name w:val="HtmlPre"/>
    <w:basedOn w:val="1"/>
    <w:qFormat/>
    <w:uiPriority w:val="0"/>
    <w:pPr>
      <w:jc w:val="both"/>
      <w:textAlignment w:val="baseline"/>
    </w:pPr>
    <w:rPr>
      <w:rFonts w:ascii="Courier New" w:hAnsi="Courier New"/>
      <w:kern w:val="2"/>
      <w:sz w:val="20"/>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14</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2024-01-24T03:19:28Z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82571880A4B64FC7B1C0716C8FBE8950</vt:lpwstr>
  </property>
</Properties>
</file>