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项目名称：血液内科窗帘</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项目编号：BSRMYY-YNCG-2025-10012</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13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2"/>
        <w:gridCol w:w="2564"/>
        <w:gridCol w:w="1186"/>
        <w:gridCol w:w="941"/>
        <w:gridCol w:w="2339"/>
        <w:gridCol w:w="2169"/>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266"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585"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464"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55"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71" w:type="pct"/>
            <w:vAlign w:val="center"/>
          </w:tcPr>
          <w:p w14:paraId="0566CAA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266"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窗帘</w:t>
            </w:r>
          </w:p>
        </w:tc>
        <w:tc>
          <w:tcPr>
            <w:tcW w:w="585"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55.05</w:t>
            </w:r>
          </w:p>
        </w:tc>
        <w:tc>
          <w:tcPr>
            <w:tcW w:w="464"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米</w:t>
            </w:r>
          </w:p>
        </w:tc>
        <w:tc>
          <w:tcPr>
            <w:tcW w:w="1155"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66</w:t>
            </w:r>
          </w:p>
        </w:tc>
        <w:tc>
          <w:tcPr>
            <w:tcW w:w="1071" w:type="pct"/>
            <w:vMerge w:val="restart"/>
            <w:vAlign w:val="center"/>
          </w:tcPr>
          <w:p w14:paraId="6B7FFC3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29891.32</w:t>
            </w:r>
          </w:p>
        </w:tc>
      </w:tr>
      <w:tr w14:paraId="796C4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6342D84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266" w:type="pct"/>
            <w:vAlign w:val="center"/>
          </w:tcPr>
          <w:p w14:paraId="0FB42CC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布带</w:t>
            </w:r>
          </w:p>
        </w:tc>
        <w:tc>
          <w:tcPr>
            <w:tcW w:w="585" w:type="pct"/>
            <w:vAlign w:val="center"/>
          </w:tcPr>
          <w:p w14:paraId="25FCF1C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375.51</w:t>
            </w:r>
          </w:p>
        </w:tc>
        <w:tc>
          <w:tcPr>
            <w:tcW w:w="464" w:type="pct"/>
            <w:vAlign w:val="center"/>
          </w:tcPr>
          <w:p w14:paraId="39898F4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米</w:t>
            </w:r>
          </w:p>
        </w:tc>
        <w:tc>
          <w:tcPr>
            <w:tcW w:w="1155" w:type="pct"/>
            <w:vAlign w:val="center"/>
          </w:tcPr>
          <w:p w14:paraId="14022A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w:t>
            </w:r>
          </w:p>
        </w:tc>
        <w:tc>
          <w:tcPr>
            <w:tcW w:w="1071" w:type="pct"/>
            <w:vMerge w:val="continue"/>
            <w:vAlign w:val="center"/>
          </w:tcPr>
          <w:p w14:paraId="141CB08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624E5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4C7256D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266" w:type="pct"/>
            <w:vAlign w:val="center"/>
          </w:tcPr>
          <w:p w14:paraId="520950C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隔帘</w:t>
            </w:r>
          </w:p>
        </w:tc>
        <w:tc>
          <w:tcPr>
            <w:tcW w:w="585" w:type="pct"/>
            <w:vAlign w:val="center"/>
          </w:tcPr>
          <w:p w14:paraId="4CB4F12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317.16</w:t>
            </w:r>
          </w:p>
        </w:tc>
        <w:tc>
          <w:tcPr>
            <w:tcW w:w="464" w:type="pct"/>
            <w:vAlign w:val="center"/>
          </w:tcPr>
          <w:p w14:paraId="21BDAD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米</w:t>
            </w:r>
          </w:p>
        </w:tc>
        <w:tc>
          <w:tcPr>
            <w:tcW w:w="1155" w:type="pct"/>
            <w:vAlign w:val="center"/>
          </w:tcPr>
          <w:p w14:paraId="6512EB4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62</w:t>
            </w:r>
          </w:p>
        </w:tc>
        <w:tc>
          <w:tcPr>
            <w:tcW w:w="1071" w:type="pct"/>
            <w:vMerge w:val="continue"/>
            <w:vAlign w:val="center"/>
          </w:tcPr>
          <w:p w14:paraId="46EE0F5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0B789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2CA710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1266" w:type="pct"/>
            <w:vAlign w:val="center"/>
          </w:tcPr>
          <w:p w14:paraId="77AD39D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可调节升降挂钩</w:t>
            </w:r>
          </w:p>
        </w:tc>
        <w:tc>
          <w:tcPr>
            <w:tcW w:w="585" w:type="pct"/>
            <w:vAlign w:val="center"/>
          </w:tcPr>
          <w:p w14:paraId="4ABB556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317.16</w:t>
            </w:r>
          </w:p>
        </w:tc>
        <w:tc>
          <w:tcPr>
            <w:tcW w:w="464" w:type="pct"/>
            <w:vAlign w:val="center"/>
          </w:tcPr>
          <w:p w14:paraId="045CAA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米</w:t>
            </w:r>
          </w:p>
        </w:tc>
        <w:tc>
          <w:tcPr>
            <w:tcW w:w="1155" w:type="pct"/>
            <w:vAlign w:val="center"/>
          </w:tcPr>
          <w:p w14:paraId="05B7811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w:t>
            </w:r>
          </w:p>
        </w:tc>
        <w:tc>
          <w:tcPr>
            <w:tcW w:w="1071" w:type="pct"/>
            <w:vMerge w:val="continue"/>
            <w:vAlign w:val="center"/>
          </w:tcPr>
          <w:p w14:paraId="1E6846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6B7AE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0B90113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w:t>
            </w:r>
          </w:p>
        </w:tc>
        <w:tc>
          <w:tcPr>
            <w:tcW w:w="1266" w:type="pct"/>
            <w:vAlign w:val="center"/>
          </w:tcPr>
          <w:p w14:paraId="4064447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铝型材静音轨道</w:t>
            </w:r>
          </w:p>
        </w:tc>
        <w:tc>
          <w:tcPr>
            <w:tcW w:w="585" w:type="pct"/>
            <w:vAlign w:val="center"/>
          </w:tcPr>
          <w:p w14:paraId="4D5C026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204.03</w:t>
            </w:r>
          </w:p>
        </w:tc>
        <w:tc>
          <w:tcPr>
            <w:tcW w:w="464" w:type="pct"/>
            <w:vAlign w:val="center"/>
          </w:tcPr>
          <w:p w14:paraId="361BEFB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米</w:t>
            </w:r>
          </w:p>
        </w:tc>
        <w:tc>
          <w:tcPr>
            <w:tcW w:w="1155" w:type="pct"/>
            <w:vAlign w:val="center"/>
          </w:tcPr>
          <w:p w14:paraId="067DB8B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w:t>
            </w:r>
          </w:p>
        </w:tc>
        <w:tc>
          <w:tcPr>
            <w:tcW w:w="1071" w:type="pct"/>
            <w:vMerge w:val="continue"/>
            <w:vAlign w:val="center"/>
          </w:tcPr>
          <w:p w14:paraId="257D262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69D57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5" w:type="pct"/>
            <w:vAlign w:val="center"/>
          </w:tcPr>
          <w:p w14:paraId="7DCD197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w:t>
            </w:r>
          </w:p>
        </w:tc>
        <w:tc>
          <w:tcPr>
            <w:tcW w:w="1266" w:type="pct"/>
            <w:vAlign w:val="center"/>
          </w:tcPr>
          <w:p w14:paraId="4AEB599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安装及运费</w:t>
            </w:r>
          </w:p>
        </w:tc>
        <w:tc>
          <w:tcPr>
            <w:tcW w:w="585" w:type="pct"/>
            <w:vAlign w:val="center"/>
          </w:tcPr>
          <w:p w14:paraId="0E8C51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464" w:type="pct"/>
            <w:vAlign w:val="center"/>
          </w:tcPr>
          <w:p w14:paraId="65A35D2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工日</w:t>
            </w:r>
          </w:p>
        </w:tc>
        <w:tc>
          <w:tcPr>
            <w:tcW w:w="1155" w:type="pct"/>
            <w:vAlign w:val="center"/>
          </w:tcPr>
          <w:p w14:paraId="02FC162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300</w:t>
            </w:r>
          </w:p>
        </w:tc>
        <w:tc>
          <w:tcPr>
            <w:tcW w:w="1071" w:type="pct"/>
            <w:vMerge w:val="continue"/>
            <w:vAlign w:val="center"/>
          </w:tcPr>
          <w:p w14:paraId="43F58F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1361D910">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备注：以上数量为预估数据，最终据实结算。</w:t>
      </w:r>
    </w:p>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96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2184"/>
        <w:gridCol w:w="6397"/>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A9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材质</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B14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BE8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窗帘</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DBE4">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1.材质：100%聚酯纤维云稠纱面料，遮光率：≥90%</w:t>
            </w:r>
          </w:p>
          <w:p w14:paraId="288861B0">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2.窗帘高度约为2.8米(实际按照现场测量为准，请供应商自行踏勘现场)</w:t>
            </w:r>
          </w:p>
          <w:p w14:paraId="0B31ECD4">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3.环保要求：无甲醛（水洗前），提供第三方有效检验报告复印件</w:t>
            </w:r>
          </w:p>
          <w:p w14:paraId="5F4ABD2B">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4.阻燃性能：不低于GB8624-2012中B1级要求</w:t>
            </w:r>
          </w:p>
          <w:p w14:paraId="11B9111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5.重量：大于等于430g/㎡（±2g/㎡)</w:t>
            </w:r>
          </w:p>
        </w:tc>
      </w:tr>
      <w:tr w14:paraId="64CF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083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B41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布带</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773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有纺布带</w:t>
            </w:r>
          </w:p>
        </w:tc>
      </w:tr>
      <w:tr w14:paraId="2CEC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6C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DD6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隔帘</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16D6">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1.成分：100%聚酯纤维，面料须符合</w:t>
            </w:r>
          </w:p>
          <w:p w14:paraId="6CD23997">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《国家纺织品基本安全技术规范》，遮光率：≥80%</w:t>
            </w:r>
          </w:p>
          <w:p w14:paraId="162809C6">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2.隔帘高度约为2.8米(实际按照现场测量为准，请供应商自行踏勘现场)</w:t>
            </w:r>
          </w:p>
          <w:p w14:paraId="5ED35291">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3.环保要求：无甲醛（水洗前），提供第三方有效检验报告复印件</w:t>
            </w:r>
          </w:p>
          <w:p w14:paraId="0C338209">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4.阻燃性能：不低于GB8624-2012中B1级要求</w:t>
            </w:r>
          </w:p>
          <w:p w14:paraId="7624AC0D">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5.重量：大于等于430g/㎡（±2g/㎡)</w:t>
            </w:r>
          </w:p>
        </w:tc>
      </w:tr>
      <w:tr w14:paraId="08E4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743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1A2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可调节升降挂钩</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0E3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聚丙烯</w:t>
            </w:r>
          </w:p>
        </w:tc>
      </w:tr>
      <w:tr w14:paraId="6D39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0F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84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铝型材静音轨道</w:t>
            </w:r>
          </w:p>
        </w:tc>
        <w:tc>
          <w:tcPr>
            <w:tcW w:w="6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30C7">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1.铝合金医用隔帘专用静音轨道，</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壁厚：≥2㎜，抗拉强度Rm：≥250MPa</w:t>
            </w:r>
            <w:r>
              <w:rPr>
                <w:rFonts w:hint="eastAsia" w:ascii="方正仿宋_GBK" w:hAnsi="方正仿宋_GBK" w:eastAsia="方正仿宋_GBK" w:cs="方正仿宋_GBK"/>
                <w:b/>
                <w:bCs/>
                <w:kern w:val="0"/>
                <w:sz w:val="28"/>
                <w:szCs w:val="28"/>
                <w:highlight w:val="none"/>
                <w:lang w:val="en-US" w:eastAsia="zh-CN"/>
              </w:rPr>
              <w:br w:type="textWrapping"/>
            </w:r>
            <w:r>
              <w:rPr>
                <w:rFonts w:hint="eastAsia" w:ascii="方正仿宋_GBK" w:hAnsi="方正仿宋_GBK" w:eastAsia="方正仿宋_GBK" w:cs="方正仿宋_GBK"/>
                <w:b/>
                <w:bCs/>
                <w:kern w:val="0"/>
                <w:sz w:val="28"/>
                <w:szCs w:val="28"/>
                <w:highlight w:val="none"/>
                <w:lang w:val="en-US" w:eastAsia="zh-CN"/>
              </w:rPr>
              <w:t>2.装饰面上的涂层应平滑、均匀，无皱纹、流痕、鼓泡、裂纹等影响使用的缺陷</w:t>
            </w:r>
          </w:p>
        </w:tc>
      </w:tr>
      <w:tr w14:paraId="1981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96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2E6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样式：以上产品须与采购人目前使用的相关产品样式相同</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本项目对产品单价及项目总价均进行限价。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安装调试（供应商需考虑安装周围场地因素，充分考虑房间改造及修复的费用、场地清洁，请供应商自行踏勘现场）、质保期维护保养费（含原厂配件、易损件的更换）、资料装订及邮寄费、人工住宿差旅费、税费、安全保险费、验收检测费、产品使用及保养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6051D73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及联系方式，不得实施商业贿赂等不良行为。合同签订前，采购人有权查验产品检验报告等佐证材料，供应商应向采购人提供产品样品。</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color w:val="auto"/>
          <w:sz w:val="32"/>
          <w:szCs w:val="32"/>
          <w:highlight w:val="none"/>
          <w:lang w:val="en-US" w:eastAsia="zh-CN"/>
        </w:rPr>
        <w:t>须在接采购人通知后三日内完成安装并验收合格。一年内采购人有零星采购需要，按照本次采购单价执行，原则上一周内须完成送货安装。</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验收合格后根据实际用量据实结算，一次性支付结算总额的90%，待质保期结束后无息支付剩余10%。付款时供应商提供发票、验收单、送货单等。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外观、规格、材质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1EA05E7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（2）质保期限：所有产品质保期不少于3年（时间从双方验收确认签字入库起开始计算），质保期内非人为损坏免费更换。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（3）故障响应：产品出现任何故障，供应商应30分钟提供电话响应，2小时到达现场处置。</w:t>
      </w:r>
    </w:p>
    <w:p w14:paraId="42C44A6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（4）培训要求：供应商应至少组织1次</w:t>
      </w:r>
      <w:r>
        <w:rPr>
          <w:rFonts w:hint="eastAsia" w:ascii="方正仿宋_GBK" w:hAnsi="方正仿宋_GBK" w:eastAsia="方正仿宋_GBK" w:cs="方正仿宋_GBK"/>
          <w:b w:val="0"/>
          <w:color w:val="auto"/>
          <w:kern w:val="0"/>
          <w:sz w:val="32"/>
          <w:szCs w:val="32"/>
          <w:highlight w:val="none"/>
          <w:lang w:val="en-US" w:eastAsia="zh-CN" w:bidi="ar-SA"/>
        </w:rPr>
        <w:t>产品使用及保养培训。</w:t>
      </w:r>
    </w:p>
    <w:p w14:paraId="35B6D50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w:t>
      </w:r>
    </w:p>
    <w:p w14:paraId="7CC3CE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须自行组织踏勘现场，现场踏勘（踏勘现场联系人：后勤保障部戈小匀，联系电话18725931759；踏勘现场须提供营业执照、供应商法人身份证明及法人授权委托书）应充分了解项目位置、运行情况、周边环境、装卸限制及任何其他足以影响报价的情况，任何因忽视或误解项目情况而导致的服务不达标或服务期延长的，供应商自行承担相关责任，项目实施时不得影响周边居民的正常生活。供应商踏勘现场时若发生安全事故，后果自负。</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095DCAE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供应商未按采购人要求时限完成安装调试，每延迟1日，供应商应向采购人支付500元违约金，超过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后期发现或鉴定为假冒伪劣产品除免费更换全批次产品外，供应商应承担所有鉴定费用并每次扣罚产品金额2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供应商及其提供服务发生泄漏采购人数据的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或不良事件、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28014297"/>
      <w:bookmarkStart w:id="2" w:name="_Toc237057793"/>
      <w:bookmarkStart w:id="3" w:name="_Toc128229304"/>
      <w:bookmarkStart w:id="4" w:name="_Toc175017344"/>
      <w:bookmarkStart w:id="5" w:name="_Toc156196472"/>
      <w:bookmarkStart w:id="6" w:name="_Toc173677399"/>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DBC400A">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5"/>
        <w:jc w:val="center"/>
        <w:rPr>
          <w:rFonts w:hint="eastAsia" w:ascii="方正仿宋_GBK" w:eastAsia="方正仿宋_GBK"/>
          <w:sz w:val="32"/>
          <w:szCs w:val="32"/>
          <w:highlight w:val="none"/>
          <w:lang w:val="en-US" w:eastAsia="zh-CN"/>
        </w:rPr>
      </w:pPr>
    </w:p>
    <w:p w14:paraId="64CEBE7C">
      <w:pPr>
        <w:pStyle w:val="5"/>
        <w:jc w:val="center"/>
        <w:rPr>
          <w:rFonts w:hint="eastAsia" w:ascii="方正仿宋_GBK" w:eastAsia="方正仿宋_GBK"/>
          <w:sz w:val="32"/>
          <w:szCs w:val="32"/>
          <w:highlight w:val="none"/>
          <w:lang w:val="en-US" w:eastAsia="zh-CN"/>
        </w:rPr>
      </w:pPr>
    </w:p>
    <w:p w14:paraId="196959D3">
      <w:pPr>
        <w:pStyle w:val="5"/>
        <w:jc w:val="center"/>
        <w:rPr>
          <w:rFonts w:hint="eastAsia" w:ascii="方正仿宋_GBK" w:eastAsia="方正仿宋_GBK"/>
          <w:sz w:val="32"/>
          <w:szCs w:val="32"/>
          <w:highlight w:val="none"/>
          <w:lang w:val="en-US" w:eastAsia="zh-CN"/>
        </w:rPr>
      </w:pPr>
    </w:p>
    <w:p w14:paraId="44E4DD8C">
      <w:pPr>
        <w:pStyle w:val="5"/>
        <w:jc w:val="center"/>
        <w:rPr>
          <w:rFonts w:hint="eastAsia" w:ascii="方正仿宋_GBK" w:eastAsia="方正仿宋_GBK"/>
          <w:sz w:val="32"/>
          <w:szCs w:val="32"/>
          <w:highlight w:val="none"/>
          <w:lang w:val="en-US" w:eastAsia="zh-CN"/>
        </w:rPr>
      </w:pPr>
    </w:p>
    <w:p w14:paraId="70CABCE1">
      <w:pPr>
        <w:pStyle w:val="5"/>
        <w:jc w:val="center"/>
        <w:rPr>
          <w:rFonts w:hint="eastAsia" w:ascii="方正仿宋_GBK" w:eastAsia="方正仿宋_GBK"/>
          <w:sz w:val="32"/>
          <w:szCs w:val="32"/>
          <w:highlight w:val="none"/>
          <w:lang w:val="en-US" w:eastAsia="zh-CN"/>
        </w:rPr>
      </w:pPr>
    </w:p>
    <w:p w14:paraId="77861BB5">
      <w:pPr>
        <w:pStyle w:val="5"/>
        <w:jc w:val="center"/>
        <w:rPr>
          <w:rFonts w:hint="eastAsia" w:ascii="方正仿宋_GBK" w:eastAsia="方正仿宋_GBK"/>
          <w:sz w:val="32"/>
          <w:szCs w:val="32"/>
          <w:highlight w:val="none"/>
          <w:lang w:val="en-US" w:eastAsia="zh-CN"/>
        </w:rPr>
      </w:pPr>
    </w:p>
    <w:p w14:paraId="196F49FB">
      <w:pPr>
        <w:pStyle w:val="5"/>
        <w:jc w:val="center"/>
        <w:rPr>
          <w:rFonts w:hint="eastAsia" w:ascii="方正仿宋_GBK" w:eastAsia="方正仿宋_GBK"/>
          <w:sz w:val="32"/>
          <w:szCs w:val="32"/>
          <w:highlight w:val="none"/>
          <w:lang w:val="en-US" w:eastAsia="zh-CN"/>
        </w:rPr>
      </w:pPr>
    </w:p>
    <w:p w14:paraId="24AF7802">
      <w:pPr>
        <w:pStyle w:val="5"/>
        <w:jc w:val="center"/>
        <w:rPr>
          <w:rFonts w:hint="eastAsia" w:ascii="方正仿宋_GBK" w:eastAsia="方正仿宋_GBK"/>
          <w:sz w:val="32"/>
          <w:szCs w:val="32"/>
          <w:highlight w:val="none"/>
          <w:lang w:val="en-US" w:eastAsia="zh-CN"/>
        </w:rPr>
      </w:pPr>
    </w:p>
    <w:p w14:paraId="6F84A41C">
      <w:pPr>
        <w:pStyle w:val="5"/>
        <w:jc w:val="center"/>
        <w:rPr>
          <w:rFonts w:hint="eastAsia" w:ascii="方正仿宋_GBK" w:eastAsia="方正仿宋_GBK"/>
          <w:sz w:val="32"/>
          <w:szCs w:val="32"/>
          <w:highlight w:val="none"/>
          <w:lang w:val="en-US" w:eastAsia="zh-CN"/>
        </w:rPr>
      </w:pPr>
    </w:p>
    <w:p w14:paraId="135B4CBC">
      <w:pPr>
        <w:pStyle w:val="5"/>
        <w:jc w:val="center"/>
        <w:rPr>
          <w:rFonts w:hint="eastAsia" w:ascii="方正仿宋_GBK" w:eastAsia="方正仿宋_GBK"/>
          <w:sz w:val="32"/>
          <w:szCs w:val="32"/>
          <w:highlight w:val="none"/>
          <w:lang w:val="en-US" w:eastAsia="zh-CN"/>
        </w:rPr>
      </w:pPr>
    </w:p>
    <w:p w14:paraId="779E274A">
      <w:pPr>
        <w:pStyle w:val="5"/>
        <w:jc w:val="center"/>
        <w:rPr>
          <w:rFonts w:hint="eastAsia" w:ascii="方正仿宋_GBK" w:eastAsia="方正仿宋_GBK"/>
          <w:sz w:val="32"/>
          <w:szCs w:val="32"/>
          <w:highlight w:val="none"/>
          <w:lang w:val="en-US" w:eastAsia="zh-CN"/>
        </w:rPr>
      </w:pPr>
    </w:p>
    <w:p w14:paraId="1E093CFE">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bookmarkStart w:id="7" w:name="_GoBack"/>
      <w:bookmarkEnd w:id="7"/>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1A96759"/>
    <w:rsid w:val="03CE68FB"/>
    <w:rsid w:val="041961A8"/>
    <w:rsid w:val="04C70F47"/>
    <w:rsid w:val="056E5276"/>
    <w:rsid w:val="06FB539B"/>
    <w:rsid w:val="072E7ADF"/>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DD0836"/>
    <w:rsid w:val="1AAE2C67"/>
    <w:rsid w:val="1AF86BE0"/>
    <w:rsid w:val="1B3306B6"/>
    <w:rsid w:val="1BDE0896"/>
    <w:rsid w:val="1C1979BC"/>
    <w:rsid w:val="1CE4012E"/>
    <w:rsid w:val="1CF00EFC"/>
    <w:rsid w:val="1F2F00AB"/>
    <w:rsid w:val="2027068C"/>
    <w:rsid w:val="205210D9"/>
    <w:rsid w:val="20746E51"/>
    <w:rsid w:val="21426D4A"/>
    <w:rsid w:val="21494A03"/>
    <w:rsid w:val="215F0650"/>
    <w:rsid w:val="233D75DC"/>
    <w:rsid w:val="236757CC"/>
    <w:rsid w:val="23FB11F4"/>
    <w:rsid w:val="24262401"/>
    <w:rsid w:val="28256D6A"/>
    <w:rsid w:val="28275AF0"/>
    <w:rsid w:val="29AE2A56"/>
    <w:rsid w:val="2A937904"/>
    <w:rsid w:val="2C3529EE"/>
    <w:rsid w:val="2CCA628B"/>
    <w:rsid w:val="2D5C7573"/>
    <w:rsid w:val="2EF0181A"/>
    <w:rsid w:val="2F2F3117"/>
    <w:rsid w:val="2FC44243"/>
    <w:rsid w:val="31092EA8"/>
    <w:rsid w:val="31B12793"/>
    <w:rsid w:val="33FB61AD"/>
    <w:rsid w:val="342C6BC9"/>
    <w:rsid w:val="35761799"/>
    <w:rsid w:val="359B4383"/>
    <w:rsid w:val="35DE0CF8"/>
    <w:rsid w:val="360845B7"/>
    <w:rsid w:val="36ED77AA"/>
    <w:rsid w:val="376E6279"/>
    <w:rsid w:val="38A14340"/>
    <w:rsid w:val="396A2364"/>
    <w:rsid w:val="3A6A181A"/>
    <w:rsid w:val="3A800389"/>
    <w:rsid w:val="3D485EC4"/>
    <w:rsid w:val="3D8263F7"/>
    <w:rsid w:val="3DE758A5"/>
    <w:rsid w:val="3E490B2A"/>
    <w:rsid w:val="3F5C6F82"/>
    <w:rsid w:val="3F7A35A1"/>
    <w:rsid w:val="40507E8F"/>
    <w:rsid w:val="40611EDD"/>
    <w:rsid w:val="41175793"/>
    <w:rsid w:val="41593545"/>
    <w:rsid w:val="44C5770F"/>
    <w:rsid w:val="44EC4B6F"/>
    <w:rsid w:val="44EF71C4"/>
    <w:rsid w:val="46F74436"/>
    <w:rsid w:val="474B1D32"/>
    <w:rsid w:val="475D7492"/>
    <w:rsid w:val="482D6FF9"/>
    <w:rsid w:val="48832656"/>
    <w:rsid w:val="496140CE"/>
    <w:rsid w:val="4AE139DB"/>
    <w:rsid w:val="4B2941E0"/>
    <w:rsid w:val="4BDB0A24"/>
    <w:rsid w:val="4C31315D"/>
    <w:rsid w:val="4F6D75ED"/>
    <w:rsid w:val="51352B6B"/>
    <w:rsid w:val="53A17F68"/>
    <w:rsid w:val="53DB6C22"/>
    <w:rsid w:val="53FB2F26"/>
    <w:rsid w:val="54B6568B"/>
    <w:rsid w:val="55085A60"/>
    <w:rsid w:val="55BB5978"/>
    <w:rsid w:val="56D7393C"/>
    <w:rsid w:val="59343196"/>
    <w:rsid w:val="599E0097"/>
    <w:rsid w:val="59E75F12"/>
    <w:rsid w:val="5ADB7D78"/>
    <w:rsid w:val="5BB04DF0"/>
    <w:rsid w:val="5D6C0A93"/>
    <w:rsid w:val="5D915A0E"/>
    <w:rsid w:val="5DBD061A"/>
    <w:rsid w:val="5E932E93"/>
    <w:rsid w:val="5FA4498B"/>
    <w:rsid w:val="60480506"/>
    <w:rsid w:val="60643E84"/>
    <w:rsid w:val="61130716"/>
    <w:rsid w:val="61143219"/>
    <w:rsid w:val="61707CCC"/>
    <w:rsid w:val="61A6052D"/>
    <w:rsid w:val="620A1884"/>
    <w:rsid w:val="623E37BE"/>
    <w:rsid w:val="626B6216"/>
    <w:rsid w:val="62AE0E01"/>
    <w:rsid w:val="63814C5E"/>
    <w:rsid w:val="63FA2F2B"/>
    <w:rsid w:val="64077B7B"/>
    <w:rsid w:val="641D2F42"/>
    <w:rsid w:val="651C3DE1"/>
    <w:rsid w:val="66A178F0"/>
    <w:rsid w:val="672A7AB8"/>
    <w:rsid w:val="67CF5844"/>
    <w:rsid w:val="685314B5"/>
    <w:rsid w:val="685968A7"/>
    <w:rsid w:val="69841E39"/>
    <w:rsid w:val="69D01878"/>
    <w:rsid w:val="6A1F4430"/>
    <w:rsid w:val="6B247663"/>
    <w:rsid w:val="6D1F523E"/>
    <w:rsid w:val="6D38732A"/>
    <w:rsid w:val="6DD05A39"/>
    <w:rsid w:val="6EC6360F"/>
    <w:rsid w:val="6EE24C47"/>
    <w:rsid w:val="6F682450"/>
    <w:rsid w:val="6FB940CF"/>
    <w:rsid w:val="704D7FCB"/>
    <w:rsid w:val="712B71E9"/>
    <w:rsid w:val="713118C3"/>
    <w:rsid w:val="71C02C3F"/>
    <w:rsid w:val="72BB5C94"/>
    <w:rsid w:val="72FB7C35"/>
    <w:rsid w:val="732B3BA9"/>
    <w:rsid w:val="74664EBC"/>
    <w:rsid w:val="748E4735"/>
    <w:rsid w:val="74A2126A"/>
    <w:rsid w:val="74EA3555"/>
    <w:rsid w:val="761A5C47"/>
    <w:rsid w:val="76392B57"/>
    <w:rsid w:val="777A05E8"/>
    <w:rsid w:val="77DC750A"/>
    <w:rsid w:val="77FA34D6"/>
    <w:rsid w:val="78024143"/>
    <w:rsid w:val="78F54CD1"/>
    <w:rsid w:val="791F54A6"/>
    <w:rsid w:val="799B64FC"/>
    <w:rsid w:val="7A226184"/>
    <w:rsid w:val="7AF0174A"/>
    <w:rsid w:val="7B5C1973"/>
    <w:rsid w:val="7BDE27F0"/>
    <w:rsid w:val="7C6F2CF1"/>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6861</Words>
  <Characters>7170</Characters>
  <Lines>0</Lines>
  <Paragraphs>0</Paragraphs>
  <TotalTime>51</TotalTime>
  <ScaleCrop>false</ScaleCrop>
  <LinksUpToDate>false</LinksUpToDate>
  <CharactersWithSpaces>7898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2025-11-12T10:14:36Z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