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 xml:space="preserve">吊瓶式输液器带针等耗材(第二次) </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2801"/>
        <w:gridCol w:w="1461"/>
        <w:gridCol w:w="1375"/>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吊瓶式输液器带针</w:t>
            </w:r>
          </w:p>
        </w:tc>
        <w:tc>
          <w:tcPr>
            <w:tcW w:w="280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规格：婴幼儿使用，小针头，须提供样品给采购人查看</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以分液输注为主要目的，在重力作用下，供人体静脉输液用。</w:t>
            </w:r>
          </w:p>
        </w:tc>
        <w:tc>
          <w:tcPr>
            <w:tcW w:w="13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一次性使用吸痰管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材质硅胶，型号管径≤2.0mm和≤2.67mm，须提供样品给采购人查看</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用于儿科患儿吸痰时使用。</w:t>
            </w:r>
          </w:p>
        </w:tc>
        <w:tc>
          <w:tcPr>
            <w:tcW w:w="13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吸痰管采用硅橡胶材料或输血（液）器具聚氯乙烯塑料制成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1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一次性使用胶乳胆管引流管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型号根据中选供应商提供及采购人查看后确定，须提供样品给采购人查看</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适用于胆道术后胆管引流时一次性使用。</w:t>
            </w:r>
          </w:p>
        </w:tc>
        <w:tc>
          <w:tcPr>
            <w:tcW w:w="13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一次性使用无菌梅花头导尿引流管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型号至少包含5个规格，须提供样品给采购人查看</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对膀胱或肾脏造瘘患者导尿引流时一次性使用。</w:t>
            </w:r>
          </w:p>
        </w:tc>
        <w:tc>
          <w:tcPr>
            <w:tcW w:w="13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供应商须完全响应本项目的所有产品，不接受供应商仅对目录中的部分产品进行投标响应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128014287"/>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559"/>
      <w:bookmarkStart w:id="7" w:name="_Toc175017342"/>
      <w:bookmarkStart w:id="8" w:name="_Toc128229916"/>
      <w:bookmarkStart w:id="9" w:name="_Toc156196470"/>
      <w:bookmarkStart w:id="10" w:name="_Toc128229302"/>
      <w:bookmarkStart w:id="11" w:name="_Toc156815770"/>
      <w:bookmarkStart w:id="12" w:name="_Toc173677397"/>
      <w:bookmarkStart w:id="13" w:name="_Toc128229745"/>
      <w:bookmarkStart w:id="14" w:name="_Toc166139912"/>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28229303"/>
      <w:bookmarkStart w:id="18" w:name="_Toc156815771"/>
      <w:bookmarkStart w:id="19" w:name="_Toc166549449"/>
      <w:bookmarkStart w:id="20" w:name="_Toc175017343"/>
      <w:bookmarkStart w:id="21" w:name="_Toc156196560"/>
      <w:bookmarkStart w:id="22" w:name="_Toc166139913"/>
      <w:bookmarkStart w:id="23" w:name="_Toc173677398"/>
      <w:bookmarkStart w:id="24" w:name="_Toc156730451"/>
      <w:bookmarkStart w:id="25" w:name="_Toc128229746"/>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237057793"/>
      <w:bookmarkStart w:id="29" w:name="_Toc128014297"/>
      <w:bookmarkStart w:id="30" w:name="_Toc156196472"/>
      <w:bookmarkStart w:id="31" w:name="_Toc128229747"/>
      <w:bookmarkStart w:id="32" w:name="_Toc12822930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0076D3"/>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231053"/>
    <w:rsid w:val="2A641BEC"/>
    <w:rsid w:val="2A9601E3"/>
    <w:rsid w:val="2A9E4D57"/>
    <w:rsid w:val="2B590A19"/>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5837C7"/>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4D24507"/>
    <w:rsid w:val="45A23A80"/>
    <w:rsid w:val="45A7242F"/>
    <w:rsid w:val="46F936A8"/>
    <w:rsid w:val="4755437D"/>
    <w:rsid w:val="4773430F"/>
    <w:rsid w:val="47AF4141"/>
    <w:rsid w:val="48481EDA"/>
    <w:rsid w:val="4A0A21AD"/>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004075"/>
    <w:rsid w:val="5C3A2DA7"/>
    <w:rsid w:val="5C5032DC"/>
    <w:rsid w:val="5C78446B"/>
    <w:rsid w:val="5D005BEB"/>
    <w:rsid w:val="5D4B62F4"/>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11226</Words>
  <Characters>12483</Characters>
  <Lines>202</Lines>
  <Paragraphs>243</Paragraphs>
  <TotalTime>0</TotalTime>
  <ScaleCrop>false</ScaleCrop>
  <LinksUpToDate>false</LinksUpToDate>
  <CharactersWithSpaces>13165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2026-03-31T07:05:00Z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737D13EFEBA04F489347C24E933E35DF_13</vt:lpwstr>
  </property>
  <property fmtid="{D5CDD505-2E9C-101B-9397-08002B2CF9AE}" pid="4" name="KSOTemplateDocerSaveRecord">
    <vt:lpwstr>eyJoZGlkIjoiNzliNmRkY2YyN2FjZDQwMDgzZGM4ZDZkNTA3MTFmNGMiLCJ1c2VySWQiOiIxNjE2MTQ1MTM5In0=</vt:lpwstr>
  </property>
</Properties>
</file>