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项目名称：一次性使用引流导管及附件（第二次）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03019</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717"/>
        <w:gridCol w:w="1659"/>
        <w:gridCol w:w="1923"/>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71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5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92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肿瘤科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一次性使用引流导管及附件</w:t>
            </w:r>
          </w:p>
        </w:tc>
        <w:tc>
          <w:tcPr>
            <w:tcW w:w="17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引流导管管体，注塑件和接头材料为聚氨酯，固定翼材料为聚氯乙烯，封堵帽和止液夹材料为丙烯晴-丁二烯-苯乙烯共聚物。</w:t>
            </w:r>
          </w:p>
        </w:tc>
        <w:tc>
          <w:tcPr>
            <w:tcW w:w="16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用于胸腔、腹腔积气、积液、积脓的留置引流。</w:t>
            </w:r>
          </w:p>
        </w:tc>
        <w:tc>
          <w:tcPr>
            <w:tcW w:w="19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由引流导管及其选配件组成，其中选配件包含导丝，导丝导入器，穿束针，扩张管。</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24套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2600元/套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与珠海和佳HGGZ-102型体腔热灌注治疗机配套使用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yellow"/>
          <w:lang w:val="en-US" w:eastAsia="zh-CN"/>
        </w:rPr>
      </w:pP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3</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w:t>
      </w:r>
      <w:r>
        <w:rPr>
          <w:rFonts w:hint="eastAsia" w:ascii="方正仿宋_GBK" w:hAnsi="方正仿宋_GBK" w:eastAsia="方正仿宋_GBK" w:cs="方正仿宋_GBK"/>
          <w:b/>
          <w:color w:val="auto"/>
          <w:sz w:val="30"/>
          <w:szCs w:val="30"/>
          <w:highlight w:val="yellow"/>
          <w:lang w:val="en-US" w:eastAsia="zh-CN"/>
        </w:rPr>
        <w:t>（在履约保证金或货款中扣除）</w:t>
      </w:r>
      <w:r>
        <w:rPr>
          <w:rFonts w:hint="eastAsia" w:ascii="方正仿宋_GBK" w:hAnsi="方正仿宋_GBK" w:eastAsia="方正仿宋_GBK" w:cs="方正仿宋_GBK"/>
          <w:b/>
          <w:color w:val="auto"/>
          <w:sz w:val="30"/>
          <w:szCs w:val="30"/>
          <w:highlight w:val="none"/>
          <w:lang w:val="en-US" w:eastAsia="zh-CN"/>
        </w:rPr>
        <w:t>，并从最低价执行之日倒结算并退还采购人多支付的费用。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56196446"/>
      <w:bookmarkStart w:id="2" w:name="_Toc128229278"/>
      <w:bookmarkStart w:id="3" w:name="_Toc128229721"/>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56815770"/>
      <w:bookmarkStart w:id="7" w:name="_Toc128229745"/>
      <w:bookmarkStart w:id="8" w:name="_Toc128229302"/>
      <w:bookmarkStart w:id="9" w:name="_Toc156196470"/>
      <w:bookmarkStart w:id="10" w:name="_Toc175017342"/>
      <w:bookmarkStart w:id="11" w:name="_Toc166549448"/>
      <w:bookmarkStart w:id="12" w:name="_Toc166139912"/>
      <w:bookmarkStart w:id="13" w:name="_Toc173677397"/>
      <w:bookmarkStart w:id="14" w:name="_Toc156730450"/>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28229746"/>
      <w:bookmarkStart w:id="18" w:name="_Toc166139913"/>
      <w:bookmarkStart w:id="19" w:name="_Toc156730451"/>
      <w:bookmarkStart w:id="20" w:name="_Toc173677398"/>
      <w:bookmarkStart w:id="21" w:name="_Toc156815771"/>
      <w:bookmarkStart w:id="22" w:name="_Toc128229917"/>
      <w:bookmarkStart w:id="23" w:name="_Toc175017343"/>
      <w:bookmarkStart w:id="24" w:name="_Toc166549449"/>
      <w:bookmarkStart w:id="25" w:name="_Toc156196471"/>
      <w:bookmarkStart w:id="26" w:name="_Toc156196560"/>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173677399"/>
      <w:bookmarkStart w:id="29" w:name="_Toc156196472"/>
      <w:bookmarkStart w:id="30" w:name="_Toc128229747"/>
      <w:bookmarkStart w:id="31" w:name="_Toc128014297"/>
      <w:bookmarkStart w:id="32" w:name="_Toc237057793"/>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720CAE"/>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1A330C7"/>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BFA63AD"/>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10439</Words>
  <Characters>11678</Characters>
  <Lines>202</Lines>
  <Paragraphs>243</Paragraphs>
  <TotalTime>14</TotalTime>
  <ScaleCrop>false</ScaleCrop>
  <LinksUpToDate>false</LinksUpToDate>
  <CharactersWithSpaces>12250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2026-03-31T07:06:21Z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