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项目名称：一次性使用麻醉穿刺套件等（第二次）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03018</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麻醉科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一次性使用麻醉穿刺套件</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穿刺针（硬膜外/腰麻/神经阻滞）：医用304不锈钢（针管）+ 医用高分子（针座）</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麻醉导管：TPU/尼龙（加强型含弹簧丝，抗折、显影）</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过滤器/接头/注射器：医用聚丙烯（PP）、聚碳酸酯（PC）</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硬膜外神经阻滞麻醉、分娩镇痛、术后镇痛</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硬膜外穿刺针（1支）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腰麻穿刺针（Ⅱ型笔尖，1支）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硬膜外麻醉导管+接头（1套）</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药液过滤器（2μm，1个）</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空气过滤器（1个）</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低阻力注射器（20mL，1支）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无菌注射器（5mL，1支）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辅助组件</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导引针（破皮针）、负压管</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医用手套、消毒刷、纱布、洞巾、导管固定垫、创可贴等</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r>
              <w:rPr>
                <w:rFonts w:hint="eastAsia"/>
                <w:lang w:val="en-US" w:eastAsia="zh-CN"/>
              </w:rPr>
              <w:t>3680</w:t>
            </w:r>
            <w:r>
              <w:rPr>
                <w:rFonts w:hint="eastAsia" w:ascii="宋体" w:hAnsi="宋体" w:cs="宋体"/>
                <w:i w:val="0"/>
                <w:iCs w:val="0"/>
                <w:color w:val="000000"/>
                <w:kern w:val="0"/>
                <w:sz w:val="21"/>
                <w:szCs w:val="21"/>
                <w:u w:val="none"/>
                <w:lang w:val="en-US" w:eastAsia="zh-CN" w:bidi="ar"/>
              </w:rPr>
              <w:t>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r>
              <w:rPr>
                <w:rFonts w:hint="eastAsia"/>
                <w:lang w:val="en-US" w:eastAsia="zh-CN"/>
              </w:rPr>
              <w:t>45</w:t>
            </w:r>
            <w:r>
              <w:rPr>
                <w:rFonts w:hint="eastAsia" w:ascii="宋体" w:hAnsi="宋体" w:cs="宋体"/>
                <w:i w:val="0"/>
                <w:iCs w:val="0"/>
                <w:color w:val="000000"/>
                <w:kern w:val="0"/>
                <w:sz w:val="21"/>
                <w:szCs w:val="21"/>
                <w:u w:val="none"/>
                <w:lang w:val="en-US" w:eastAsia="zh-CN" w:bidi="ar"/>
              </w:rPr>
              <w:t>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麻醉科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医用免充气喉罩</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硅胶</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全麻插管</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2000</w:t>
            </w:r>
            <w:r>
              <w:rPr>
                <w:rFonts w:hint="eastAsia" w:ascii="宋体" w:hAnsi="宋体" w:cs="宋体"/>
                <w:i w:val="0"/>
                <w:iCs w:val="0"/>
                <w:color w:val="000000"/>
                <w:kern w:val="0"/>
                <w:sz w:val="21"/>
                <w:szCs w:val="21"/>
                <w:u w:val="none"/>
                <w:lang w:val="en-US" w:eastAsia="zh-CN" w:bidi="ar"/>
              </w:rPr>
              <w:t>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288</w:t>
            </w:r>
            <w:r>
              <w:rPr>
                <w:rFonts w:hint="eastAsia" w:ascii="宋体" w:hAnsi="宋体" w:cs="宋体"/>
                <w:i w:val="0"/>
                <w:iCs w:val="0"/>
                <w:color w:val="000000"/>
                <w:kern w:val="0"/>
                <w:sz w:val="21"/>
                <w:szCs w:val="21"/>
                <w:u w:val="none"/>
                <w:lang w:val="en-US" w:eastAsia="zh-CN" w:bidi="ar"/>
              </w:rPr>
              <w:t>元/套</w:t>
            </w:r>
          </w:p>
        </w:tc>
        <w:tc>
          <w:tcPr>
            <w:tcW w:w="874" w:type="dxa"/>
            <w:shd w:val="clear" w:color="auto" w:fill="auto"/>
            <w:vAlign w:val="center"/>
          </w:tcPr>
          <w:p>
            <w:pPr>
              <w:keepNext w:val="0"/>
              <w:keepLines w:val="0"/>
              <w:widowControl/>
              <w:suppressLineNumbers w:val="0"/>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放射科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一次性使用高压造影注射器及附件</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CM200ml-200m</w:t>
            </w:r>
            <w:r>
              <w:rPr>
                <w:rFonts w:hint="eastAsia" w:ascii="宋体" w:hAnsi="宋体" w:cs="宋体"/>
                <w:i w:val="0"/>
                <w:iCs w:val="0"/>
                <w:color w:val="000000"/>
                <w:kern w:val="0"/>
                <w:sz w:val="21"/>
                <w:szCs w:val="21"/>
                <w:u w:val="none"/>
                <w:lang w:val="en-US" w:eastAsia="zh-CN" w:bidi="ar"/>
              </w:rPr>
              <w:t>l</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用于增强检查造影剂推注</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针筒、连接管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与高压注射器配套使用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放射科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一次性使用高压造影注射器及附件</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CM200ml</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用于增强检查造影剂推注</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针筒、连接管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58元/套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与高压注射器配套使用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备注：年预估用量并非采购量承诺，以实际用量据实结算。</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229721"/>
      <w:bookmarkStart w:id="2" w:name="_Toc156196446"/>
      <w:bookmarkStart w:id="3" w:name="_Toc128014287"/>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66549448"/>
      <w:bookmarkStart w:id="7" w:name="_Toc166139912"/>
      <w:bookmarkStart w:id="8" w:name="_Toc128229302"/>
      <w:bookmarkStart w:id="9" w:name="_Toc128229916"/>
      <w:bookmarkStart w:id="10" w:name="_Toc156815770"/>
      <w:bookmarkStart w:id="11" w:name="_Toc156196470"/>
      <w:bookmarkStart w:id="12" w:name="_Toc156730450"/>
      <w:bookmarkStart w:id="13" w:name="_Toc175017342"/>
      <w:bookmarkStart w:id="14" w:name="_Toc173677397"/>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73677398"/>
      <w:bookmarkStart w:id="18" w:name="_Toc156196471"/>
      <w:bookmarkStart w:id="19" w:name="_Toc156730451"/>
      <w:bookmarkStart w:id="20" w:name="_Toc128229746"/>
      <w:bookmarkStart w:id="21" w:name="_Toc175017343"/>
      <w:bookmarkStart w:id="22" w:name="_Toc156196560"/>
      <w:bookmarkStart w:id="23" w:name="_Toc128229303"/>
      <w:bookmarkStart w:id="24" w:name="_Toc156815771"/>
      <w:bookmarkStart w:id="25" w:name="_Toc166549449"/>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73677399"/>
      <w:bookmarkStart w:id="29" w:name="_Toc128229304"/>
      <w:bookmarkStart w:id="30" w:name="_Toc237057793"/>
      <w:bookmarkStart w:id="31" w:name="_Toc175017344"/>
      <w:bookmarkStart w:id="32" w:name="_Toc156196472"/>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333347"/>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2C43C1"/>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AD11C1D"/>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6FBE7F34"/>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8517</Words>
  <Characters>9705</Characters>
  <Lines>202</Lines>
  <Paragraphs>243</Paragraphs>
  <TotalTime>14</TotalTime>
  <ScaleCrop>false</ScaleCrop>
  <LinksUpToDate>false</LinksUpToDate>
  <CharactersWithSpaces>9863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2026-04-07T02:09:01Z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