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一次性内窥镜吸引活检针（第二次）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05009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一次性内窥镜吸引活检针</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镍钛合金针，21G</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产品用于获取支气管树的隆突、气管旁以及肺门病变粘膜下层活检样本</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一次性内窥镜吸引活检针由手柄、针管、鞘管、导丝、负压装 置和连接装置组成，负压装  置包含负压器、负压器配件。</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950</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559"/>
      <w:bookmarkStart w:id="6" w:name="_Toc128229745"/>
      <w:bookmarkStart w:id="7" w:name="_Toc175017342"/>
      <w:bookmarkStart w:id="8" w:name="_Toc166139912"/>
      <w:bookmarkStart w:id="9" w:name="_Toc128229302"/>
      <w:bookmarkStart w:id="10" w:name="_Toc128229916"/>
      <w:bookmarkStart w:id="11" w:name="_Toc156815770"/>
      <w:bookmarkStart w:id="12" w:name="_Toc173677397"/>
      <w:bookmarkStart w:id="13" w:name="_Toc166549448"/>
      <w:bookmarkStart w:id="14" w:name="_Toc156730450"/>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815771"/>
      <w:bookmarkStart w:id="18" w:name="_Toc128229917"/>
      <w:bookmarkStart w:id="19" w:name="_Toc128229746"/>
      <w:bookmarkStart w:id="20" w:name="_Toc166549449"/>
      <w:bookmarkStart w:id="21" w:name="_Toc156196560"/>
      <w:bookmarkStart w:id="22" w:name="_Toc156196471"/>
      <w:bookmarkStart w:id="23" w:name="_Toc156730451"/>
      <w:bookmarkStart w:id="24" w:name="_Toc175017343"/>
      <w:bookmarkStart w:id="25" w:name="_Toc166139913"/>
      <w:bookmarkStart w:id="26" w:name="_Toc173677398"/>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3677399"/>
      <w:bookmarkStart w:id="29" w:name="_Toc237057793"/>
      <w:bookmarkStart w:id="30" w:name="_Toc175017344"/>
      <w:bookmarkStart w:id="31" w:name="_Toc128014297"/>
      <w:bookmarkStart w:id="32" w:name="_Toc128229304"/>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DEC70A4"/>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3</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2026-05-29T02:24:21Z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