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一次性无菌磨钻头等耗材（第二次</w:t>
      </w:r>
      <w:bookmarkStart w:id="34" w:name="_GoBack"/>
      <w:bookmarkEnd w:id="34"/>
      <w:r>
        <w:rPr>
          <w:rFonts w:hint="eastAsia" w:ascii="宋体" w:hAnsi="宋体"/>
          <w:sz w:val="32"/>
          <w:szCs w:val="32"/>
          <w:lang w:val="en-US" w:eastAsia="zh-CN"/>
        </w:rPr>
        <w:t>）</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5</w:t>
      </w:r>
      <w:r>
        <w:rPr>
          <w:rFonts w:hint="eastAsia" w:ascii="宋体" w:hAnsi="宋体"/>
          <w:sz w:val="32"/>
          <w:szCs w:val="32"/>
        </w:rPr>
        <w:t>-</w:t>
      </w:r>
      <w:r>
        <w:rPr>
          <w:rFonts w:hint="eastAsia" w:ascii="宋体" w:hAnsi="宋体"/>
          <w:sz w:val="32"/>
          <w:szCs w:val="32"/>
          <w:lang w:val="en-US" w:eastAsia="zh-CN"/>
        </w:rPr>
        <w:t>12022</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5</w:t>
      </w:r>
      <w:r>
        <w:rPr>
          <w:rFonts w:hint="eastAsia"/>
          <w:color w:val="000000"/>
          <w:sz w:val="36"/>
          <w:szCs w:val="36"/>
        </w:rPr>
        <w:t>年</w:t>
      </w:r>
      <w:r>
        <w:rPr>
          <w:rFonts w:hint="eastAsia"/>
          <w:color w:val="000000"/>
          <w:sz w:val="36"/>
          <w:szCs w:val="36"/>
          <w:lang w:val="en-US" w:eastAsia="zh-CN"/>
        </w:rPr>
        <w:t>12</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2"/>
        <w:gridCol w:w="1103"/>
        <w:gridCol w:w="1260"/>
        <w:gridCol w:w="1485"/>
        <w:gridCol w:w="1865"/>
        <w:gridCol w:w="1210"/>
        <w:gridCol w:w="1335"/>
        <w:gridCol w:w="1065"/>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572"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26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4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8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2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33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0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03"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骨科（脊柱外科）</w:t>
            </w:r>
          </w:p>
        </w:tc>
        <w:tc>
          <w:tcPr>
            <w:tcW w:w="126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一次性无菌磨钻头</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p>
        </w:tc>
        <w:tc>
          <w:tcPr>
            <w:tcW w:w="148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尺寸4.0mmx100mm，3.0x100mm，材质不锈钢。</w:t>
            </w:r>
          </w:p>
        </w:tc>
        <w:tc>
          <w:tcPr>
            <w:tcW w:w="18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适用于内窥镜手术、显微镜手术及开放性手术中对人体骨组织进行切削处理</w:t>
            </w:r>
          </w:p>
        </w:tc>
        <w:tc>
          <w:tcPr>
            <w:tcW w:w="121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由钻头，刀杆和接口组成</w:t>
            </w:r>
          </w:p>
        </w:tc>
        <w:tc>
          <w:tcPr>
            <w:tcW w:w="133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100</w:t>
            </w:r>
            <w:r>
              <w:rPr>
                <w:rFonts w:hint="eastAsia" w:ascii="宋体" w:hAnsi="宋体" w:cs="宋体"/>
                <w:i w:val="0"/>
                <w:iCs w:val="0"/>
                <w:color w:val="000000"/>
                <w:kern w:val="0"/>
                <w:sz w:val="21"/>
                <w:szCs w:val="21"/>
                <w:u w:val="none"/>
                <w:lang w:val="en-US" w:eastAsia="zh-CN" w:bidi="ar"/>
              </w:rPr>
              <w:t>套</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3500</w:t>
            </w:r>
            <w:r>
              <w:rPr>
                <w:rFonts w:hint="eastAsia" w:ascii="宋体" w:hAnsi="宋体" w:cs="宋体"/>
                <w:i w:val="0"/>
                <w:iCs w:val="0"/>
                <w:color w:val="000000"/>
                <w:kern w:val="0"/>
                <w:sz w:val="21"/>
                <w:szCs w:val="21"/>
                <w:u w:val="none"/>
                <w:lang w:val="en-US" w:eastAsia="zh-CN" w:bidi="ar"/>
              </w:rPr>
              <w:t>元/套</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本产品采用伽玛射线辐射灭菌工艺灭菌，有效期两年。配套设备：骨科动力系统（贵州梓锐DL-JW）。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8" w:hRule="atLeast"/>
        </w:trPr>
        <w:tc>
          <w:tcPr>
            <w:tcW w:w="57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1103"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骨科（脊柱外科）</w:t>
            </w:r>
          </w:p>
        </w:tc>
        <w:tc>
          <w:tcPr>
            <w:tcW w:w="1260"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一次性无菌微创脊柱钻头</w:t>
            </w:r>
          </w:p>
        </w:tc>
        <w:tc>
          <w:tcPr>
            <w:tcW w:w="148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尺寸3.5mmx290mm，3.5mmx315mm，材质不锈钢</w:t>
            </w:r>
          </w:p>
        </w:tc>
        <w:tc>
          <w:tcPr>
            <w:tcW w:w="186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适用于内窥镜手术、显微镜手术及开放性手术中对人体骨组织进行切削处理</w:t>
            </w:r>
          </w:p>
        </w:tc>
        <w:tc>
          <w:tcPr>
            <w:tcW w:w="12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由钻头，刀杆和接口组成</w:t>
            </w:r>
          </w:p>
        </w:tc>
        <w:tc>
          <w:tcPr>
            <w:tcW w:w="133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50套</w:t>
            </w:r>
          </w:p>
        </w:tc>
        <w:tc>
          <w:tcPr>
            <w:tcW w:w="106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7000</w:t>
            </w:r>
            <w:r>
              <w:rPr>
                <w:rFonts w:hint="eastAsia" w:ascii="宋体" w:hAnsi="宋体" w:cs="宋体"/>
                <w:i w:val="0"/>
                <w:iCs w:val="0"/>
                <w:color w:val="000000"/>
                <w:kern w:val="0"/>
                <w:sz w:val="21"/>
                <w:szCs w:val="21"/>
                <w:u w:val="none"/>
                <w:lang w:val="en-US" w:eastAsia="zh-CN" w:bidi="ar"/>
              </w:rPr>
              <w:t>元/套</w:t>
            </w:r>
          </w:p>
        </w:tc>
        <w:tc>
          <w:tcPr>
            <w:tcW w:w="1222"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本产品采用伽玛射线辐射灭菌工艺灭菌，有效期两年。配套设备：骨科动力系统（贵州梓锐DL-JW）。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98" w:hRule="atLeast"/>
        </w:trPr>
        <w:tc>
          <w:tcPr>
            <w:tcW w:w="9895"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222"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721"/>
      <w:bookmarkStart w:id="1" w:name="_Toc237057789"/>
      <w:bookmarkStart w:id="2" w:name="_Toc156196446"/>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73677397"/>
      <w:bookmarkStart w:id="6" w:name="_Toc156196559"/>
      <w:bookmarkStart w:id="7" w:name="_Toc156730450"/>
      <w:bookmarkStart w:id="8" w:name="_Toc166549448"/>
      <w:bookmarkStart w:id="9" w:name="_Toc166139912"/>
      <w:bookmarkStart w:id="10" w:name="_Toc156196470"/>
      <w:bookmarkStart w:id="11" w:name="_Toc175017342"/>
      <w:bookmarkStart w:id="12" w:name="_Toc128229302"/>
      <w:bookmarkStart w:id="13" w:name="_Toc128229916"/>
      <w:bookmarkStart w:id="14" w:name="_Toc156815770"/>
      <w:bookmarkStart w:id="15" w:name="_Toc128229745"/>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5017343"/>
      <w:bookmarkStart w:id="17" w:name="_Toc128229746"/>
      <w:bookmarkStart w:id="18" w:name="_Toc156730451"/>
      <w:bookmarkStart w:id="19" w:name="_Toc128229303"/>
      <w:bookmarkStart w:id="20" w:name="_Toc156815771"/>
      <w:bookmarkStart w:id="21" w:name="_Toc173677398"/>
      <w:bookmarkStart w:id="22" w:name="_Toc156196560"/>
      <w:bookmarkStart w:id="23" w:name="_Toc156196471"/>
      <w:bookmarkStart w:id="24" w:name="_Toc166549449"/>
      <w:bookmarkStart w:id="25" w:name="_Toc166139913"/>
      <w:bookmarkStart w:id="26" w:name="_Toc128229917"/>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229747"/>
      <w:bookmarkStart w:id="28" w:name="_Toc175017344"/>
      <w:bookmarkStart w:id="29" w:name="_Toc173677399"/>
      <w:bookmarkStart w:id="30" w:name="_Toc156196472"/>
      <w:bookmarkStart w:id="31" w:name="_Toc128229304"/>
      <w:bookmarkStart w:id="32" w:name="_Toc237057793"/>
      <w:bookmarkStart w:id="33" w:name="_Toc128014297"/>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B33413"/>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BE0558A"/>
    <w:rsid w:val="0C1A03FD"/>
    <w:rsid w:val="0C25027D"/>
    <w:rsid w:val="0D92520D"/>
    <w:rsid w:val="0DDC3AA7"/>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D0B0C15"/>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4EA75A4A"/>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0</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2026-01-06T03:42:45Z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