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3B9D">
      <w:pPr>
        <w:rPr>
          <w:rFonts w:hint="eastAsia"/>
          <w:lang w:val="en-US" w:eastAsia="zh-CN"/>
        </w:rPr>
      </w:pPr>
    </w:p>
    <w:p w14:paraId="41881522">
      <w:pPr>
        <w:rPr>
          <w:rFonts w:hint="eastAsia"/>
          <w:lang w:val="en-US" w:eastAsia="zh-CN"/>
        </w:rPr>
      </w:pPr>
    </w:p>
    <w:p w14:paraId="047A59C2">
      <w:pPr>
        <w:jc w:val="center"/>
        <w:rPr>
          <w:rFonts w:hint="eastAsia"/>
          <w:b/>
          <w:bCs/>
          <w:sz w:val="84"/>
          <w:szCs w:val="84"/>
          <w:lang w:val="en-US" w:eastAsia="zh-CN"/>
        </w:rPr>
      </w:pPr>
    </w:p>
    <w:p w14:paraId="5415F998">
      <w:pPr>
        <w:jc w:val="center"/>
        <w:rPr>
          <w:rFonts w:hint="eastAsia"/>
          <w:b/>
          <w:bCs/>
          <w:sz w:val="84"/>
          <w:szCs w:val="84"/>
          <w:lang w:val="en-US" w:eastAsia="zh-CN"/>
        </w:rPr>
      </w:pPr>
      <w:r>
        <w:rPr>
          <w:rFonts w:hint="eastAsia"/>
          <w:b/>
          <w:bCs/>
          <w:sz w:val="84"/>
          <w:szCs w:val="84"/>
          <w:lang w:val="en-US" w:eastAsia="zh-CN"/>
        </w:rPr>
        <w:t>封面</w:t>
      </w:r>
    </w:p>
    <w:p w14:paraId="0B1FD164">
      <w:pPr>
        <w:jc w:val="center"/>
        <w:rPr>
          <w:rFonts w:hint="eastAsia"/>
          <w:b/>
          <w:bCs/>
          <w:sz w:val="84"/>
          <w:szCs w:val="84"/>
          <w:lang w:val="en-US" w:eastAsia="zh-CN"/>
        </w:rPr>
      </w:pPr>
      <w:r>
        <w:rPr>
          <w:rFonts w:hint="eastAsia"/>
          <w:b/>
          <w:bCs/>
          <w:sz w:val="84"/>
          <w:szCs w:val="84"/>
          <w:lang w:val="en-US" w:eastAsia="zh-CN"/>
        </w:rPr>
        <w:t>投标报价文件</w:t>
      </w:r>
    </w:p>
    <w:p w14:paraId="018DABF6">
      <w:pPr>
        <w:jc w:val="center"/>
        <w:rPr>
          <w:rFonts w:hint="eastAsia"/>
          <w:b/>
          <w:bCs/>
          <w:sz w:val="44"/>
          <w:szCs w:val="44"/>
          <w:lang w:val="en-US" w:eastAsia="zh-CN"/>
        </w:rPr>
      </w:pPr>
    </w:p>
    <w:p w14:paraId="5BF5D78D">
      <w:pPr>
        <w:rPr>
          <w:rFonts w:hint="eastAsia"/>
          <w:sz w:val="32"/>
          <w:szCs w:val="32"/>
          <w:lang w:val="en-US" w:eastAsia="zh-CN"/>
        </w:rPr>
      </w:pPr>
    </w:p>
    <w:p w14:paraId="2F868A40">
      <w:pPr>
        <w:rPr>
          <w:rFonts w:hint="eastAsia"/>
          <w:sz w:val="32"/>
          <w:szCs w:val="32"/>
          <w:lang w:val="en-US" w:eastAsia="zh-CN"/>
        </w:rPr>
      </w:pPr>
    </w:p>
    <w:p w14:paraId="361B43DF">
      <w:pPr>
        <w:rPr>
          <w:rFonts w:hint="eastAsia"/>
          <w:sz w:val="32"/>
          <w:szCs w:val="32"/>
          <w:lang w:val="en-US" w:eastAsia="zh-CN"/>
        </w:rPr>
      </w:pPr>
    </w:p>
    <w:p w14:paraId="3901D7FA">
      <w:pPr>
        <w:rPr>
          <w:rFonts w:hint="eastAsia"/>
          <w:sz w:val="32"/>
          <w:szCs w:val="32"/>
          <w:lang w:val="en-US" w:eastAsia="zh-CN"/>
        </w:rPr>
      </w:pPr>
    </w:p>
    <w:p w14:paraId="298D91C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项目名称：PDA</w:t>
      </w:r>
    </w:p>
    <w:p w14:paraId="3284B46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项目编号：BSRMYY-YNCG-2026-05006</w:t>
      </w:r>
    </w:p>
    <w:p w14:paraId="44563CC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5B2BA16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24A5E2A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3293002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02A6995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5DB5252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4B50AD5A">
      <w:pPr>
        <w:rPr>
          <w:rFonts w:hint="eastAsia"/>
          <w:sz w:val="44"/>
          <w:szCs w:val="44"/>
          <w:lang w:val="en-US" w:eastAsia="zh-CN"/>
        </w:rPr>
      </w:pPr>
      <w:r>
        <w:rPr>
          <w:rFonts w:hint="eastAsia"/>
          <w:sz w:val="44"/>
          <w:szCs w:val="44"/>
          <w:lang w:val="en-US" w:eastAsia="zh-CN"/>
        </w:rPr>
        <w:br w:type="page"/>
      </w:r>
    </w:p>
    <w:p w14:paraId="1F3C40B0">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68BE56B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67647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2E20A6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C1110C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E8924E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7715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C2002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FC663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7E2EE72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7B0879EF">
      <w:pPr>
        <w:rPr>
          <w:rFonts w:hint="eastAsia" w:ascii="仿宋" w:hAnsi="仿宋" w:eastAsia="仿宋" w:cs="仿宋"/>
          <w:b/>
          <w:bCs/>
          <w:color w:val="auto"/>
          <w:sz w:val="28"/>
          <w:szCs w:val="21"/>
          <w:lang w:val="en-US" w:eastAsia="zh-CN"/>
        </w:rPr>
      </w:pPr>
      <w:r>
        <w:rPr>
          <w:rFonts w:hint="eastAsia" w:ascii="仿宋_GB2312" w:hAnsi="Arial" w:eastAsia="仿宋_GB2312" w:cstheme="minorBidi"/>
          <w:b/>
          <w:color w:val="auto"/>
          <w:kern w:val="2"/>
          <w:sz w:val="24"/>
          <w:szCs w:val="24"/>
          <w:lang w:val="en-US" w:eastAsia="zh-CN" w:bidi="ar-SA"/>
        </w:rPr>
        <w:t xml:space="preserve">    </w:t>
      </w:r>
      <w:r>
        <w:rPr>
          <w:rFonts w:hint="eastAsia" w:ascii="方正仿宋_GBK" w:hAnsi="方正仿宋_GBK" w:eastAsia="方正仿宋_GBK" w:cs="方正仿宋_GBK"/>
          <w:color w:val="auto"/>
          <w:sz w:val="32"/>
          <w:szCs w:val="32"/>
          <w:lang w:val="en-US" w:eastAsia="zh-CN"/>
        </w:rPr>
        <w:t xml:space="preserve">  无</w:t>
      </w:r>
      <w:r>
        <w:rPr>
          <w:rFonts w:hint="eastAsia" w:ascii="仿宋" w:hAnsi="仿宋" w:eastAsia="仿宋" w:cs="仿宋"/>
          <w:b/>
          <w:bCs/>
          <w:color w:val="auto"/>
          <w:sz w:val="28"/>
          <w:szCs w:val="21"/>
          <w:lang w:val="en-US" w:eastAsia="zh-CN"/>
        </w:rPr>
        <w:br w:type="page"/>
      </w:r>
    </w:p>
    <w:p w14:paraId="11D28B68">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28E3E57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94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41"/>
        <w:gridCol w:w="1489"/>
        <w:gridCol w:w="1557"/>
        <w:gridCol w:w="2139"/>
        <w:gridCol w:w="3426"/>
      </w:tblGrid>
      <w:tr w14:paraId="1DB08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5" w:type="pct"/>
            <w:vAlign w:val="center"/>
          </w:tcPr>
          <w:p w14:paraId="564538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763" w:type="pct"/>
            <w:vAlign w:val="center"/>
          </w:tcPr>
          <w:p w14:paraId="6CA7A5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98" w:type="pct"/>
            <w:vAlign w:val="center"/>
          </w:tcPr>
          <w:p w14:paraId="080F12B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年预估量</w:t>
            </w:r>
          </w:p>
        </w:tc>
        <w:tc>
          <w:tcPr>
            <w:tcW w:w="1096" w:type="pct"/>
            <w:vAlign w:val="center"/>
          </w:tcPr>
          <w:p w14:paraId="1A9FC55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单价限价（元）</w:t>
            </w:r>
          </w:p>
        </w:tc>
        <w:tc>
          <w:tcPr>
            <w:tcW w:w="1756" w:type="pct"/>
            <w:vAlign w:val="center"/>
          </w:tcPr>
          <w:p w14:paraId="36F530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备注</w:t>
            </w:r>
          </w:p>
        </w:tc>
      </w:tr>
      <w:tr w14:paraId="213B7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5" w:type="pct"/>
            <w:vAlign w:val="center"/>
          </w:tcPr>
          <w:p w14:paraId="4B348E66">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763" w:type="pct"/>
            <w:vAlign w:val="center"/>
          </w:tcPr>
          <w:p w14:paraId="692B10F2">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PDA</w:t>
            </w:r>
          </w:p>
        </w:tc>
        <w:tc>
          <w:tcPr>
            <w:tcW w:w="798" w:type="pct"/>
            <w:vAlign w:val="center"/>
          </w:tcPr>
          <w:p w14:paraId="449EA01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30台</w:t>
            </w:r>
          </w:p>
        </w:tc>
        <w:tc>
          <w:tcPr>
            <w:tcW w:w="1096" w:type="pct"/>
            <w:vAlign w:val="center"/>
          </w:tcPr>
          <w:p w14:paraId="6DC086E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2650</w:t>
            </w:r>
          </w:p>
        </w:tc>
        <w:tc>
          <w:tcPr>
            <w:tcW w:w="1756" w:type="pct"/>
            <w:vAlign w:val="center"/>
          </w:tcPr>
          <w:p w14:paraId="668462FB">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z w:val="28"/>
                <w:szCs w:val="28"/>
                <w:lang w:val="en-US" w:eastAsia="zh-CN"/>
              </w:rPr>
              <w:t>年预估量不做采购承诺，本次招采1年单价，请供应商按照每台单价报价，合同期间以实际用量据实结算。</w:t>
            </w:r>
          </w:p>
        </w:tc>
      </w:tr>
    </w:tbl>
    <w:p w14:paraId="70582630">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技术参数要求：（须完全响应）</w:t>
      </w:r>
    </w:p>
    <w:p w14:paraId="2CAD2DE1">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w:t>
      </w:r>
      <w:r>
        <w:rPr>
          <w:rFonts w:hint="default" w:ascii="方正仿宋_GBK" w:hAnsi="方正仿宋_GBK" w:eastAsia="方正仿宋_GBK" w:cs="方正仿宋_GBK"/>
          <w:color w:val="auto"/>
          <w:kern w:val="0"/>
          <w:sz w:val="28"/>
          <w:szCs w:val="28"/>
          <w:lang w:val="en-US" w:eastAsia="zh-CN" w:bidi="ar-SA"/>
        </w:rPr>
        <w:t>基础参数</w:t>
      </w:r>
    </w:p>
    <w:p w14:paraId="19E87FAA">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处理器：八核处理器，采用大小核设计，大核构架不低于A73，大核核心频率不低于2.0GHz；</w:t>
      </w:r>
    </w:p>
    <w:p w14:paraId="32091C76">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运行内存：≥8G RAM，储存内存：≥128G ROM；</w:t>
      </w:r>
    </w:p>
    <w:p w14:paraId="05246AD7">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电池：可充电的锂离子电池，额定容量≥5000mAh；内置备份电功能，开机状态下更换电池后不需要重新开机；TYPE-C充电接口，接口需采取防水措施；</w:t>
      </w:r>
    </w:p>
    <w:p w14:paraId="17D0FB19">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屏幕：分辨率不低于1280*720，尺寸不低于5.0英寸，支持电容多点触控，支持带手套/带水触控；</w:t>
      </w:r>
    </w:p>
    <w:p w14:paraId="07301F47">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扩展卡槽：不少于2个卡槽，支持SIM卡、TF卡；</w:t>
      </w:r>
    </w:p>
    <w:p w14:paraId="411261F8">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重量：不大于280g（含标准电池）；</w:t>
      </w:r>
    </w:p>
    <w:p w14:paraId="46EDF2A1">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防摔抗震：可承受1.5m高处到地面的多次跌落，室温下6个面每面不少于2次跌落（需提供检测报告）；</w:t>
      </w:r>
    </w:p>
    <w:p w14:paraId="373C7C62">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外壳材料：白色抑菌材料，抗菌种类大肠杆菌，金黄色葡萄糖球菌，抗菌率≥99%，符合GB/T 31402-2023标准，提供第三方具有CNAS或CMA标识的检测报告复印件；</w:t>
      </w:r>
    </w:p>
    <w:p w14:paraId="2791656D">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防水防尘等级：≥IP68，需提供检测报告</w:t>
      </w:r>
      <w:r>
        <w:rPr>
          <w:rFonts w:hint="eastAsia" w:ascii="方正仿宋_GBK" w:hAnsi="方正仿宋_GBK" w:eastAsia="方正仿宋_GBK" w:cs="方正仿宋_GBK"/>
          <w:color w:val="auto"/>
          <w:kern w:val="0"/>
          <w:sz w:val="28"/>
          <w:szCs w:val="28"/>
          <w:lang w:val="en-US" w:eastAsia="zh-CN" w:bidi="ar-SA"/>
        </w:rPr>
        <w:t>。</w:t>
      </w:r>
    </w:p>
    <w:p w14:paraId="7AE12642">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w:t>
      </w:r>
      <w:r>
        <w:rPr>
          <w:rFonts w:hint="default" w:ascii="方正仿宋_GBK" w:hAnsi="方正仿宋_GBK" w:eastAsia="方正仿宋_GBK" w:cs="方正仿宋_GBK"/>
          <w:color w:val="auto"/>
          <w:kern w:val="0"/>
          <w:sz w:val="28"/>
          <w:szCs w:val="28"/>
          <w:lang w:val="en-US" w:eastAsia="zh-CN" w:bidi="ar-SA"/>
        </w:rPr>
        <w:t>网络参数</w:t>
      </w:r>
    </w:p>
    <w:p w14:paraId="730D1837">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4G网络：支持4G全网通，双卡双待；</w:t>
      </w:r>
    </w:p>
    <w:p w14:paraId="0FAF5D9E">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WIFI网络：支持802.11a/b/g/n/ac协议，2.4G/5G双频，支持wifi6（满足国内无线局域网WAPI安全协议标准，具备CNAS实验室检测报告）；</w:t>
      </w:r>
    </w:p>
    <w:p w14:paraId="066661C3">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蓝牙：支持Bluetooth 5.1及以上</w:t>
      </w:r>
      <w:r>
        <w:rPr>
          <w:rFonts w:hint="eastAsia" w:ascii="方正仿宋_GBK" w:hAnsi="方正仿宋_GBK" w:eastAsia="方正仿宋_GBK" w:cs="方正仿宋_GBK"/>
          <w:color w:val="auto"/>
          <w:kern w:val="0"/>
          <w:sz w:val="28"/>
          <w:szCs w:val="28"/>
          <w:lang w:val="en-US" w:eastAsia="zh-CN" w:bidi="ar-SA"/>
        </w:rPr>
        <w:t>。</w:t>
      </w:r>
    </w:p>
    <w:p w14:paraId="59013BF5">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w:t>
      </w:r>
      <w:r>
        <w:rPr>
          <w:rFonts w:hint="default" w:ascii="方正仿宋_GBK" w:hAnsi="方正仿宋_GBK" w:eastAsia="方正仿宋_GBK" w:cs="方正仿宋_GBK"/>
          <w:color w:val="auto"/>
          <w:kern w:val="0"/>
          <w:sz w:val="28"/>
          <w:szCs w:val="28"/>
          <w:lang w:val="en-US" w:eastAsia="zh-CN" w:bidi="ar-SA"/>
        </w:rPr>
        <w:t>数据采集</w:t>
      </w:r>
    </w:p>
    <w:p w14:paraId="1CDBBB4E">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条码扫描：专业条码解码引擎，支持一维条码和二维条码读取；支持GS1条码识别，扫描工具同步支持设置GS1多条码排序功能（需提供设备功能截图证明文件）；</w:t>
      </w:r>
    </w:p>
    <w:p w14:paraId="1B032BC4">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扫描模式：支持单次扫描、循环扫描、持续出光、多条码扫描等方式（需提供设备功能截图证明文件）；</w:t>
      </w:r>
    </w:p>
    <w:p w14:paraId="57DAB62E">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扫描补光灯：补光灯根据临床夜间查房使用需求可调整亮度或关闭补光灯（需提供设备功能截图证明文件）</w:t>
      </w:r>
      <w:r>
        <w:rPr>
          <w:rFonts w:hint="eastAsia" w:ascii="方正仿宋_GBK" w:hAnsi="方正仿宋_GBK" w:eastAsia="方正仿宋_GBK" w:cs="方正仿宋_GBK"/>
          <w:color w:val="auto"/>
          <w:kern w:val="0"/>
          <w:sz w:val="28"/>
          <w:szCs w:val="28"/>
          <w:lang w:val="en-US" w:eastAsia="zh-CN" w:bidi="ar-SA"/>
        </w:rPr>
        <w:t>。</w:t>
      </w:r>
    </w:p>
    <w:p w14:paraId="70745294">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w:t>
      </w:r>
      <w:r>
        <w:rPr>
          <w:rFonts w:hint="default" w:ascii="方正仿宋_GBK" w:hAnsi="方正仿宋_GBK" w:eastAsia="方正仿宋_GBK" w:cs="方正仿宋_GBK"/>
          <w:color w:val="auto"/>
          <w:kern w:val="0"/>
          <w:sz w:val="28"/>
          <w:szCs w:val="28"/>
          <w:lang w:val="en-US" w:eastAsia="zh-CN" w:bidi="ar-SA"/>
        </w:rPr>
        <w:t>软件平台</w:t>
      </w:r>
    </w:p>
    <w:p w14:paraId="74E5DF9F">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操作系统：Android 14.0或以上；</w:t>
      </w:r>
    </w:p>
    <w:p w14:paraId="410995F2">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安全管理桌面：系统自带安全管理桌面，具备限制使用、安装APP；</w:t>
      </w:r>
    </w:p>
    <w:p w14:paraId="002632FE">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网络安全管理：不借助任何第三方软件实现添加网络白（黑）名单功能，屏蔽非法网络，确保设备院内医疗使用；</w:t>
      </w:r>
    </w:p>
    <w:p w14:paraId="4D4C95C4">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w:t>
      </w:r>
      <w:r>
        <w:rPr>
          <w:rFonts w:hint="default" w:ascii="方正仿宋_GBK" w:hAnsi="方正仿宋_GBK" w:eastAsia="方正仿宋_GBK" w:cs="方正仿宋_GBK"/>
          <w:color w:val="auto"/>
          <w:kern w:val="0"/>
          <w:sz w:val="28"/>
          <w:szCs w:val="28"/>
          <w:lang w:val="en-US" w:eastAsia="zh-CN" w:bidi="ar-SA"/>
        </w:rPr>
        <w:t>其它</w:t>
      </w:r>
    </w:p>
    <w:p w14:paraId="24AB5316">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医疗安全规范</w:t>
      </w:r>
      <w:r>
        <w:rPr>
          <w:rFonts w:hint="eastAsia" w:ascii="方正仿宋_GBK" w:hAnsi="方正仿宋_GBK" w:eastAsia="方正仿宋_GBK" w:cs="方正仿宋_GBK"/>
          <w:color w:val="auto"/>
          <w:kern w:val="0"/>
          <w:sz w:val="28"/>
          <w:szCs w:val="28"/>
          <w:lang w:val="en-US" w:eastAsia="zh-CN" w:bidi="ar-SA"/>
        </w:rPr>
        <w:t>：</w:t>
      </w:r>
      <w:r>
        <w:rPr>
          <w:rFonts w:hint="default" w:ascii="方正仿宋_GBK" w:hAnsi="方正仿宋_GBK" w:eastAsia="方正仿宋_GBK" w:cs="方正仿宋_GBK"/>
          <w:color w:val="auto"/>
          <w:kern w:val="0"/>
          <w:sz w:val="28"/>
          <w:szCs w:val="28"/>
          <w:lang w:val="en-US" w:eastAsia="zh-CN" w:bidi="ar-SA"/>
        </w:rPr>
        <w:t>投标产品符合医用电气设备安全通用要求（具备CNAS或CMA实验室出具检测报告）；</w:t>
      </w:r>
    </w:p>
    <w:p w14:paraId="36D6DED0">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设备符合YD/T 1644.1-2020手持和身体佩戴使用的无线通信设备对人体的电磁照射要求（具备CNAS实验室认可的检测报告）；</w:t>
      </w:r>
    </w:p>
    <w:p w14:paraId="7B04884C">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color w:val="auto"/>
          <w:kern w:val="0"/>
          <w:sz w:val="28"/>
          <w:szCs w:val="28"/>
          <w:lang w:val="en-US" w:eastAsia="zh-CN" w:bidi="ar-SA"/>
        </w:rPr>
        <w:t>设备符合电子产品有害物限制使用的要求，具备CQC（中国质量认证中心）出具的认证证书</w:t>
      </w:r>
      <w:r>
        <w:rPr>
          <w:rFonts w:hint="eastAsia" w:ascii="方正仿宋_GBK" w:hAnsi="方正仿宋_GBK" w:eastAsia="方正仿宋_GBK" w:cs="方正仿宋_GBK"/>
          <w:color w:val="auto"/>
          <w:kern w:val="0"/>
          <w:sz w:val="28"/>
          <w:szCs w:val="28"/>
          <w:lang w:val="en-US" w:eastAsia="zh-CN" w:bidi="ar-SA"/>
        </w:rPr>
        <w:t>。</w:t>
      </w:r>
    </w:p>
    <w:p w14:paraId="2BE6D6CF">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4C3E51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1E82924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2650元/台。供应商报价为人民币报价，供应商必须完全负责所投PDA设备与医院现有移动护理系统软件、医院网络（WIFI、物联网卡等）及安全策略的无缝对接与稳定运行，本项目的报价应已包含为完成上述对接、调试、适配所需的一切费用，包括但不限于货物费、接口开发、修改、测试等费用。因投标人自身原因造成漏报、少报皆由其自行承担责任，采购人不再补偿。</w:t>
      </w:r>
    </w:p>
    <w:p w14:paraId="0BF3942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default" w:ascii="方正仿宋_GBK" w:hAnsi="方正仿宋_GBK" w:eastAsia="方正仿宋_GBK" w:cs="方正仿宋_GBK"/>
          <w:b/>
          <w:bCs/>
          <w:color w:val="auto"/>
          <w:sz w:val="28"/>
          <w:szCs w:val="28"/>
          <w:lang w:val="en-US"/>
        </w:rPr>
      </w:pPr>
      <w:r>
        <w:rPr>
          <w:rFonts w:hint="eastAsia" w:ascii="方正仿宋_GBK" w:hAnsi="方正仿宋_GBK" w:eastAsia="方正仿宋_GBK" w:cs="方正仿宋_GBK"/>
          <w:b/>
          <w:bCs/>
          <w:color w:val="auto"/>
          <w:sz w:val="28"/>
          <w:szCs w:val="28"/>
          <w:lang w:val="en-US" w:eastAsia="zh-CN"/>
        </w:rPr>
        <w:t>2.合同及交付期限</w:t>
      </w:r>
    </w:p>
    <w:p w14:paraId="41E6EE9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本项目招采1年单价，成交供应商在接到成交通知后20日内与采购人签订采购合同和廉洁购销协议，供应商应指定销售代表姓名及联系方式，不得实施商业贿赂等不良行为。</w:t>
      </w:r>
    </w:p>
    <w:p w14:paraId="706B59F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本项目要求供应商接到采购人需求后，5个工作日内将产品送至采购人指定地点。</w:t>
      </w:r>
    </w:p>
    <w:p w14:paraId="3789650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质保期及质保要求</w:t>
      </w:r>
    </w:p>
    <w:p w14:paraId="6F1BA42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3.1质量保证</w:t>
      </w:r>
    </w:p>
    <w:p w14:paraId="5741855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成交供应商提供的货物必须是全新的且所有部件的生产日期为近一年内，完全符合国家相关技术标准。</w:t>
      </w:r>
    </w:p>
    <w:p w14:paraId="00B535A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3.2质量保证期</w:t>
      </w:r>
    </w:p>
    <w:p w14:paraId="28F5857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自最终验收合格之日起，质量保证期不低于三年。质保期内维修，供应商需免费提供设备所有原厂配件。设备突发故障维修的时长不纳入正常质保期限，质保期限根据维修时长相应顺延。保证设备质保期内开机率达95%（按365日/年计算），且满足采购人招标以及供应商响应的设备使用功能，否则保修期双倍顺延。质保期内同一质量问题或故障经供应商两次维修后再次出现的，采购人有权要求供应商免费更换全新设备或退货处理。</w:t>
      </w:r>
    </w:p>
    <w:p w14:paraId="101E55F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（2）软件要求：供应商设备所提供的软件需正版化或取得相应的授权资料，终身免费升级，升级前应通知并得到采购人明确同意。</w:t>
      </w:r>
    </w:p>
    <w:p w14:paraId="69970B1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系统对接：供应商需提供与采购人医院信息系统连接接口，在采购人现有相关信息系统及相关硬件接口开放的基础上，供应商提供的软、硬件须无条件实现与采购人现有相关信息系统和硬件对接，并承担第三方软件厂商开放接口所收取的费用。</w:t>
      </w:r>
    </w:p>
    <w:p w14:paraId="2A2F43A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3.3售后服务</w:t>
      </w:r>
    </w:p>
    <w:p w14:paraId="61B7FB7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（1）供应商或制造商在质量保证期内应当为采购人提供以下技术支持和服务：</w:t>
      </w:r>
    </w:p>
    <w:p w14:paraId="6463402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电话咨询：供应商或制造商应当为采购人提供技术援助电话，解答采购人在使用中遇到的问题，及时为采购人提出解决问题的建议。</w:t>
      </w:r>
    </w:p>
    <w:p w14:paraId="39E2481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现场响应：采购人遇到使用及技术问题，电话咨询不能解决的，供应商或制造商应在12小时内到达现场进行处理，确保产品正常工作；无法在12小时内解决的，应在24小时内提供备用产品，使采购人能够正常使用。</w:t>
      </w:r>
    </w:p>
    <w:p w14:paraId="34F8A77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技术升级：在质保期内，如果产品技术升级，供应商应及时通知采购人，如采购人有相应要求，供应商或制造商应对采购人购买的产品进行免费升级服务。</w:t>
      </w:r>
    </w:p>
    <w:p w14:paraId="522CC7B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（2）质保期外服务要求</w:t>
      </w:r>
    </w:p>
    <w:p w14:paraId="4243357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default" w:ascii="Calibri" w:hAnsi="Calibri" w:eastAsia="方正仿宋_GBK" w:cs="Calibri"/>
          <w:color w:val="auto"/>
          <w:sz w:val="28"/>
          <w:szCs w:val="28"/>
          <w:lang w:val="en-US" w:eastAsia="zh-CN"/>
        </w:rPr>
        <w:t>①</w:t>
      </w:r>
      <w:r>
        <w:rPr>
          <w:rFonts w:hint="eastAsia" w:ascii="方正仿宋_GBK" w:hAnsi="方正仿宋_GBK" w:eastAsia="方正仿宋_GBK" w:cs="方正仿宋_GBK"/>
          <w:color w:val="auto"/>
          <w:sz w:val="28"/>
          <w:szCs w:val="28"/>
          <w:lang w:val="en-US" w:eastAsia="zh-CN"/>
        </w:rPr>
        <w:t>质量保证期过后，供应商或制造商应同样提供免费电话咨询及免费技术或软件升级服务，现场响应并应承诺提供优惠价格的产品上门维护服务。</w:t>
      </w:r>
    </w:p>
    <w:p w14:paraId="18D2F2F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default" w:ascii="Calibri" w:hAnsi="Calibri" w:eastAsia="方正仿宋_GBK" w:cs="Calibri"/>
          <w:color w:val="auto"/>
          <w:sz w:val="28"/>
          <w:szCs w:val="28"/>
          <w:lang w:val="en-US" w:eastAsia="zh-CN"/>
        </w:rPr>
        <w:t>②</w:t>
      </w:r>
      <w:r>
        <w:rPr>
          <w:rFonts w:hint="eastAsia" w:ascii="方正仿宋_GBK" w:hAnsi="方正仿宋_GBK" w:eastAsia="方正仿宋_GBK" w:cs="方正仿宋_GBK"/>
          <w:color w:val="auto"/>
          <w:sz w:val="28"/>
          <w:szCs w:val="28"/>
          <w:lang w:val="en-US" w:eastAsia="zh-CN"/>
        </w:rPr>
        <w:t>质量保证期过后，采购人需要继续由原供应商或制造商提供售后服务的，原厂维保价格不得高于合同金额的5%。</w:t>
      </w:r>
    </w:p>
    <w:p w14:paraId="01A279D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3.4备品备件及易损件</w:t>
      </w:r>
    </w:p>
    <w:p w14:paraId="30AFD35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或制造商售后服务中，维修使用的备品备件及易损件应为原厂全新配件，未经采购人同意不得使用非原厂配件，所有设备常用的、容易损坏的备品备件及易损件的价格清单须在投标文件中列出，供应商书面承诺备品备件及易损件保供至少10年，同时承诺备品备件及易损件采购时不得高于全市平均价，零配件价格下调时及时通知采购人。</w:t>
      </w:r>
    </w:p>
    <w:p w14:paraId="612CBF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07C6B0D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产品正常使用一个月验收合格，且供应商开具合法发票后，据实结算。</w:t>
      </w:r>
    </w:p>
    <w:p w14:paraId="1B14D3E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如发现供应商提供虚假发票将把供应商列入院内不良记录供应商库，同时采购人有权拒绝支付发票内容的款项，并向有关部门进行举报。</w:t>
      </w:r>
    </w:p>
    <w:p w14:paraId="61FA0CF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6D52FD1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按照采购文件对产品性能及参数逐项验收，验收争议时由采购人邀请第三方机构检测，费用由供应商承担，验收后使用中发现产品质量争议按照验收争议进行处理；产品到货初步验收无异常进行安装调试，安装调试并试运行1个月无异常才作为最终验收。 </w:t>
      </w:r>
    </w:p>
    <w:p w14:paraId="41FDE4F4">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6.安全责任</w:t>
      </w:r>
    </w:p>
    <w:p w14:paraId="67A40F1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6.1供应商负责供货服务过程中的所有安全，提供的商品所造成的所有人身伤害或财产损失等安全责任问题，全部由供应商负责并自行承担法律责任。</w:t>
      </w:r>
    </w:p>
    <w:p w14:paraId="64904E4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6.2信息安全责任条款</w:t>
      </w:r>
    </w:p>
    <w:p w14:paraId="377659B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6.2.1安全保证和责任范围</w:t>
      </w:r>
    </w:p>
    <w:p w14:paraId="79213B3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供应商保证其提供的产品（含软硬件、驱动程序）及服务不存在已知或应知的恶意代码、未授权后门、隐蔽通道或严重安全漏洞（CVSS基础评分≥7.0）等安全缺陷，且所有操作符合《网络安全法》《数据安全法》及国家强制性标准（如GB/T 22239-2019）。供应商对其引入的第三方（含开源）组件的安全风险负有管理责任。若组件出现已知高危漏洞，应在知悉后48小时内评估风险并书面告知采购人，同时提供修复或缓解方案。供应商发现或疑似的安全事件，应立即（不迟于1小时）通知采购人，并启动联合应急响应。</w:t>
      </w:r>
    </w:p>
    <w:p w14:paraId="4EA604C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6.2.2违约情形</w:t>
      </w:r>
    </w:p>
    <w:p w14:paraId="6B509C11">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因供应商原因导致发生安全事件，构成违约。符合以下情形之一的，视为根本违约，采购人有权解除合同：</w:t>
      </w:r>
    </w:p>
    <w:p w14:paraId="4254CB85">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（1）主观恶意或重大过失：包括但不限于故意植入、隐瞒已知高危漏洞、或因重大过失（如违反强制性安全规范操作）引入安全风险；</w:t>
      </w:r>
    </w:p>
    <w:p w14:paraId="7DA29DA1">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（2）违反报告与协作义务：发生安全事件后，未按合同约定履行立即通知、报告或配合处置的义务；</w:t>
      </w:r>
    </w:p>
    <w:p w14:paraId="695B4CE5">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（3）事件后果严重：导致采购人发生核心业务系统受损、数据泄露、遭受行政处罚或重大声誉损害。</w:t>
      </w:r>
    </w:p>
    <w:p w14:paraId="3CE274FD">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6.2.3赔偿责任</w:t>
      </w:r>
    </w:p>
    <w:p w14:paraId="3EB1468D">
      <w:pPr>
        <w:pStyle w:val="2"/>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发生上述违约时，供应商须承担：</w:t>
      </w:r>
    </w:p>
    <w:p w14:paraId="684E4ADF">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基础违约金：合同总额的10%（用于覆盖应急响应、取证评估等基础费用）；损失赔偿：采购人实际遭受的直接和间接经济损失；惩罚性赔偿：若存在主观恶意，追加合同总额20%的赔偿。赔偿总额上限：除惩罚性赔偿外，供应商就单次安全事件的累计赔偿责任，以合同总价为上限。因供应商故意行为造成的损失，赔偿不受赔偿总额上限限制。</w:t>
      </w:r>
    </w:p>
    <w:p w14:paraId="3EC32E3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供应商未在约定期限完成产品交付验收，延迟交付每日支付100元的违约金，超过15日未能交付，采购人有权解除合同；验收不合格或使用中发现产品质量缺陷，采购人有权要求供应商整改，整改期限为10日，整改期限届满仍未完成的供应商每日支付合同结算总金额千分之三的违约金，超过20日未能完成整改，采购人有权解除合同；供应商交付产品须为正规合格产品，后期发现或鉴定为假冒伪劣产品供应商应承担所有费用。</w:t>
      </w:r>
    </w:p>
    <w:p w14:paraId="0FBB2A5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lang w:val="en-US" w:eastAsia="zh-CN"/>
        </w:rPr>
      </w:pPr>
      <w:r>
        <w:rPr>
          <w:rFonts w:hint="eastAsia" w:ascii="方正仿宋_GBK" w:hAnsi="方正仿宋_GBK" w:eastAsia="方正仿宋_GBK" w:cs="方正仿宋_GBK"/>
          <w:color w:val="auto"/>
          <w:kern w:val="0"/>
          <w:sz w:val="28"/>
          <w:szCs w:val="28"/>
          <w:lang w:val="en-US" w:eastAsia="zh-CN"/>
        </w:rPr>
        <w:t>（3）合同履行期间发生争议双方协商，协商不成向重庆市璧山区人民法院提起诉讼。</w:t>
      </w:r>
    </w:p>
    <w:p w14:paraId="054FD967">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6.2.4免责与减责</w:t>
      </w:r>
    </w:p>
    <w:p w14:paraId="3BDF37A9">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（1）若损失因采购人未遵循供应商书面提供的、明确的安全操作指南所致，供应商的责任可根据过错程度相应减；</w:t>
      </w:r>
    </w:p>
    <w:p w14:paraId="14B62632">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（2）开源组件或供应链上游漏洞导致的客观风险，供应商应在知悉后48小时内评估风险和书面告知采购人并全力协助处置的，可减轻其赔偿责任，但不应完全免除。</w:t>
      </w:r>
    </w:p>
    <w:p w14:paraId="4BC0E45B">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6.2.5证据规则</w:t>
      </w:r>
    </w:p>
    <w:p w14:paraId="19BFF4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kern w:val="2"/>
          <w:sz w:val="28"/>
          <w:szCs w:val="28"/>
          <w:lang w:val="en-US" w:eastAsia="zh-CN" w:bidi="ar-SA"/>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14:paraId="2E6E07A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6B6F245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石老师：15909301750。</w:t>
      </w:r>
    </w:p>
    <w:p w14:paraId="3E9B79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8.终止合同情形</w:t>
      </w:r>
    </w:p>
    <w:p w14:paraId="0CC3818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产品出现不良事件；合同期内供应商出现2次及以上违约送货行为；供应商违反最低价承诺；供应商廉洁违纪行为；供应商主动放弃等。</w:t>
      </w:r>
      <w:bookmarkStart w:id="0" w:name="_GoBack"/>
      <w:bookmarkEnd w:id="0"/>
    </w:p>
    <w:p w14:paraId="5A634C0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0F0EE98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本项目采用最低评标价法评选。如超出投标报价、未在规定的时间内上交资料及资料不齐全的视为无效报价。</w:t>
      </w:r>
    </w:p>
    <w:p w14:paraId="63CB8DF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47591D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A851F3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（2）无论招标结果如何，供应商参与本项目的所有费用均自行承担。</w:t>
      </w:r>
    </w:p>
    <w:p w14:paraId="6DCB6E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（3）本次采购过程中如产生专家评审费等相关费用将由成交供应商承担。</w:t>
      </w:r>
    </w:p>
    <w:p w14:paraId="57234E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（4）成交供应商未在规定时间内签订合同、拒绝签订履行采购合同等影响采购人正常工作的，采购人将纳入“供应商不良行为记录”进行管理。</w:t>
      </w:r>
    </w:p>
    <w:p w14:paraId="0B34FCE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（5）其他未尽事宜由供需双方在采购合同中详细约定。</w:t>
      </w:r>
    </w:p>
    <w:p w14:paraId="0A43DF6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（6）本项目不接受联合体参与投标。</w:t>
      </w:r>
    </w:p>
    <w:p w14:paraId="2A38F6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8D0E76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（8）如投标人违反《中华人民共和国政府采购法》《中华人民共和国政府采购实施条例》等相关规定，采购人将按规定追究投标人法律责任。</w:t>
      </w:r>
    </w:p>
    <w:p w14:paraId="265C736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（9）废标或流标情形：①首次询价无3家有效供应商；②供应商不能在规定时限内对响应材料的真实性和合理性进行说明；③供应商存在围标、串标等违法行为；④中选供应商存在虚假响应。</w:t>
      </w:r>
    </w:p>
    <w:p w14:paraId="447B53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10）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服务要求、商务需求的；⑨供应商响应文件内容有与国家现行法律法规相违背的内容，或附有采购人无法接受的条件；⑩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22B30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rPr>
        <w:t>（11）供应商有以下情形之一的，将纳入不良行为记录，采购人将终止与供应商合同，并取消其两年内参加采购人的药品、设备、耗材等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68AEB7E8">
      <w:p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（12）投标档案袋密封要求（务必密封严实，密封不严采购人有权拒绝接收），如下图：</w:t>
      </w:r>
    </w:p>
    <w:p w14:paraId="7903C999">
      <w:pPr>
        <w:pStyle w:val="2"/>
        <w:rPr>
          <w:rFonts w:hint="eastAsia"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236855</wp:posOffset>
            </wp:positionH>
            <wp:positionV relativeFrom="paragraph">
              <wp:posOffset>259080</wp:posOffset>
            </wp:positionV>
            <wp:extent cx="2541270" cy="3315970"/>
            <wp:effectExtent l="0" t="0" r="5715" b="4445"/>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3286125</wp:posOffset>
            </wp:positionH>
            <wp:positionV relativeFrom="paragraph">
              <wp:posOffset>271780</wp:posOffset>
            </wp:positionV>
            <wp:extent cx="2572385" cy="3280410"/>
            <wp:effectExtent l="0" t="0" r="1270" b="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56C615A8">
      <w:pPr>
        <w:rPr>
          <w:rFonts w:hint="eastAsia"/>
          <w:lang w:val="en-US" w:eastAsia="zh-CN"/>
        </w:rPr>
        <w:sectPr>
          <w:pgSz w:w="11906" w:h="16838"/>
          <w:pgMar w:top="1134" w:right="1134" w:bottom="1134" w:left="1134" w:header="851" w:footer="992" w:gutter="0"/>
          <w:cols w:space="720" w:num="1"/>
          <w:docGrid w:type="lines" w:linePitch="312" w:charSpace="0"/>
        </w:sectPr>
      </w:pPr>
    </w:p>
    <w:p w14:paraId="64632983">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4E166D9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7421DE09">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7031DD1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B812EE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2656F7C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DEFA38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5CD3AA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9D20CC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62ACEBC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7.商务需求对照表</w:t>
      </w:r>
    </w:p>
    <w:p w14:paraId="79275FB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8.供应商类似项目业绩资料</w:t>
      </w:r>
    </w:p>
    <w:p w14:paraId="5F427D98">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2C6538C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10.售后服务承诺</w:t>
      </w:r>
    </w:p>
    <w:p w14:paraId="74272A26">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7B70896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微软雅黑" w:hAnsi="微软雅黑" w:eastAsia="微软雅黑" w:cs="微软雅黑"/>
          <w:sz w:val="30"/>
          <w:szCs w:val="30"/>
          <w:lang w:val="en-US" w:eastAsia="zh-CN"/>
        </w:rPr>
      </w:pPr>
      <w:r>
        <w:rPr>
          <w:rFonts w:hint="eastAsia" w:ascii="仿宋_GB2312" w:eastAsia="仿宋_GB2312" w:cs="宋体"/>
          <w:color w:val="auto"/>
          <w:sz w:val="32"/>
          <w:szCs w:val="32"/>
          <w:lang w:val="en-US" w:eastAsia="zh-CN"/>
        </w:rPr>
        <w:t xml:space="preserve"> </w:t>
      </w:r>
      <w:r>
        <w:rPr>
          <w:rFonts w:hint="eastAsia" w:ascii="微软雅黑" w:hAnsi="微软雅黑" w:eastAsia="微软雅黑" w:cs="微软雅黑"/>
          <w:sz w:val="30"/>
          <w:szCs w:val="30"/>
          <w:lang w:val="en-US" w:eastAsia="zh-CN"/>
        </w:rPr>
        <w:t xml:space="preserve"> </w:t>
      </w:r>
    </w:p>
    <w:p w14:paraId="3DA5BBC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hAnsi="宋体" w:eastAsia="仿宋_GB2312" w:cs="宋体"/>
          <w:kern w:val="2"/>
          <w:sz w:val="32"/>
          <w:szCs w:val="32"/>
          <w:lang w:val="en-US" w:eastAsia="zh-CN" w:bidi="ar-SA"/>
        </w:rPr>
        <w:t>供应商名称（公章）：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7E2F1F4F">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36E4448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517612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6B5DF2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305B1A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12A9D5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C9E9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EBCC3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A9D13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85ADC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4E944C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14:paraId="5F18DE30">
      <w:pPr>
        <w:rPr>
          <w:rFonts w:hint="eastAsia" w:ascii="仿宋_GB2312" w:hAnsi="Arial" w:eastAsia="仿宋_GB2312" w:cstheme="minorBidi"/>
          <w:b/>
          <w:color w:val="auto"/>
          <w:kern w:val="2"/>
          <w:sz w:val="24"/>
          <w:szCs w:val="24"/>
          <w:lang w:val="en-US" w:eastAsia="zh-CN" w:bidi="ar-SA"/>
        </w:rPr>
      </w:pPr>
    </w:p>
    <w:p w14:paraId="0490CC58">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71FFD8E">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7C16DDBE">
      <w:pPr>
        <w:jc w:val="center"/>
        <w:rPr>
          <w:rFonts w:ascii="方正小标宋_GBK" w:hAnsi="方正小标宋_GBK" w:eastAsia="方正小标宋_GBK" w:cs="方正小标宋_GBK"/>
          <w:sz w:val="40"/>
          <w:szCs w:val="40"/>
        </w:rPr>
      </w:pPr>
    </w:p>
    <w:p w14:paraId="371CC6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0979D0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56C1D35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53482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2111F02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5B8528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66678D9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4030B4D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4CDE7D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供应商名称（公章）：</w:t>
      </w:r>
    </w:p>
    <w:p w14:paraId="64593BA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6C9A3FD">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30629C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3B0B466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E00F291">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70996A5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BB73D4D">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ED021F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7D91D0A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14:paraId="26309EAC">
      <w:pPr>
        <w:spacing w:line="594" w:lineRule="exact"/>
        <w:ind w:firstLine="600" w:firstLineChars="200"/>
        <w:rPr>
          <w:rFonts w:hint="eastAsia" w:ascii="微软雅黑" w:hAnsi="微软雅黑" w:eastAsia="微软雅黑"/>
          <w:sz w:val="30"/>
          <w:szCs w:val="30"/>
        </w:rPr>
      </w:pPr>
    </w:p>
    <w:p w14:paraId="255E8647">
      <w:pPr>
        <w:spacing w:line="594" w:lineRule="exact"/>
        <w:ind w:firstLine="600" w:firstLineChars="200"/>
        <w:rPr>
          <w:rFonts w:hint="eastAsia" w:ascii="微软雅黑" w:hAnsi="微软雅黑" w:eastAsia="微软雅黑"/>
          <w:sz w:val="30"/>
          <w:szCs w:val="30"/>
        </w:rPr>
      </w:pPr>
    </w:p>
    <w:p w14:paraId="5E331B93">
      <w:pPr>
        <w:spacing w:line="594" w:lineRule="exact"/>
        <w:ind w:firstLine="600" w:firstLineChars="200"/>
        <w:rPr>
          <w:rFonts w:hint="eastAsia" w:ascii="微软雅黑" w:hAnsi="微软雅黑" w:eastAsia="微软雅黑"/>
          <w:sz w:val="30"/>
          <w:szCs w:val="30"/>
          <w:lang w:eastAsia="zh-CN"/>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供应商名称（公章）</w:t>
      </w:r>
      <w:r>
        <w:rPr>
          <w:rFonts w:hint="eastAsia" w:ascii="微软雅黑" w:hAnsi="微软雅黑" w:eastAsia="微软雅黑" w:cs="宋体"/>
          <w:sz w:val="30"/>
          <w:szCs w:val="30"/>
          <w:lang w:eastAsia="zh-CN"/>
        </w:rPr>
        <w:t>：</w:t>
      </w:r>
    </w:p>
    <w:p w14:paraId="2E2DC74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64F39191">
      <w:pPr>
        <w:spacing w:line="594" w:lineRule="exact"/>
        <w:ind w:firstLine="640" w:firstLineChars="200"/>
        <w:rPr>
          <w:rFonts w:hint="eastAsia" w:ascii="方正仿宋_GBK" w:eastAsia="方正仿宋_GBK"/>
          <w:sz w:val="32"/>
          <w:szCs w:val="32"/>
        </w:rPr>
      </w:pPr>
    </w:p>
    <w:p w14:paraId="2C4499F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CEF8F8A">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018B4298">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6865645C">
      <w:pPr>
        <w:numPr>
          <w:ilvl w:val="0"/>
          <w:numId w:val="0"/>
        </w:numPr>
        <w:jc w:val="center"/>
        <w:rPr>
          <w:b/>
          <w:bCs/>
          <w:sz w:val="32"/>
          <w:szCs w:val="32"/>
        </w:rPr>
      </w:pPr>
      <w:r>
        <w:rPr>
          <w:rFonts w:hint="eastAsia"/>
          <w:b/>
          <w:bCs/>
          <w:color w:val="auto"/>
          <w:sz w:val="32"/>
          <w:szCs w:val="32"/>
        </w:rPr>
        <w:t>投标人法定代表人授权委托书</w:t>
      </w:r>
    </w:p>
    <w:p w14:paraId="2275A2E7">
      <w:pPr>
        <w:pStyle w:val="9"/>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1EA4B5CC">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30E6DDD5">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6BDFDB6C">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09EEEFF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107E8D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E622B7D">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236814B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7BEB6233">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0D61CF37">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32AABBEA">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113153A7">
      <w:pPr>
        <w:tabs>
          <w:tab w:val="left" w:pos="6300"/>
        </w:tabs>
        <w:adjustRightInd w:val="0"/>
        <w:snapToGrid w:val="0"/>
        <w:spacing w:line="360" w:lineRule="auto"/>
        <w:ind w:firstLine="258" w:firstLineChars="100"/>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1DA168E4">
      <w:pPr>
        <w:tabs>
          <w:tab w:val="left" w:pos="6300"/>
        </w:tabs>
        <w:adjustRightInd w:val="0"/>
        <w:snapToGrid w:val="0"/>
        <w:spacing w:line="360" w:lineRule="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 xml:space="preserve">                                          供应商名称（公章）</w:t>
      </w:r>
      <w:r>
        <w:rPr>
          <w:rFonts w:hint="eastAsia" w:ascii="仿宋_GB2312" w:hAnsi="宋体" w:eastAsia="仿宋_GB2312"/>
          <w:color w:val="auto"/>
          <w:sz w:val="28"/>
          <w:szCs w:val="28"/>
          <w:lang w:eastAsia="zh-CN"/>
        </w:rPr>
        <w:t>：</w:t>
      </w:r>
    </w:p>
    <w:p w14:paraId="3A001B14">
      <w:pPr>
        <w:tabs>
          <w:tab w:val="left" w:pos="6300"/>
        </w:tabs>
        <w:adjustRightInd w:val="0"/>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年   月   日 </w:t>
      </w:r>
    </w:p>
    <w:p w14:paraId="444100CA">
      <w:pPr>
        <w:rPr>
          <w:rFonts w:hint="eastAsia" w:ascii="仿宋_GB2312" w:hAnsi="Arial" w:eastAsia="仿宋_GB2312" w:cstheme="minorBidi"/>
          <w:b/>
          <w:color w:val="auto"/>
          <w:kern w:val="2"/>
          <w:sz w:val="28"/>
          <w:szCs w:val="28"/>
          <w:lang w:val="en-US" w:eastAsia="zh-CN" w:bidi="ar-SA"/>
        </w:rPr>
      </w:pPr>
    </w:p>
    <w:p w14:paraId="6227150A">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89E5AE9">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256D6EE6">
      <w:pPr>
        <w:pStyle w:val="11"/>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187FBFD0">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1E96EEF">
      <w:pPr>
        <w:pStyle w:val="11"/>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223A6874">
      <w:pPr>
        <w:pStyle w:val="11"/>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5B1254A5">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CD0AEDD">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53F5323">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75FDAFD">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2D47A82">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33164229">
      <w:pPr>
        <w:pStyle w:val="11"/>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94EA5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40BF0311">
      <w:pPr>
        <w:rPr>
          <w:rFonts w:hint="eastAsia" w:ascii="微软雅黑" w:hAnsi="微软雅黑" w:eastAsia="微软雅黑" w:cs="微软雅黑"/>
          <w:b/>
          <w:bCs/>
          <w:sz w:val="32"/>
          <w:szCs w:val="32"/>
        </w:rPr>
      </w:pPr>
    </w:p>
    <w:p w14:paraId="6396B03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674C2D8">
      <w:pPr>
        <w:tabs>
          <w:tab w:val="left" w:pos="2895"/>
        </w:tabs>
        <w:spacing w:line="6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XSpec="center" w:tblpY="268"/>
        <w:tblOverlap w:val="never"/>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999"/>
        <w:gridCol w:w="2256"/>
        <w:gridCol w:w="2066"/>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99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2256"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206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w:t>
            </w: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999" w:type="dxa"/>
            <w:noWrap w:val="0"/>
            <w:vAlign w:val="top"/>
          </w:tcPr>
          <w:p w14:paraId="764B2900">
            <w:pPr>
              <w:spacing w:line="300" w:lineRule="exact"/>
              <w:rPr>
                <w:rFonts w:ascii="微软雅黑" w:hAnsi="微软雅黑" w:eastAsia="微软雅黑" w:cs="微软雅黑"/>
                <w:sz w:val="24"/>
                <w:szCs w:val="24"/>
              </w:rPr>
            </w:pPr>
          </w:p>
        </w:tc>
        <w:tc>
          <w:tcPr>
            <w:tcW w:w="2256" w:type="dxa"/>
            <w:noWrap w:val="0"/>
            <w:vAlign w:val="top"/>
          </w:tcPr>
          <w:p w14:paraId="28F45962">
            <w:pPr>
              <w:spacing w:line="300" w:lineRule="exact"/>
              <w:rPr>
                <w:rFonts w:ascii="微软雅黑" w:hAnsi="微软雅黑" w:eastAsia="微软雅黑" w:cs="微软雅黑"/>
                <w:sz w:val="24"/>
                <w:szCs w:val="24"/>
              </w:rPr>
            </w:pPr>
          </w:p>
        </w:tc>
        <w:tc>
          <w:tcPr>
            <w:tcW w:w="2066" w:type="dxa"/>
            <w:noWrap w:val="0"/>
            <w:vAlign w:val="top"/>
          </w:tcPr>
          <w:p w14:paraId="3F2A513E">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999" w:type="dxa"/>
            <w:noWrap w:val="0"/>
            <w:vAlign w:val="top"/>
          </w:tcPr>
          <w:p w14:paraId="49AAE716">
            <w:pPr>
              <w:spacing w:line="300" w:lineRule="exact"/>
              <w:rPr>
                <w:rFonts w:ascii="微软雅黑" w:hAnsi="微软雅黑" w:eastAsia="微软雅黑" w:cs="微软雅黑"/>
                <w:sz w:val="24"/>
                <w:szCs w:val="24"/>
              </w:rPr>
            </w:pPr>
          </w:p>
        </w:tc>
        <w:tc>
          <w:tcPr>
            <w:tcW w:w="2256" w:type="dxa"/>
            <w:noWrap w:val="0"/>
            <w:vAlign w:val="top"/>
          </w:tcPr>
          <w:p w14:paraId="5159DEE2">
            <w:pPr>
              <w:spacing w:line="300" w:lineRule="exact"/>
              <w:rPr>
                <w:rFonts w:ascii="微软雅黑" w:hAnsi="微软雅黑" w:eastAsia="微软雅黑" w:cs="微软雅黑"/>
                <w:sz w:val="24"/>
                <w:szCs w:val="24"/>
              </w:rPr>
            </w:pPr>
          </w:p>
        </w:tc>
        <w:tc>
          <w:tcPr>
            <w:tcW w:w="2066" w:type="dxa"/>
            <w:noWrap w:val="0"/>
            <w:vAlign w:val="top"/>
          </w:tcPr>
          <w:p w14:paraId="37B6C834">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999" w:type="dxa"/>
            <w:noWrap w:val="0"/>
            <w:vAlign w:val="top"/>
          </w:tcPr>
          <w:p w14:paraId="1E8F4A1D">
            <w:pPr>
              <w:spacing w:line="300" w:lineRule="exact"/>
              <w:rPr>
                <w:rFonts w:ascii="微软雅黑" w:hAnsi="微软雅黑" w:eastAsia="微软雅黑" w:cs="微软雅黑"/>
                <w:sz w:val="24"/>
                <w:szCs w:val="24"/>
              </w:rPr>
            </w:pPr>
          </w:p>
        </w:tc>
        <w:tc>
          <w:tcPr>
            <w:tcW w:w="2256" w:type="dxa"/>
            <w:noWrap w:val="0"/>
            <w:vAlign w:val="top"/>
          </w:tcPr>
          <w:p w14:paraId="71FC69D9">
            <w:pPr>
              <w:spacing w:line="300" w:lineRule="exact"/>
              <w:rPr>
                <w:rFonts w:ascii="微软雅黑" w:hAnsi="微软雅黑" w:eastAsia="微软雅黑" w:cs="微软雅黑"/>
                <w:sz w:val="24"/>
                <w:szCs w:val="24"/>
              </w:rPr>
            </w:pPr>
          </w:p>
        </w:tc>
        <w:tc>
          <w:tcPr>
            <w:tcW w:w="2066" w:type="dxa"/>
            <w:noWrap w:val="0"/>
            <w:vAlign w:val="top"/>
          </w:tcPr>
          <w:p w14:paraId="15AC0646">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999" w:type="dxa"/>
            <w:noWrap w:val="0"/>
            <w:vAlign w:val="top"/>
          </w:tcPr>
          <w:p w14:paraId="490BC7C9">
            <w:pPr>
              <w:spacing w:line="300" w:lineRule="exact"/>
              <w:rPr>
                <w:rFonts w:ascii="微软雅黑" w:hAnsi="微软雅黑" w:eastAsia="微软雅黑" w:cs="微软雅黑"/>
                <w:sz w:val="24"/>
                <w:szCs w:val="24"/>
              </w:rPr>
            </w:pPr>
          </w:p>
        </w:tc>
        <w:tc>
          <w:tcPr>
            <w:tcW w:w="2256" w:type="dxa"/>
            <w:noWrap w:val="0"/>
            <w:vAlign w:val="top"/>
          </w:tcPr>
          <w:p w14:paraId="36079B4B">
            <w:pPr>
              <w:spacing w:line="300" w:lineRule="exact"/>
              <w:rPr>
                <w:rFonts w:ascii="微软雅黑" w:hAnsi="微软雅黑" w:eastAsia="微软雅黑" w:cs="微软雅黑"/>
                <w:sz w:val="24"/>
                <w:szCs w:val="24"/>
              </w:rPr>
            </w:pPr>
          </w:p>
        </w:tc>
        <w:tc>
          <w:tcPr>
            <w:tcW w:w="2066" w:type="dxa"/>
            <w:noWrap w:val="0"/>
            <w:vAlign w:val="top"/>
          </w:tcPr>
          <w:p w14:paraId="07FF33B2">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999" w:type="dxa"/>
            <w:noWrap w:val="0"/>
            <w:vAlign w:val="top"/>
          </w:tcPr>
          <w:p w14:paraId="31786AD8">
            <w:pPr>
              <w:spacing w:line="300" w:lineRule="exact"/>
              <w:rPr>
                <w:rFonts w:ascii="微软雅黑" w:hAnsi="微软雅黑" w:eastAsia="微软雅黑" w:cs="微软雅黑"/>
                <w:sz w:val="24"/>
                <w:szCs w:val="24"/>
              </w:rPr>
            </w:pPr>
          </w:p>
        </w:tc>
        <w:tc>
          <w:tcPr>
            <w:tcW w:w="2256" w:type="dxa"/>
            <w:noWrap w:val="0"/>
            <w:vAlign w:val="top"/>
          </w:tcPr>
          <w:p w14:paraId="0797A589">
            <w:pPr>
              <w:spacing w:line="300" w:lineRule="exact"/>
              <w:rPr>
                <w:rFonts w:ascii="微软雅黑" w:hAnsi="微软雅黑" w:eastAsia="微软雅黑" w:cs="微软雅黑"/>
                <w:sz w:val="24"/>
                <w:szCs w:val="24"/>
              </w:rPr>
            </w:pPr>
          </w:p>
        </w:tc>
        <w:tc>
          <w:tcPr>
            <w:tcW w:w="2066" w:type="dxa"/>
            <w:noWrap w:val="0"/>
            <w:vAlign w:val="top"/>
          </w:tcPr>
          <w:p w14:paraId="2931B899">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999" w:type="dxa"/>
            <w:noWrap w:val="0"/>
            <w:vAlign w:val="top"/>
          </w:tcPr>
          <w:p w14:paraId="4FE065E3">
            <w:pPr>
              <w:spacing w:line="300" w:lineRule="exact"/>
              <w:rPr>
                <w:rFonts w:ascii="微软雅黑" w:hAnsi="微软雅黑" w:eastAsia="微软雅黑" w:cs="微软雅黑"/>
                <w:sz w:val="24"/>
                <w:szCs w:val="24"/>
              </w:rPr>
            </w:pPr>
          </w:p>
        </w:tc>
        <w:tc>
          <w:tcPr>
            <w:tcW w:w="2256" w:type="dxa"/>
            <w:noWrap w:val="0"/>
            <w:vAlign w:val="top"/>
          </w:tcPr>
          <w:p w14:paraId="2F361E4C">
            <w:pPr>
              <w:spacing w:line="300" w:lineRule="exact"/>
              <w:rPr>
                <w:rFonts w:ascii="微软雅黑" w:hAnsi="微软雅黑" w:eastAsia="微软雅黑" w:cs="微软雅黑"/>
                <w:sz w:val="24"/>
                <w:szCs w:val="24"/>
              </w:rPr>
            </w:pPr>
          </w:p>
        </w:tc>
        <w:tc>
          <w:tcPr>
            <w:tcW w:w="2066" w:type="dxa"/>
            <w:noWrap w:val="0"/>
            <w:vAlign w:val="top"/>
          </w:tcPr>
          <w:p w14:paraId="1F3403C8">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p>
        </w:tc>
        <w:tc>
          <w:tcPr>
            <w:tcW w:w="1999" w:type="dxa"/>
            <w:noWrap w:val="0"/>
            <w:vAlign w:val="top"/>
          </w:tcPr>
          <w:p w14:paraId="5F00180A">
            <w:pPr>
              <w:spacing w:line="300" w:lineRule="exact"/>
              <w:rPr>
                <w:rFonts w:ascii="微软雅黑" w:hAnsi="微软雅黑" w:eastAsia="微软雅黑" w:cs="微软雅黑"/>
                <w:sz w:val="24"/>
                <w:szCs w:val="24"/>
              </w:rPr>
            </w:pPr>
          </w:p>
        </w:tc>
        <w:tc>
          <w:tcPr>
            <w:tcW w:w="2256" w:type="dxa"/>
            <w:noWrap w:val="0"/>
            <w:vAlign w:val="top"/>
          </w:tcPr>
          <w:p w14:paraId="1B7DD24F">
            <w:pPr>
              <w:spacing w:line="300" w:lineRule="exact"/>
              <w:rPr>
                <w:rFonts w:ascii="微软雅黑" w:hAnsi="微软雅黑" w:eastAsia="微软雅黑" w:cs="微软雅黑"/>
                <w:sz w:val="24"/>
                <w:szCs w:val="24"/>
              </w:rPr>
            </w:pPr>
          </w:p>
        </w:tc>
        <w:tc>
          <w:tcPr>
            <w:tcW w:w="2066" w:type="dxa"/>
            <w:noWrap w:val="0"/>
            <w:vAlign w:val="top"/>
          </w:tcPr>
          <w:p w14:paraId="0E4F5168">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p>
        </w:tc>
        <w:tc>
          <w:tcPr>
            <w:tcW w:w="1999" w:type="dxa"/>
            <w:noWrap w:val="0"/>
            <w:vAlign w:val="top"/>
          </w:tcPr>
          <w:p w14:paraId="4B5AC615">
            <w:pPr>
              <w:spacing w:line="300" w:lineRule="exact"/>
              <w:rPr>
                <w:rFonts w:ascii="微软雅黑" w:hAnsi="微软雅黑" w:eastAsia="微软雅黑" w:cs="微软雅黑"/>
                <w:sz w:val="24"/>
                <w:szCs w:val="24"/>
              </w:rPr>
            </w:pPr>
          </w:p>
        </w:tc>
        <w:tc>
          <w:tcPr>
            <w:tcW w:w="2256" w:type="dxa"/>
            <w:noWrap w:val="0"/>
            <w:vAlign w:val="top"/>
          </w:tcPr>
          <w:p w14:paraId="648C78E8">
            <w:pPr>
              <w:spacing w:line="300" w:lineRule="exact"/>
              <w:rPr>
                <w:rFonts w:ascii="微软雅黑" w:hAnsi="微软雅黑" w:eastAsia="微软雅黑" w:cs="微软雅黑"/>
                <w:sz w:val="24"/>
                <w:szCs w:val="24"/>
              </w:rPr>
            </w:pPr>
          </w:p>
        </w:tc>
        <w:tc>
          <w:tcPr>
            <w:tcW w:w="2066" w:type="dxa"/>
            <w:noWrap w:val="0"/>
            <w:vAlign w:val="top"/>
          </w:tcPr>
          <w:p w14:paraId="670C46B7">
            <w:pPr>
              <w:spacing w:line="300" w:lineRule="exact"/>
              <w:rPr>
                <w:rFonts w:ascii="微软雅黑" w:hAnsi="微软雅黑" w:eastAsia="微软雅黑" w:cs="微软雅黑"/>
                <w:sz w:val="24"/>
                <w:szCs w:val="24"/>
              </w:rPr>
            </w:pPr>
          </w:p>
        </w:tc>
      </w:tr>
    </w:tbl>
    <w:p w14:paraId="0EA19C13">
      <w:pPr>
        <w:pStyle w:val="2"/>
        <w:ind w:firstLine="0"/>
        <w:rPr>
          <w:rFonts w:hint="eastAsia"/>
        </w:rPr>
      </w:pPr>
    </w:p>
    <w:p w14:paraId="18B2290A">
      <w:pPr>
        <w:snapToGrid w:val="0"/>
        <w:spacing w:line="600" w:lineRule="exact"/>
        <w:ind w:firstLine="1112" w:firstLineChars="4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9B5F9F9">
      <w:pPr>
        <w:spacing w:line="600" w:lineRule="exact"/>
        <w:ind w:firstLine="556" w:firstLineChars="200"/>
        <w:rPr>
          <w:rFonts w:ascii="微软雅黑" w:hAnsi="微软雅黑" w:eastAsia="微软雅黑" w:cs="微软雅黑"/>
          <w:sz w:val="30"/>
          <w:szCs w:val="30"/>
        </w:rPr>
      </w:pPr>
    </w:p>
    <w:p w14:paraId="05CD3989">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7F0AC74">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75B5C46F">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0010CEE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7DB3079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10424" w:type="dxa"/>
        <w:tblInd w:w="-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762"/>
        <w:gridCol w:w="3030"/>
        <w:gridCol w:w="2107"/>
        <w:gridCol w:w="1590"/>
      </w:tblGrid>
      <w:tr w14:paraId="3A98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4610C16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762" w:type="dxa"/>
            <w:tcBorders>
              <w:top w:val="single" w:color="auto" w:sz="4" w:space="0"/>
              <w:left w:val="single" w:color="auto" w:sz="4" w:space="0"/>
              <w:bottom w:val="single" w:color="auto" w:sz="4" w:space="0"/>
              <w:right w:val="single" w:color="auto" w:sz="4" w:space="0"/>
            </w:tcBorders>
            <w:noWrap w:val="0"/>
            <w:vAlign w:val="center"/>
          </w:tcPr>
          <w:p w14:paraId="464234A1">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030" w:type="dxa"/>
            <w:tcBorders>
              <w:top w:val="single" w:color="auto" w:sz="4" w:space="0"/>
              <w:left w:val="single" w:color="auto" w:sz="4" w:space="0"/>
              <w:bottom w:val="single" w:color="auto" w:sz="4" w:space="0"/>
              <w:right w:val="single" w:color="auto" w:sz="4" w:space="0"/>
            </w:tcBorders>
            <w:noWrap w:val="0"/>
            <w:vAlign w:val="center"/>
          </w:tcPr>
          <w:p w14:paraId="4B77FC9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349FC43">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9F7DF5A">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（正或负或无）</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A6ABB48">
            <w:pPr>
              <w:spacing w:line="594" w:lineRule="exact"/>
              <w:jc w:val="center"/>
              <w:rPr>
                <w:rFonts w:hint="eastAsia"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佐证材料</w:t>
            </w:r>
          </w:p>
          <w:p w14:paraId="22DC8818">
            <w:pPr>
              <w:spacing w:line="594" w:lineRule="exact"/>
              <w:jc w:val="center"/>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（页码）</w:t>
            </w:r>
          </w:p>
        </w:tc>
      </w:tr>
      <w:tr w14:paraId="5E51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3CA33E67">
            <w:pPr>
              <w:spacing w:line="594" w:lineRule="exact"/>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4E884858">
            <w:pPr>
              <w:spacing w:line="594" w:lineRule="exact"/>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69A0817">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15F0A40">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19BFDB4">
            <w:pPr>
              <w:spacing w:line="594" w:lineRule="exact"/>
              <w:ind w:firstLine="556" w:firstLineChars="200"/>
              <w:rPr>
                <w:rFonts w:hint="eastAsia" w:ascii="方正仿宋_GBK" w:eastAsia="方正仿宋_GBK"/>
                <w:sz w:val="30"/>
                <w:szCs w:val="30"/>
              </w:rPr>
            </w:pPr>
          </w:p>
        </w:tc>
      </w:tr>
      <w:tr w14:paraId="30AF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48888681">
            <w:pPr>
              <w:spacing w:line="594" w:lineRule="exact"/>
              <w:ind w:firstLine="556" w:firstLineChars="200"/>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66F43D58">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03C4DC90">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530909F">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3168DD8">
            <w:pPr>
              <w:spacing w:line="594" w:lineRule="exact"/>
              <w:ind w:firstLine="556" w:firstLineChars="200"/>
              <w:rPr>
                <w:rFonts w:hint="eastAsia" w:ascii="方正仿宋_GBK" w:eastAsia="方正仿宋_GBK"/>
                <w:sz w:val="30"/>
                <w:szCs w:val="30"/>
              </w:rPr>
            </w:pPr>
          </w:p>
        </w:tc>
      </w:tr>
      <w:tr w14:paraId="6085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72C22459">
            <w:pPr>
              <w:spacing w:line="594" w:lineRule="exact"/>
              <w:ind w:firstLine="556" w:firstLineChars="200"/>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4310C6CD">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6A4A2979">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DBB0FE9">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E72856B">
            <w:pPr>
              <w:spacing w:line="594" w:lineRule="exact"/>
              <w:ind w:firstLine="556" w:firstLineChars="200"/>
              <w:rPr>
                <w:rFonts w:hint="eastAsia" w:ascii="方正仿宋_GBK" w:eastAsia="方正仿宋_GBK"/>
                <w:sz w:val="30"/>
                <w:szCs w:val="30"/>
              </w:rPr>
            </w:pPr>
          </w:p>
        </w:tc>
      </w:tr>
      <w:tr w14:paraId="574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085C5672">
            <w:pPr>
              <w:spacing w:line="594" w:lineRule="exact"/>
              <w:ind w:firstLine="556" w:firstLineChars="200"/>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6EEA6886">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4B47723">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0D85D55">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3CC366F">
            <w:pPr>
              <w:spacing w:line="594" w:lineRule="exact"/>
              <w:ind w:firstLine="556" w:firstLineChars="200"/>
              <w:rPr>
                <w:rFonts w:hint="eastAsia" w:ascii="方正仿宋_GBK" w:eastAsia="方正仿宋_GBK"/>
                <w:sz w:val="30"/>
                <w:szCs w:val="30"/>
              </w:rPr>
            </w:pPr>
          </w:p>
        </w:tc>
      </w:tr>
      <w:tr w14:paraId="2518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54254928">
            <w:pPr>
              <w:spacing w:line="594" w:lineRule="exact"/>
              <w:ind w:firstLine="556" w:firstLineChars="200"/>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6950ABD6">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1F7C5C6D">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DAEF6A6">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7328927">
            <w:pPr>
              <w:spacing w:line="594" w:lineRule="exact"/>
              <w:ind w:firstLine="556" w:firstLineChars="200"/>
              <w:rPr>
                <w:rFonts w:hint="eastAsia" w:ascii="方正仿宋_GBK" w:eastAsia="方正仿宋_GBK"/>
                <w:sz w:val="30"/>
                <w:szCs w:val="30"/>
              </w:rPr>
            </w:pPr>
          </w:p>
        </w:tc>
      </w:tr>
      <w:tr w14:paraId="7308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6A409B95">
            <w:pPr>
              <w:spacing w:line="594" w:lineRule="exact"/>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0A2FA5FF">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32E4E732">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48D83CB">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FE36095">
            <w:pPr>
              <w:spacing w:line="594" w:lineRule="exact"/>
              <w:ind w:firstLine="556" w:firstLineChars="200"/>
              <w:rPr>
                <w:rFonts w:hint="eastAsia" w:ascii="方正仿宋_GBK" w:eastAsia="方正仿宋_GBK"/>
                <w:sz w:val="30"/>
                <w:szCs w:val="30"/>
              </w:rPr>
            </w:pPr>
          </w:p>
        </w:tc>
      </w:tr>
      <w:tr w14:paraId="1B48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55EBCE62">
            <w:pPr>
              <w:spacing w:line="594" w:lineRule="exact"/>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7F4F7CC5">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293CB700">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2168537">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95BD410">
            <w:pPr>
              <w:spacing w:line="594" w:lineRule="exact"/>
              <w:ind w:firstLine="556" w:firstLineChars="200"/>
              <w:rPr>
                <w:rFonts w:hint="eastAsia" w:ascii="方正仿宋_GBK" w:eastAsia="方正仿宋_GBK"/>
                <w:sz w:val="30"/>
                <w:szCs w:val="30"/>
              </w:rPr>
            </w:pPr>
          </w:p>
        </w:tc>
      </w:tr>
      <w:tr w14:paraId="36FA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1DE9B677">
            <w:pPr>
              <w:spacing w:line="594" w:lineRule="exact"/>
              <w:ind w:firstLine="556" w:firstLineChars="200"/>
              <w:jc w:val="center"/>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113ED4DA">
            <w:pPr>
              <w:spacing w:line="594" w:lineRule="exact"/>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75CAE697">
            <w:pPr>
              <w:spacing w:line="594" w:lineRule="exact"/>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20DCBCA">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9938440">
            <w:pPr>
              <w:spacing w:line="594" w:lineRule="exact"/>
              <w:ind w:firstLine="556" w:firstLineChars="200"/>
              <w:rPr>
                <w:rFonts w:hint="eastAsia" w:ascii="方正仿宋_GBK" w:eastAsia="方正仿宋_GBK"/>
                <w:sz w:val="30"/>
                <w:szCs w:val="30"/>
              </w:rPr>
            </w:pPr>
          </w:p>
        </w:tc>
      </w:tr>
      <w:tr w14:paraId="661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3B2A880D">
            <w:pPr>
              <w:spacing w:line="594" w:lineRule="exact"/>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271EEED8">
            <w:pPr>
              <w:spacing w:line="594" w:lineRule="exact"/>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5857795D">
            <w:pPr>
              <w:spacing w:line="594" w:lineRule="exact"/>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5829474">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7C10156">
            <w:pPr>
              <w:spacing w:line="594" w:lineRule="exact"/>
              <w:ind w:firstLine="556" w:firstLineChars="200"/>
              <w:rPr>
                <w:rFonts w:hint="eastAsia" w:ascii="方正仿宋_GBK" w:eastAsia="方正仿宋_GBK"/>
                <w:sz w:val="30"/>
                <w:szCs w:val="30"/>
              </w:rPr>
            </w:pPr>
          </w:p>
        </w:tc>
      </w:tr>
      <w:tr w14:paraId="0A46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5BF7E3D6">
            <w:pPr>
              <w:spacing w:line="594" w:lineRule="exact"/>
              <w:ind w:firstLine="556" w:firstLineChars="200"/>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78AF4856">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4446629F">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D5DFC01">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560EA7E">
            <w:pPr>
              <w:spacing w:line="594" w:lineRule="exact"/>
              <w:ind w:firstLine="556" w:firstLineChars="200"/>
              <w:rPr>
                <w:rFonts w:hint="eastAsia" w:ascii="方正仿宋_GBK" w:eastAsia="方正仿宋_GBK"/>
                <w:sz w:val="30"/>
                <w:szCs w:val="30"/>
              </w:rPr>
            </w:pPr>
          </w:p>
        </w:tc>
      </w:tr>
      <w:tr w14:paraId="47ED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35" w:type="dxa"/>
            <w:tcBorders>
              <w:top w:val="single" w:color="auto" w:sz="4" w:space="0"/>
              <w:left w:val="single" w:color="auto" w:sz="4" w:space="0"/>
              <w:bottom w:val="single" w:color="auto" w:sz="4" w:space="0"/>
              <w:right w:val="single" w:color="auto" w:sz="4" w:space="0"/>
            </w:tcBorders>
            <w:noWrap w:val="0"/>
            <w:vAlign w:val="center"/>
          </w:tcPr>
          <w:p w14:paraId="046DFA35">
            <w:pPr>
              <w:spacing w:line="594" w:lineRule="exact"/>
              <w:ind w:firstLine="556" w:firstLineChars="200"/>
              <w:rPr>
                <w:rFonts w:hint="eastAsia" w:ascii="方正仿宋_GBK" w:eastAsia="方正仿宋_GBK"/>
                <w:sz w:val="30"/>
                <w:szCs w:val="30"/>
              </w:rPr>
            </w:pPr>
          </w:p>
        </w:tc>
        <w:tc>
          <w:tcPr>
            <w:tcW w:w="2762" w:type="dxa"/>
            <w:tcBorders>
              <w:top w:val="single" w:color="auto" w:sz="4" w:space="0"/>
              <w:left w:val="single" w:color="auto" w:sz="4" w:space="0"/>
              <w:bottom w:val="single" w:color="auto" w:sz="4" w:space="0"/>
              <w:right w:val="single" w:color="auto" w:sz="4" w:space="0"/>
            </w:tcBorders>
            <w:noWrap w:val="0"/>
            <w:vAlign w:val="center"/>
          </w:tcPr>
          <w:p w14:paraId="3865EB02">
            <w:pPr>
              <w:spacing w:line="594" w:lineRule="exact"/>
              <w:ind w:firstLine="556" w:firstLineChars="200"/>
              <w:rPr>
                <w:rFonts w:hint="eastAsia" w:ascii="方正仿宋_GBK" w:eastAsia="方正仿宋_GBK"/>
                <w:sz w:val="30"/>
                <w:szCs w:val="30"/>
              </w:rPr>
            </w:pPr>
          </w:p>
        </w:tc>
        <w:tc>
          <w:tcPr>
            <w:tcW w:w="3030" w:type="dxa"/>
            <w:tcBorders>
              <w:top w:val="single" w:color="auto" w:sz="4" w:space="0"/>
              <w:left w:val="single" w:color="auto" w:sz="4" w:space="0"/>
              <w:bottom w:val="single" w:color="auto" w:sz="4" w:space="0"/>
              <w:right w:val="single" w:color="auto" w:sz="4" w:space="0"/>
            </w:tcBorders>
            <w:noWrap w:val="0"/>
            <w:vAlign w:val="center"/>
          </w:tcPr>
          <w:p w14:paraId="46BBA3D9">
            <w:pPr>
              <w:spacing w:line="594" w:lineRule="exact"/>
              <w:ind w:firstLine="556" w:firstLineChars="200"/>
              <w:rPr>
                <w:rFonts w:hint="eastAsia" w:ascii="方正仿宋_GBK" w:eastAsia="方正仿宋_GBK"/>
                <w:sz w:val="30"/>
                <w:szCs w:val="30"/>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5516960">
            <w:pPr>
              <w:spacing w:line="594" w:lineRule="exact"/>
              <w:ind w:firstLine="556" w:firstLineChars="200"/>
              <w:rPr>
                <w:rFonts w:hint="eastAsia" w:ascii="方正仿宋_GBK" w:eastAsia="方正仿宋_GBK"/>
                <w:sz w:val="30"/>
                <w:szCs w:val="30"/>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D122D5A">
            <w:pPr>
              <w:spacing w:line="594" w:lineRule="exact"/>
              <w:ind w:firstLine="556" w:firstLineChars="200"/>
              <w:rPr>
                <w:rFonts w:hint="eastAsia" w:ascii="方正仿宋_GBK" w:eastAsia="方正仿宋_GBK"/>
                <w:sz w:val="30"/>
                <w:szCs w:val="30"/>
              </w:rPr>
            </w:pPr>
          </w:p>
        </w:tc>
      </w:tr>
    </w:tbl>
    <w:p w14:paraId="2CB2F0C3">
      <w:pPr>
        <w:spacing w:line="594" w:lineRule="exact"/>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：1.对照表内容应包含“技术参数”中的全部内容，</w:t>
      </w:r>
      <w:r>
        <w:rPr>
          <w:rFonts w:hint="eastAsia" w:ascii="微软雅黑" w:hAnsi="微软雅黑" w:eastAsia="微软雅黑" w:cs="___WRD_EMBED_SUB_53"/>
          <w:sz w:val="30"/>
          <w:szCs w:val="30"/>
          <w:lang w:val="en-US" w:eastAsia="zh-CN"/>
        </w:rPr>
        <w:t>并</w:t>
      </w:r>
      <w:r>
        <w:rPr>
          <w:rFonts w:hint="eastAsia" w:ascii="微软雅黑" w:hAnsi="微软雅黑" w:eastAsia="微软雅黑" w:cs="___WRD_EMBED_SUB_53"/>
          <w:sz w:val="30"/>
          <w:szCs w:val="30"/>
        </w:rPr>
        <w:t>逐条响应；</w:t>
      </w:r>
    </w:p>
    <w:p w14:paraId="47C7E9D6">
      <w:pPr>
        <w:spacing w:line="594" w:lineRule="exact"/>
        <w:ind w:firstLine="834" w:firstLineChars="300"/>
        <w:rPr>
          <w:rFonts w:hint="eastAsia" w:ascii="微软雅黑" w:hAnsi="微软雅黑" w:eastAsia="微软雅黑" w:cs="___WRD_EMBED_SUB_53"/>
          <w:sz w:val="30"/>
          <w:szCs w:val="30"/>
        </w:rPr>
      </w:pPr>
      <w:r>
        <w:rPr>
          <w:rFonts w:hint="eastAsia" w:ascii="微软雅黑" w:hAnsi="微软雅黑" w:eastAsia="微软雅黑" w:cs="___WRD_EMBED_SUB_53"/>
          <w:sz w:val="30"/>
          <w:szCs w:val="30"/>
        </w:rPr>
        <w:t>2.须提供相应</w:t>
      </w:r>
      <w:r>
        <w:rPr>
          <w:rFonts w:hint="eastAsia" w:ascii="微软雅黑" w:hAnsi="微软雅黑" w:eastAsia="微软雅黑" w:cs="___WRD_EMBED_SUB_53"/>
          <w:sz w:val="30"/>
          <w:szCs w:val="30"/>
          <w:lang w:val="en-US" w:eastAsia="zh-CN"/>
        </w:rPr>
        <w:t>佐证</w:t>
      </w:r>
      <w:r>
        <w:rPr>
          <w:rFonts w:hint="eastAsia" w:ascii="微软雅黑" w:hAnsi="微软雅黑" w:eastAsia="微软雅黑" w:cs="___WRD_EMBED_SUB_53"/>
          <w:sz w:val="30"/>
          <w:szCs w:val="30"/>
        </w:rPr>
        <w:t>材料，并标明页码，否则为无效投标；</w:t>
      </w:r>
    </w:p>
    <w:p w14:paraId="6890B555">
      <w:pPr>
        <w:spacing w:line="594" w:lineRule="exact"/>
        <w:ind w:firstLine="834" w:firstLineChars="300"/>
        <w:rPr>
          <w:rFonts w:hint="eastAsia" w:ascii="微软雅黑" w:hAnsi="微软雅黑" w:eastAsia="微软雅黑" w:cs="___WRD_EMBED_SUB_53"/>
          <w:sz w:val="30"/>
          <w:szCs w:val="30"/>
          <w:lang w:eastAsia="zh-CN"/>
        </w:rPr>
      </w:pPr>
      <w:r>
        <w:rPr>
          <w:rFonts w:hint="eastAsia" w:ascii="微软雅黑" w:hAnsi="微软雅黑" w:eastAsia="微软雅黑" w:cs="___WRD_EMBED_SUB_53"/>
          <w:sz w:val="30"/>
          <w:szCs w:val="30"/>
          <w:lang w:val="en-US" w:eastAsia="zh-CN"/>
        </w:rPr>
        <w:t>3.</w:t>
      </w:r>
      <w:r>
        <w:rPr>
          <w:rFonts w:hint="eastAsia" w:ascii="微软雅黑" w:hAnsi="微软雅黑" w:eastAsia="微软雅黑" w:cs="___WRD_EMBED_SUB_53"/>
          <w:sz w:val="30"/>
          <w:szCs w:val="30"/>
        </w:rPr>
        <w:t>响应文件具体响应情况请注明产品自身技术参数或具体内容，不得</w:t>
      </w:r>
      <w:r>
        <w:rPr>
          <w:rFonts w:hint="eastAsia" w:ascii="微软雅黑" w:hAnsi="微软雅黑" w:eastAsia="微软雅黑" w:cs="___WRD_EMBED_SUB_53"/>
          <w:sz w:val="30"/>
          <w:szCs w:val="30"/>
          <w:lang w:val="en-US" w:eastAsia="zh-CN"/>
        </w:rPr>
        <w:t>完全</w:t>
      </w:r>
      <w:r>
        <w:rPr>
          <w:rFonts w:hint="eastAsia" w:ascii="微软雅黑" w:hAnsi="微软雅黑" w:eastAsia="微软雅黑" w:cs="___WRD_EMBED_SUB_53"/>
          <w:sz w:val="30"/>
          <w:szCs w:val="30"/>
        </w:rPr>
        <w:t>照搬参数需求内容</w:t>
      </w:r>
      <w:r>
        <w:rPr>
          <w:rFonts w:hint="eastAsia" w:ascii="微软雅黑" w:hAnsi="微软雅黑" w:eastAsia="微软雅黑" w:cs="___WRD_EMBED_SUB_53"/>
          <w:sz w:val="30"/>
          <w:szCs w:val="30"/>
          <w:lang w:eastAsia="zh-CN"/>
        </w:rPr>
        <w:t>。</w:t>
      </w:r>
    </w:p>
    <w:p w14:paraId="03B087F5">
      <w:pPr>
        <w:spacing w:line="594" w:lineRule="exact"/>
        <w:ind w:firstLine="834" w:firstLineChars="300"/>
        <w:rPr>
          <w:rFonts w:hint="eastAsia" w:ascii="微软雅黑" w:hAnsi="微软雅黑" w:eastAsia="微软雅黑" w:cs="___WRD_EMBED_SUB_53"/>
          <w:sz w:val="30"/>
          <w:szCs w:val="30"/>
          <w:lang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sz w:val="30"/>
          <w:szCs w:val="30"/>
          <w:lang w:val="en-US" w:eastAsia="zh-CN"/>
        </w:rPr>
        <w:t>4</w:t>
      </w:r>
      <w:r>
        <w:rPr>
          <w:rFonts w:hint="eastAsia" w:ascii="微软雅黑" w:hAnsi="微软雅黑" w:eastAsia="微软雅黑" w:cs="___WRD_EMBED_SUB_53"/>
          <w:sz w:val="30"/>
          <w:szCs w:val="30"/>
        </w:rPr>
        <w:t>.此表可增减</w:t>
      </w:r>
      <w:r>
        <w:rPr>
          <w:rFonts w:hint="eastAsia" w:ascii="微软雅黑" w:hAnsi="微软雅黑" w:eastAsia="微软雅黑" w:cs="___WRD_EMBED_SUB_53"/>
          <w:sz w:val="30"/>
          <w:szCs w:val="30"/>
          <w:lang w:eastAsia="zh-CN"/>
        </w:rPr>
        <w:t>。</w:t>
      </w:r>
    </w:p>
    <w:p w14:paraId="42FFFD4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七、商务需求对照表</w:t>
      </w:r>
    </w:p>
    <w:p w14:paraId="31CF33A4">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14:paraId="35A1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EC133BD">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716340F0">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14:paraId="3BD6BDF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62901B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46E247AA">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4A53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5AA058">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0C39F1C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10BE0E6E">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7D20729">
            <w:pPr>
              <w:spacing w:line="594" w:lineRule="exact"/>
              <w:ind w:firstLine="556" w:firstLineChars="200"/>
              <w:rPr>
                <w:rFonts w:hint="eastAsia" w:ascii="微软雅黑" w:hAnsi="微软雅黑" w:eastAsia="微软雅黑"/>
                <w:sz w:val="30"/>
                <w:szCs w:val="30"/>
              </w:rPr>
            </w:pPr>
          </w:p>
        </w:tc>
      </w:tr>
      <w:tr w14:paraId="24B6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A1BAC0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298EBEB">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8E58F8">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9F0C75">
            <w:pPr>
              <w:spacing w:line="594" w:lineRule="exact"/>
              <w:ind w:firstLine="556" w:firstLineChars="200"/>
              <w:rPr>
                <w:rFonts w:hint="eastAsia" w:ascii="微软雅黑" w:hAnsi="微软雅黑" w:eastAsia="微软雅黑"/>
                <w:sz w:val="30"/>
                <w:szCs w:val="30"/>
              </w:rPr>
            </w:pPr>
          </w:p>
        </w:tc>
      </w:tr>
      <w:tr w14:paraId="6416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E24BCA">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6FCD28D">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A3AA819">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F9641A8">
            <w:pPr>
              <w:spacing w:line="594" w:lineRule="exact"/>
              <w:ind w:firstLine="556" w:firstLineChars="200"/>
              <w:rPr>
                <w:rFonts w:hint="eastAsia" w:ascii="微软雅黑" w:hAnsi="微软雅黑" w:eastAsia="微软雅黑"/>
                <w:sz w:val="30"/>
                <w:szCs w:val="30"/>
              </w:rPr>
            </w:pPr>
          </w:p>
        </w:tc>
      </w:tr>
      <w:tr w14:paraId="4DBD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189B6C7">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88A086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D3CB891">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EBE2855">
            <w:pPr>
              <w:spacing w:line="594" w:lineRule="exact"/>
              <w:ind w:firstLine="556" w:firstLineChars="200"/>
              <w:rPr>
                <w:rFonts w:hint="eastAsia" w:ascii="微软雅黑" w:hAnsi="微软雅黑" w:eastAsia="微软雅黑"/>
                <w:sz w:val="30"/>
                <w:szCs w:val="30"/>
              </w:rPr>
            </w:pPr>
          </w:p>
        </w:tc>
      </w:tr>
      <w:tr w14:paraId="2CBB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824B6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23DA7E3">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4F621A">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3C3019">
            <w:pPr>
              <w:spacing w:line="594" w:lineRule="exact"/>
              <w:ind w:firstLine="556" w:firstLineChars="200"/>
              <w:rPr>
                <w:rFonts w:hint="eastAsia" w:ascii="微软雅黑" w:hAnsi="微软雅黑" w:eastAsia="微软雅黑"/>
                <w:sz w:val="30"/>
                <w:szCs w:val="30"/>
              </w:rPr>
            </w:pPr>
          </w:p>
        </w:tc>
      </w:tr>
      <w:tr w14:paraId="6764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94907D8">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74698F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CA1F6BF">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D5D2337">
            <w:pPr>
              <w:spacing w:line="594" w:lineRule="exact"/>
              <w:ind w:firstLine="556" w:firstLineChars="200"/>
              <w:rPr>
                <w:rFonts w:hint="eastAsia" w:ascii="微软雅黑" w:hAnsi="微软雅黑" w:eastAsia="微软雅黑"/>
                <w:sz w:val="30"/>
                <w:szCs w:val="30"/>
              </w:rPr>
            </w:pPr>
          </w:p>
        </w:tc>
      </w:tr>
      <w:tr w14:paraId="28D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2A62EC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914736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27F3FEF3">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B81467E">
            <w:pPr>
              <w:spacing w:line="594" w:lineRule="exact"/>
              <w:ind w:firstLine="556" w:firstLineChars="200"/>
              <w:rPr>
                <w:rFonts w:hint="eastAsia" w:ascii="微软雅黑" w:hAnsi="微软雅黑" w:eastAsia="微软雅黑"/>
                <w:sz w:val="30"/>
                <w:szCs w:val="30"/>
              </w:rPr>
            </w:pPr>
          </w:p>
        </w:tc>
      </w:tr>
      <w:tr w14:paraId="6FAE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90051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400993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137A98">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79784A7">
            <w:pPr>
              <w:spacing w:line="594" w:lineRule="exact"/>
              <w:ind w:firstLine="556" w:firstLineChars="200"/>
              <w:rPr>
                <w:rFonts w:hint="eastAsia" w:ascii="微软雅黑" w:hAnsi="微软雅黑" w:eastAsia="微软雅黑"/>
                <w:sz w:val="30"/>
                <w:szCs w:val="30"/>
              </w:rPr>
            </w:pPr>
          </w:p>
        </w:tc>
      </w:tr>
      <w:tr w14:paraId="181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5A6BA86">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1016B40">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5D9877C">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C0AE06B">
            <w:pPr>
              <w:spacing w:line="594" w:lineRule="exact"/>
              <w:ind w:firstLine="556" w:firstLineChars="200"/>
              <w:rPr>
                <w:rFonts w:hint="eastAsia" w:ascii="微软雅黑" w:hAnsi="微软雅黑" w:eastAsia="微软雅黑"/>
                <w:sz w:val="30"/>
                <w:szCs w:val="30"/>
              </w:rPr>
            </w:pPr>
          </w:p>
        </w:tc>
      </w:tr>
      <w:tr w14:paraId="785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7598E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AEF976F">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9B9842">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D60B1E2">
            <w:pPr>
              <w:spacing w:line="594" w:lineRule="exact"/>
              <w:ind w:firstLine="556" w:firstLineChars="200"/>
              <w:rPr>
                <w:rFonts w:hint="eastAsia" w:ascii="微软雅黑" w:hAnsi="微软雅黑" w:eastAsia="微软雅黑"/>
                <w:sz w:val="30"/>
                <w:szCs w:val="30"/>
              </w:rPr>
            </w:pPr>
          </w:p>
        </w:tc>
      </w:tr>
      <w:tr w14:paraId="4DA2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555CE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88258B2">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EB60166">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0D79DA7">
            <w:pPr>
              <w:spacing w:line="594" w:lineRule="exact"/>
              <w:ind w:firstLine="556" w:firstLineChars="200"/>
              <w:rPr>
                <w:rFonts w:hint="eastAsia" w:ascii="微软雅黑" w:hAnsi="微软雅黑" w:eastAsia="微软雅黑"/>
                <w:sz w:val="30"/>
                <w:szCs w:val="30"/>
              </w:rPr>
            </w:pPr>
          </w:p>
        </w:tc>
      </w:tr>
    </w:tbl>
    <w:p w14:paraId="2846A80A">
      <w:pPr>
        <w:spacing w:line="594" w:lineRule="exact"/>
        <w:rPr>
          <w:rFonts w:hint="eastAsia" w:ascii="微软雅黑" w:hAnsi="微软雅黑" w:eastAsia="微软雅黑"/>
          <w:sz w:val="30"/>
          <w:szCs w:val="30"/>
        </w:rPr>
      </w:pPr>
    </w:p>
    <w:p w14:paraId="012DCBD0">
      <w:pPr>
        <w:spacing w:line="594" w:lineRule="exact"/>
        <w:ind w:firstLine="556" w:firstLineChars="200"/>
        <w:rPr>
          <w:rFonts w:hint="eastAsia" w:ascii="方正仿宋_GBK" w:eastAsia="微软雅黑"/>
          <w:sz w:val="32"/>
          <w:szCs w:val="32"/>
          <w:lang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宋体"/>
          <w:sz w:val="30"/>
          <w:szCs w:val="30"/>
          <w:lang w:val="en-US" w:eastAsia="zh-CN"/>
        </w:rPr>
        <w:t>需</w:t>
      </w:r>
      <w:r>
        <w:rPr>
          <w:rFonts w:hint="eastAsia" w:ascii="微软雅黑" w:hAnsi="微软雅黑" w:eastAsia="微软雅黑" w:cs="___WRD_EMBED_SUB_53"/>
          <w:sz w:val="30"/>
          <w:szCs w:val="30"/>
        </w:rPr>
        <w:t>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宋体"/>
          <w:sz w:val="30"/>
          <w:szCs w:val="30"/>
          <w:lang w:eastAsia="zh-CN"/>
        </w:rPr>
        <w:t>，</w:t>
      </w:r>
      <w:r>
        <w:rPr>
          <w:rFonts w:hint="eastAsia" w:ascii="微软雅黑" w:hAnsi="微软雅黑" w:eastAsia="微软雅黑" w:cs="宋体"/>
          <w:sz w:val="30"/>
          <w:szCs w:val="30"/>
        </w:rPr>
        <w:t>并逐条响应</w:t>
      </w:r>
      <w:r>
        <w:rPr>
          <w:rFonts w:hint="eastAsia" w:ascii="微软雅黑" w:hAnsi="微软雅黑" w:eastAsia="微软雅黑" w:cs="___WRD_EMBED_SUB_53"/>
          <w:sz w:val="30"/>
          <w:szCs w:val="30"/>
        </w:rPr>
        <w:t>；响应内容不得完全照搬采购人要求，如采购人商务要求质保</w:t>
      </w:r>
      <w:r>
        <w:rPr>
          <w:rFonts w:hint="eastAsia" w:ascii="微软雅黑" w:hAnsi="微软雅黑" w:eastAsia="微软雅黑" w:cs="___WRD_EMBED_SUB_53"/>
          <w:sz w:val="30"/>
          <w:szCs w:val="30"/>
          <w:lang w:val="en-US" w:eastAsia="zh-CN"/>
        </w:rPr>
        <w:t>不低于3</w:t>
      </w:r>
      <w:r>
        <w:rPr>
          <w:rFonts w:hint="eastAsia" w:ascii="微软雅黑" w:hAnsi="微软雅黑" w:eastAsia="微软雅黑" w:cs="___WRD_EMBED_SUB_53"/>
          <w:sz w:val="30"/>
          <w:szCs w:val="30"/>
        </w:rPr>
        <w:t>年，供应商响应必须明确具体质保年限</w:t>
      </w:r>
      <w:r>
        <w:rPr>
          <w:rFonts w:hint="eastAsia" w:ascii="微软雅黑" w:hAnsi="微软雅黑" w:eastAsia="微软雅黑" w:cs="___WRD_EMBED_SUB_53"/>
          <w:sz w:val="30"/>
          <w:szCs w:val="30"/>
          <w:lang w:eastAsia="zh-CN"/>
        </w:rPr>
        <w:t>；</w:t>
      </w:r>
      <w:r>
        <w:rPr>
          <w:rFonts w:hint="eastAsia" w:ascii="微软雅黑" w:hAnsi="微软雅黑" w:eastAsia="微软雅黑" w:cs="宋体"/>
          <w:sz w:val="30"/>
          <w:szCs w:val="30"/>
        </w:rPr>
        <w:t>此表可增减</w:t>
      </w:r>
      <w:r>
        <w:rPr>
          <w:rFonts w:hint="eastAsia" w:ascii="微软雅黑" w:hAnsi="微软雅黑" w:eastAsia="微软雅黑" w:cs="宋体"/>
          <w:sz w:val="30"/>
          <w:szCs w:val="30"/>
          <w:lang w:eastAsia="zh-CN"/>
        </w:rPr>
        <w:t>。</w:t>
      </w:r>
    </w:p>
    <w:p w14:paraId="36D3ECD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八、供应商类似项目业绩资料（如合同或发票）</w:t>
      </w:r>
    </w:p>
    <w:p w14:paraId="73EEDE6B">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九、其他可以证明投标人有能力完成本项目的佐证材料（如供应商简介、本项目人员安排、生产厂家或代理商授权等）</w:t>
      </w:r>
    </w:p>
    <w:p w14:paraId="6378EE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十、售后服务承诺</w:t>
      </w:r>
    </w:p>
    <w:p w14:paraId="20721E0A">
      <w:pPr>
        <w:spacing w:line="594" w:lineRule="exact"/>
        <w:jc w:val="center"/>
        <w:rPr>
          <w:rFonts w:hint="eastAsia" w:ascii="微软雅黑" w:hAnsi="微软雅黑" w:eastAsia="微软雅黑"/>
          <w:b/>
          <w:bCs/>
          <w:sz w:val="32"/>
          <w:szCs w:val="32"/>
        </w:rPr>
      </w:pP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14:paraId="12AE9EB9">
      <w:pPr>
        <w:rPr>
          <w:rFonts w:hint="eastAsia" w:ascii="仿宋_GB2312" w:eastAsia="仿宋_GB2312" w:cs="宋体"/>
          <w:color w:val="auto"/>
          <w:sz w:val="32"/>
          <w:szCs w:val="32"/>
          <w:lang w:val="en-US" w:eastAsia="zh-CN"/>
        </w:rPr>
      </w:pPr>
    </w:p>
    <w:p w14:paraId="7101ABD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br w:type="page"/>
      </w:r>
    </w:p>
    <w:p w14:paraId="2B9B135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1DB869BB">
      <w:pPr>
        <w:pStyle w:val="6"/>
        <w:keepNext w:val="0"/>
        <w:keepLines w:val="0"/>
        <w:pageBreakBefore w:val="0"/>
        <w:widowControl w:val="0"/>
        <w:kinsoku/>
        <w:overflowPunct/>
        <w:topLinePunct w:val="0"/>
        <w:autoSpaceDE/>
        <w:autoSpaceDN/>
        <w:bidi w:val="0"/>
        <w:spacing w:line="240" w:lineRule="auto"/>
        <w:jc w:val="center"/>
        <w:textAlignment w:val="auto"/>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32E16AC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随意撤回、撤销投标，中选后20天内签署合同。</w:t>
      </w:r>
    </w:p>
    <w:p w14:paraId="5EA685C6">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240" w:lineRule="auto"/>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240" w:lineRule="auto"/>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6"/>
        <w:keepNext w:val="0"/>
        <w:keepLines w:val="0"/>
        <w:pageBreakBefore w:val="0"/>
        <w:widowControl w:val="0"/>
        <w:kinsoku/>
        <w:wordWrap w:val="0"/>
        <w:overflowPunct/>
        <w:topLinePunct w:val="0"/>
        <w:autoSpaceDE/>
        <w:autoSpaceDN/>
        <w:bidi w:val="0"/>
        <w:spacing w:line="240" w:lineRule="auto"/>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6"/>
        <w:keepNext w:val="0"/>
        <w:keepLines w:val="0"/>
        <w:pageBreakBefore w:val="0"/>
        <w:widowControl w:val="0"/>
        <w:kinsoku/>
        <w:overflowPunct/>
        <w:topLinePunct w:val="0"/>
        <w:autoSpaceDE/>
        <w:autoSpaceDN/>
        <w:bidi w:val="0"/>
        <w:spacing w:line="240" w:lineRule="auto"/>
        <w:jc w:val="both"/>
        <w:textAlignment w:val="auto"/>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A8AFBBB">
      <w:pPr>
        <w:rPr>
          <w:rFonts w:hint="eastAsia" w:ascii="仿宋_GB2312" w:hAnsi="宋体" w:eastAsia="仿宋_GB2312"/>
          <w:sz w:val="24"/>
        </w:rPr>
      </w:pPr>
      <w:r>
        <w:rPr>
          <w:rFonts w:hint="eastAsia" w:ascii="仿宋_GB2312" w:hAnsi="宋体" w:eastAsia="仿宋_GB2312"/>
          <w:sz w:val="24"/>
        </w:rPr>
        <w:br w:type="page"/>
      </w:r>
    </w:p>
    <w:p w14:paraId="1A09E39F">
      <w:pPr>
        <w:pStyle w:val="18"/>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1FE7132">
      <w:pPr>
        <w:pStyle w:val="18"/>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964D973">
      <w:pPr>
        <w:pStyle w:val="18"/>
        <w:numPr>
          <w:ilvl w:val="4"/>
          <w:numId w:val="0"/>
        </w:numPr>
        <w:tabs>
          <w:tab w:val="clear" w:pos="3600"/>
        </w:tabs>
        <w:jc w:val="center"/>
        <w:rPr>
          <w:rFonts w:hint="eastAsia" w:ascii="仿宋_GB2312" w:hAnsi="Arial" w:eastAsia="仿宋_GB2312" w:cstheme="minorBidi"/>
          <w:b/>
          <w:color w:val="auto"/>
          <w:kern w:val="2"/>
          <w:sz w:val="32"/>
          <w:szCs w:val="32"/>
          <w:lang w:val="en-US" w:eastAsia="zh-CN" w:bidi="ar-SA"/>
        </w:rPr>
      </w:pPr>
    </w:p>
    <w:p w14:paraId="07B463C4">
      <w:pPr>
        <w:pStyle w:val="18"/>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CE0D9"/>
    <w:multiLevelType w:val="singleLevel"/>
    <w:tmpl w:val="8FACE0D9"/>
    <w:lvl w:ilvl="0" w:tentative="0">
      <w:start w:val="1"/>
      <w:numFmt w:val="decimal"/>
      <w:suff w:val="nothing"/>
      <w:lvlText w:val="（%1）"/>
      <w:lvlJc w:val="left"/>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50F00"/>
    <w:rsid w:val="000A5C6E"/>
    <w:rsid w:val="01481555"/>
    <w:rsid w:val="015B6D6E"/>
    <w:rsid w:val="027152E6"/>
    <w:rsid w:val="02AF3174"/>
    <w:rsid w:val="04073203"/>
    <w:rsid w:val="04A203D8"/>
    <w:rsid w:val="05212DAC"/>
    <w:rsid w:val="052B7BC2"/>
    <w:rsid w:val="056E5276"/>
    <w:rsid w:val="05AD4280"/>
    <w:rsid w:val="06271BC6"/>
    <w:rsid w:val="06AF3684"/>
    <w:rsid w:val="06B6300F"/>
    <w:rsid w:val="06FA6A74"/>
    <w:rsid w:val="06FB539B"/>
    <w:rsid w:val="07B31491"/>
    <w:rsid w:val="07F82B6D"/>
    <w:rsid w:val="08647A1E"/>
    <w:rsid w:val="08DA36DA"/>
    <w:rsid w:val="093E5041"/>
    <w:rsid w:val="097C4781"/>
    <w:rsid w:val="09C875A3"/>
    <w:rsid w:val="0A4800D1"/>
    <w:rsid w:val="0B792B3E"/>
    <w:rsid w:val="0C480432"/>
    <w:rsid w:val="0C872834"/>
    <w:rsid w:val="0C974041"/>
    <w:rsid w:val="0CCD640E"/>
    <w:rsid w:val="0CE64C8D"/>
    <w:rsid w:val="0DC82D83"/>
    <w:rsid w:val="0DFA6149"/>
    <w:rsid w:val="0EE213FB"/>
    <w:rsid w:val="0FD01451"/>
    <w:rsid w:val="110E1F50"/>
    <w:rsid w:val="11496350"/>
    <w:rsid w:val="122D0B62"/>
    <w:rsid w:val="12586ED9"/>
    <w:rsid w:val="129E4D32"/>
    <w:rsid w:val="133D5E0A"/>
    <w:rsid w:val="137666E0"/>
    <w:rsid w:val="13C37816"/>
    <w:rsid w:val="13D65F26"/>
    <w:rsid w:val="14363136"/>
    <w:rsid w:val="15CF79D4"/>
    <w:rsid w:val="160B0FFC"/>
    <w:rsid w:val="16CD49B3"/>
    <w:rsid w:val="175A630E"/>
    <w:rsid w:val="17812CB3"/>
    <w:rsid w:val="17F71483"/>
    <w:rsid w:val="18611A70"/>
    <w:rsid w:val="18961DEF"/>
    <w:rsid w:val="18D453AE"/>
    <w:rsid w:val="1922346A"/>
    <w:rsid w:val="19990EDC"/>
    <w:rsid w:val="19C239FC"/>
    <w:rsid w:val="19E420C7"/>
    <w:rsid w:val="19E52E10"/>
    <w:rsid w:val="1A4B64EA"/>
    <w:rsid w:val="1A6D0C68"/>
    <w:rsid w:val="1A783A32"/>
    <w:rsid w:val="1AAE2C67"/>
    <w:rsid w:val="1AF86BE0"/>
    <w:rsid w:val="1B1A3DA1"/>
    <w:rsid w:val="1B3306B6"/>
    <w:rsid w:val="1BDE0896"/>
    <w:rsid w:val="1C9D2600"/>
    <w:rsid w:val="1CF00EFC"/>
    <w:rsid w:val="1D452A1E"/>
    <w:rsid w:val="1DBB4E04"/>
    <w:rsid w:val="1DED4DC0"/>
    <w:rsid w:val="1E2702D2"/>
    <w:rsid w:val="20813775"/>
    <w:rsid w:val="20D0616C"/>
    <w:rsid w:val="21426D4A"/>
    <w:rsid w:val="2238617B"/>
    <w:rsid w:val="22E45EC9"/>
    <w:rsid w:val="23595B43"/>
    <w:rsid w:val="235F3A62"/>
    <w:rsid w:val="236757CC"/>
    <w:rsid w:val="236A6126"/>
    <w:rsid w:val="23C9394C"/>
    <w:rsid w:val="24D003C5"/>
    <w:rsid w:val="252C3C8F"/>
    <w:rsid w:val="25C04BC3"/>
    <w:rsid w:val="260016A2"/>
    <w:rsid w:val="276A0314"/>
    <w:rsid w:val="281C69CE"/>
    <w:rsid w:val="28691F51"/>
    <w:rsid w:val="293430F8"/>
    <w:rsid w:val="2B462575"/>
    <w:rsid w:val="2C3529EE"/>
    <w:rsid w:val="2C9921E5"/>
    <w:rsid w:val="2D092D6F"/>
    <w:rsid w:val="2D1C7470"/>
    <w:rsid w:val="2D567B97"/>
    <w:rsid w:val="2D61729A"/>
    <w:rsid w:val="2D8E2BB9"/>
    <w:rsid w:val="2DB72CF5"/>
    <w:rsid w:val="2F03269B"/>
    <w:rsid w:val="2F592D4D"/>
    <w:rsid w:val="2F9B59C5"/>
    <w:rsid w:val="2FAD43AF"/>
    <w:rsid w:val="2FC44243"/>
    <w:rsid w:val="308B51BC"/>
    <w:rsid w:val="31092EA8"/>
    <w:rsid w:val="31101680"/>
    <w:rsid w:val="31181F49"/>
    <w:rsid w:val="317A3A13"/>
    <w:rsid w:val="33CB4F21"/>
    <w:rsid w:val="33FB61AD"/>
    <w:rsid w:val="342C6BC9"/>
    <w:rsid w:val="343706EB"/>
    <w:rsid w:val="3544608F"/>
    <w:rsid w:val="36347C65"/>
    <w:rsid w:val="36CF3A06"/>
    <w:rsid w:val="37424565"/>
    <w:rsid w:val="376E6279"/>
    <w:rsid w:val="381D2D9D"/>
    <w:rsid w:val="38A14340"/>
    <w:rsid w:val="39974106"/>
    <w:rsid w:val="3A22034B"/>
    <w:rsid w:val="3A745BB0"/>
    <w:rsid w:val="3A7B5256"/>
    <w:rsid w:val="3B176CB0"/>
    <w:rsid w:val="3B960975"/>
    <w:rsid w:val="3CA60B04"/>
    <w:rsid w:val="3D271A63"/>
    <w:rsid w:val="3D774A2E"/>
    <w:rsid w:val="3D8263F7"/>
    <w:rsid w:val="3D923789"/>
    <w:rsid w:val="3DBE733A"/>
    <w:rsid w:val="3EEA09DF"/>
    <w:rsid w:val="3F1B1432"/>
    <w:rsid w:val="3FE25AA0"/>
    <w:rsid w:val="41087697"/>
    <w:rsid w:val="41291BCA"/>
    <w:rsid w:val="41351B80"/>
    <w:rsid w:val="42404D69"/>
    <w:rsid w:val="425B7C9B"/>
    <w:rsid w:val="42A12116"/>
    <w:rsid w:val="44013D6C"/>
    <w:rsid w:val="44182362"/>
    <w:rsid w:val="44431A29"/>
    <w:rsid w:val="447830E2"/>
    <w:rsid w:val="44C5770F"/>
    <w:rsid w:val="44EF71C4"/>
    <w:rsid w:val="455A248C"/>
    <w:rsid w:val="4577732C"/>
    <w:rsid w:val="46025BB6"/>
    <w:rsid w:val="46E4575A"/>
    <w:rsid w:val="475D7492"/>
    <w:rsid w:val="477A0BC3"/>
    <w:rsid w:val="48182716"/>
    <w:rsid w:val="482D6FF9"/>
    <w:rsid w:val="494574C2"/>
    <w:rsid w:val="496140CE"/>
    <w:rsid w:val="4A54660D"/>
    <w:rsid w:val="4ADC6579"/>
    <w:rsid w:val="4AE139DB"/>
    <w:rsid w:val="4B6A36F6"/>
    <w:rsid w:val="4B737D2A"/>
    <w:rsid w:val="4BA83DB3"/>
    <w:rsid w:val="4BDB0A24"/>
    <w:rsid w:val="4BE72211"/>
    <w:rsid w:val="4C085508"/>
    <w:rsid w:val="4C31315D"/>
    <w:rsid w:val="4C4F1FEA"/>
    <w:rsid w:val="4C5E2AE1"/>
    <w:rsid w:val="4C651E42"/>
    <w:rsid w:val="4CAD2133"/>
    <w:rsid w:val="4CF578A9"/>
    <w:rsid w:val="4D3E30CB"/>
    <w:rsid w:val="4D4E7A6D"/>
    <w:rsid w:val="4DB510E4"/>
    <w:rsid w:val="4E42161A"/>
    <w:rsid w:val="4E4230CD"/>
    <w:rsid w:val="4F001544"/>
    <w:rsid w:val="4F391F54"/>
    <w:rsid w:val="4F55367B"/>
    <w:rsid w:val="4F6D75ED"/>
    <w:rsid w:val="4F7B372A"/>
    <w:rsid w:val="4FF80EFA"/>
    <w:rsid w:val="503A452D"/>
    <w:rsid w:val="50AA1DA8"/>
    <w:rsid w:val="51071987"/>
    <w:rsid w:val="51352B6B"/>
    <w:rsid w:val="519531C9"/>
    <w:rsid w:val="51B00003"/>
    <w:rsid w:val="52566938"/>
    <w:rsid w:val="52614E59"/>
    <w:rsid w:val="53A17F68"/>
    <w:rsid w:val="53DB6C22"/>
    <w:rsid w:val="54907C78"/>
    <w:rsid w:val="54CD2C7A"/>
    <w:rsid w:val="54EA606D"/>
    <w:rsid w:val="55474FEC"/>
    <w:rsid w:val="559B64B6"/>
    <w:rsid w:val="56ED315F"/>
    <w:rsid w:val="5727153F"/>
    <w:rsid w:val="5781231C"/>
    <w:rsid w:val="589F44FC"/>
    <w:rsid w:val="5A23530B"/>
    <w:rsid w:val="5A7557DC"/>
    <w:rsid w:val="5C037501"/>
    <w:rsid w:val="5C671404"/>
    <w:rsid w:val="5C9F4EFC"/>
    <w:rsid w:val="5DCA5465"/>
    <w:rsid w:val="5DD71A06"/>
    <w:rsid w:val="5E932E93"/>
    <w:rsid w:val="5EA412B8"/>
    <w:rsid w:val="5EC23124"/>
    <w:rsid w:val="5EEB1220"/>
    <w:rsid w:val="5EED47E9"/>
    <w:rsid w:val="5FA4498B"/>
    <w:rsid w:val="5FE377F5"/>
    <w:rsid w:val="60421E7B"/>
    <w:rsid w:val="60C7505C"/>
    <w:rsid w:val="61130716"/>
    <w:rsid w:val="61143219"/>
    <w:rsid w:val="61707CCC"/>
    <w:rsid w:val="61A942BC"/>
    <w:rsid w:val="61B96A60"/>
    <w:rsid w:val="61CB0404"/>
    <w:rsid w:val="6230378C"/>
    <w:rsid w:val="623E1AE1"/>
    <w:rsid w:val="626B6216"/>
    <w:rsid w:val="62906F6F"/>
    <w:rsid w:val="62B23021"/>
    <w:rsid w:val="62B67B8B"/>
    <w:rsid w:val="6345469F"/>
    <w:rsid w:val="646C4200"/>
    <w:rsid w:val="649807F0"/>
    <w:rsid w:val="64AD4E34"/>
    <w:rsid w:val="654A611D"/>
    <w:rsid w:val="668F5CC4"/>
    <w:rsid w:val="66D53137"/>
    <w:rsid w:val="66D87569"/>
    <w:rsid w:val="67CF5844"/>
    <w:rsid w:val="68045EB2"/>
    <w:rsid w:val="680C2694"/>
    <w:rsid w:val="682E5ACE"/>
    <w:rsid w:val="68FD311B"/>
    <w:rsid w:val="69D01878"/>
    <w:rsid w:val="69D81A4D"/>
    <w:rsid w:val="6A1F4430"/>
    <w:rsid w:val="6AAB2135"/>
    <w:rsid w:val="6AC37FB5"/>
    <w:rsid w:val="6AD172CA"/>
    <w:rsid w:val="6BC46898"/>
    <w:rsid w:val="6C292A34"/>
    <w:rsid w:val="6CEA21C3"/>
    <w:rsid w:val="6D38732A"/>
    <w:rsid w:val="6DB74F05"/>
    <w:rsid w:val="6DD05A39"/>
    <w:rsid w:val="6E5024FA"/>
    <w:rsid w:val="6E5C781B"/>
    <w:rsid w:val="6EA85D61"/>
    <w:rsid w:val="6EC6360F"/>
    <w:rsid w:val="6ECA7E4F"/>
    <w:rsid w:val="6FC74411"/>
    <w:rsid w:val="70102B68"/>
    <w:rsid w:val="71180294"/>
    <w:rsid w:val="713118C3"/>
    <w:rsid w:val="71C02C3F"/>
    <w:rsid w:val="720677C8"/>
    <w:rsid w:val="722B6C28"/>
    <w:rsid w:val="722C27C1"/>
    <w:rsid w:val="72B1310C"/>
    <w:rsid w:val="72BB5C94"/>
    <w:rsid w:val="732B3BA9"/>
    <w:rsid w:val="73CF1701"/>
    <w:rsid w:val="75153B55"/>
    <w:rsid w:val="753C41E7"/>
    <w:rsid w:val="764D37C3"/>
    <w:rsid w:val="770D725E"/>
    <w:rsid w:val="770E4D00"/>
    <w:rsid w:val="78436C2C"/>
    <w:rsid w:val="78CF68D0"/>
    <w:rsid w:val="78E245D8"/>
    <w:rsid w:val="7AF0174A"/>
    <w:rsid w:val="7C364E14"/>
    <w:rsid w:val="7C6F2CF1"/>
    <w:rsid w:val="7C865339"/>
    <w:rsid w:val="7CB023B6"/>
    <w:rsid w:val="7CBB74E2"/>
    <w:rsid w:val="7E3B3394"/>
    <w:rsid w:val="7EE67CE4"/>
    <w:rsid w:val="7F0D5853"/>
    <w:rsid w:val="7F313C82"/>
    <w:rsid w:val="7F4C0ABC"/>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spacing w:line="360" w:lineRule="auto"/>
      <w:ind w:firstLine="420"/>
    </w:pPr>
    <w:rPr>
      <w:rFonts w:ascii="宋体" w:hAnsi="宋体"/>
      <w:sz w:val="24"/>
    </w:rPr>
  </w:style>
  <w:style w:type="paragraph" w:styleId="6">
    <w:name w:val="Body Text"/>
    <w:basedOn w:val="1"/>
    <w:next w:val="7"/>
    <w:qFormat/>
    <w:uiPriority w:val="1"/>
    <w:rPr>
      <w:rFonts w:ascii="宋体" w:hAnsi="宋体" w:cs="宋体"/>
      <w:sz w:val="24"/>
      <w:szCs w:val="24"/>
      <w:lang w:val="zh-CN" w:bidi="zh-CN"/>
    </w:rPr>
  </w:style>
  <w:style w:type="paragraph" w:customStyle="1" w:styleId="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8">
    <w:name w:val="Body Text Indent"/>
    <w:basedOn w:val="1"/>
    <w:qFormat/>
    <w:uiPriority w:val="99"/>
    <w:pPr>
      <w:spacing w:line="700" w:lineRule="exact"/>
      <w:ind w:left="960"/>
    </w:pPr>
    <w:rPr>
      <w:sz w:val="44"/>
    </w:rPr>
  </w:style>
  <w:style w:type="paragraph" w:styleId="9">
    <w:name w:val="Date"/>
    <w:basedOn w:val="1"/>
    <w:next w:val="1"/>
    <w:qFormat/>
    <w:uiPriority w:val="0"/>
    <w:rPr>
      <w:sz w:val="28"/>
    </w:rPr>
  </w:style>
  <w:style w:type="paragraph" w:styleId="10">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1">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8"/>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8035</Words>
  <Characters>8453</Characters>
  <Lines>0</Lines>
  <Paragraphs>0</Paragraphs>
  <TotalTime>13</TotalTime>
  <ScaleCrop>false</ScaleCrop>
  <LinksUpToDate>false</LinksUpToDate>
  <CharactersWithSpaces>9266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2025-12-02T07:40:00Z</cp:lastPrinted>
  <dcterms:modified xsi:type="dcterms:W3CDTF">2026-05-14T08:49:04Z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85053299AD4645D99FEBEA73D53A09AE_13</vt:lpwstr>
  </property>
  <property fmtid="{D5CDD505-2E9C-101B-9397-08002B2CF9AE}" pid="4" name="KSOTemplateDocerSaveRecord">
    <vt:lpwstr>eyJoZGlkIjoiYWVkNzRiOTVkNTlhNmQ2MGNiOGJkNDkyY2JhZGNhMzciLCJ1c2VySWQiOiI3MjAzMTY0ODgifQ==</vt:lpwstr>
  </property>
</Properties>
</file>