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项目名称：PVC地胶（第三次）</w:t>
      </w:r>
      <w:bookmarkStart w:id="7" w:name="_GoBack"/>
      <w:bookmarkEnd w:id="7"/>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2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
        <w:gridCol w:w="2292"/>
        <w:gridCol w:w="1395"/>
        <w:gridCol w:w="1245"/>
        <w:gridCol w:w="2220"/>
        <w:gridCol w:w="2042"/>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1" w:hRule="atLeast"/>
          <w:jc w:val="center"/>
        </w:trPr>
        <w:tc>
          <w:tcPr>
            <w:tcW w:w="448"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13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90"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w:t>
            </w:r>
          </w:p>
        </w:tc>
        <w:tc>
          <w:tcPr>
            <w:tcW w:w="616"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98" w:type="pct"/>
            <w:vAlign w:val="center"/>
          </w:tcPr>
          <w:p w14:paraId="47B31E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10" w:type="pct"/>
            <w:vAlign w:val="center"/>
          </w:tcPr>
          <w:p w14:paraId="342BA44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jc w:val="center"/>
        </w:trPr>
        <w:tc>
          <w:tcPr>
            <w:tcW w:w="448"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134" w:type="pct"/>
            <w:vAlign w:val="center"/>
          </w:tcPr>
          <w:p w14:paraId="570C797E">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进口pvc地胶</w:t>
            </w:r>
          </w:p>
        </w:tc>
        <w:tc>
          <w:tcPr>
            <w:tcW w:w="690"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60</w:t>
            </w:r>
          </w:p>
        </w:tc>
        <w:tc>
          <w:tcPr>
            <w:tcW w:w="616"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3493F32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w:t>
            </w:r>
          </w:p>
        </w:tc>
        <w:tc>
          <w:tcPr>
            <w:tcW w:w="1010"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20000</w:t>
            </w:r>
          </w:p>
        </w:tc>
      </w:tr>
      <w:tr w14:paraId="125C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1" w:hRule="atLeast"/>
          <w:jc w:val="center"/>
        </w:trPr>
        <w:tc>
          <w:tcPr>
            <w:tcW w:w="448" w:type="pct"/>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134" w:type="pct"/>
            <w:vAlign w:val="center"/>
          </w:tcPr>
          <w:p w14:paraId="73A4820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国产PVC地胶</w:t>
            </w:r>
          </w:p>
        </w:tc>
        <w:tc>
          <w:tcPr>
            <w:tcW w:w="690" w:type="pct"/>
            <w:vAlign w:val="center"/>
          </w:tcPr>
          <w:p w14:paraId="52243E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60</w:t>
            </w:r>
          </w:p>
        </w:tc>
        <w:tc>
          <w:tcPr>
            <w:tcW w:w="616" w:type="pct"/>
            <w:vAlign w:val="center"/>
          </w:tcPr>
          <w:p w14:paraId="56D934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1965A1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95</w:t>
            </w:r>
          </w:p>
        </w:tc>
        <w:tc>
          <w:tcPr>
            <w:tcW w:w="1010" w:type="pct"/>
            <w:vMerge w:val="continue"/>
            <w:vAlign w:val="center"/>
          </w:tcPr>
          <w:p w14:paraId="4D729A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315F8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atLeast"/>
          <w:jc w:val="center"/>
        </w:trPr>
        <w:tc>
          <w:tcPr>
            <w:tcW w:w="448" w:type="pct"/>
            <w:vAlign w:val="center"/>
          </w:tcPr>
          <w:p w14:paraId="30E9E7F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134" w:type="pct"/>
            <w:vAlign w:val="center"/>
          </w:tcPr>
          <w:p w14:paraId="08C5CDF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修补地面</w:t>
            </w:r>
          </w:p>
        </w:tc>
        <w:tc>
          <w:tcPr>
            <w:tcW w:w="690" w:type="pct"/>
            <w:vAlign w:val="center"/>
          </w:tcPr>
          <w:p w14:paraId="68D773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616" w:type="pct"/>
            <w:vAlign w:val="center"/>
          </w:tcPr>
          <w:p w14:paraId="15E42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098" w:type="pct"/>
            <w:vAlign w:val="center"/>
          </w:tcPr>
          <w:p w14:paraId="0CE45E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30</w:t>
            </w:r>
          </w:p>
        </w:tc>
        <w:tc>
          <w:tcPr>
            <w:tcW w:w="1010" w:type="pct"/>
            <w:vMerge w:val="continue"/>
            <w:vAlign w:val="center"/>
          </w:tcPr>
          <w:p w14:paraId="12728B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206D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448" w:type="pct"/>
            <w:vAlign w:val="center"/>
          </w:tcPr>
          <w:p w14:paraId="239EB4C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134" w:type="pct"/>
            <w:vAlign w:val="center"/>
          </w:tcPr>
          <w:p w14:paraId="266D5A8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地胶养护</w:t>
            </w:r>
          </w:p>
        </w:tc>
        <w:tc>
          <w:tcPr>
            <w:tcW w:w="690" w:type="pct"/>
            <w:vAlign w:val="center"/>
          </w:tcPr>
          <w:p w14:paraId="1535F43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w:t>
            </w:r>
          </w:p>
        </w:tc>
        <w:tc>
          <w:tcPr>
            <w:tcW w:w="616" w:type="pct"/>
            <w:vAlign w:val="center"/>
          </w:tcPr>
          <w:p w14:paraId="25A182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0E0F3F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1010" w:type="pct"/>
            <w:vMerge w:val="continue"/>
            <w:vAlign w:val="center"/>
          </w:tcPr>
          <w:p w14:paraId="5D5144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p>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11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9"/>
        <w:gridCol w:w="1964"/>
        <w:gridCol w:w="3868"/>
        <w:gridCol w:w="3454"/>
      </w:tblGrid>
      <w:tr w14:paraId="73315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2" w:hRule="atLeast"/>
          <w:jc w:val="center"/>
        </w:trPr>
        <w:tc>
          <w:tcPr>
            <w:tcW w:w="396" w:type="pct"/>
            <w:vAlign w:val="center"/>
          </w:tcPr>
          <w:p w14:paraId="2E8E983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73" w:type="pct"/>
            <w:vAlign w:val="center"/>
          </w:tcPr>
          <w:p w14:paraId="72C231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3630" w:type="pct"/>
            <w:gridSpan w:val="2"/>
            <w:vAlign w:val="center"/>
          </w:tcPr>
          <w:p w14:paraId="666203A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规格参数</w:t>
            </w:r>
          </w:p>
        </w:tc>
      </w:tr>
      <w:tr w14:paraId="25481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8" w:hRule="atLeast"/>
          <w:jc w:val="center"/>
        </w:trPr>
        <w:tc>
          <w:tcPr>
            <w:tcW w:w="396" w:type="pct"/>
            <w:vAlign w:val="center"/>
          </w:tcPr>
          <w:p w14:paraId="45093BA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73" w:type="pct"/>
            <w:vAlign w:val="center"/>
          </w:tcPr>
          <w:p w14:paraId="2358E02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进口pvc地胶</w:t>
            </w:r>
          </w:p>
        </w:tc>
        <w:tc>
          <w:tcPr>
            <w:tcW w:w="1917" w:type="pct"/>
            <w:vAlign w:val="center"/>
          </w:tcPr>
          <w:p w14:paraId="7FC42E4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w:t>
            </w:r>
            <w:r>
              <w:rPr>
                <w:rFonts w:hint="eastAsia" w:ascii="方正仿宋_GBK" w:hAnsi="方正仿宋_GBK" w:eastAsia="方正仿宋_GBK" w:cs="方正仿宋_GBK"/>
                <w:b/>
                <w:bCs/>
                <w:kern w:val="0"/>
                <w:sz w:val="28"/>
                <w:szCs w:val="28"/>
                <w:highlight w:val="none"/>
                <w:lang w:val="en-US" w:eastAsia="zh-CN"/>
              </w:rPr>
              <w:t>现有</w:t>
            </w:r>
            <w:r>
              <w:rPr>
                <w:rFonts w:hint="default" w:ascii="方正仿宋_GBK" w:hAnsi="方正仿宋_GBK" w:eastAsia="方正仿宋_GBK" w:cs="方正仿宋_GBK"/>
                <w:b/>
                <w:bCs/>
                <w:kern w:val="0"/>
                <w:sz w:val="28"/>
                <w:szCs w:val="28"/>
                <w:highlight w:val="none"/>
                <w:lang w:val="en-US" w:eastAsia="zh-CN"/>
              </w:rPr>
              <w:t>相同材质（阿姆斯壮加强保健龙系列）</w:t>
            </w:r>
          </w:p>
        </w:tc>
        <w:tc>
          <w:tcPr>
            <w:tcW w:w="1712" w:type="pct"/>
            <w:vMerge w:val="restart"/>
            <w:vAlign w:val="center"/>
          </w:tcPr>
          <w:p w14:paraId="7A4E446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符合国家标准，</w:t>
            </w:r>
            <w:r>
              <w:rPr>
                <w:rFonts w:hint="eastAsia" w:ascii="方正仿宋_GBK" w:hAnsi="方正仿宋_GBK" w:eastAsia="方正仿宋_GBK" w:cs="方正仿宋_GBK"/>
                <w:b/>
                <w:bCs/>
                <w:color w:val="auto"/>
                <w:kern w:val="0"/>
                <w:sz w:val="28"/>
                <w:szCs w:val="28"/>
                <w:highlight w:val="none"/>
                <w:lang w:val="en-US" w:eastAsia="zh-CN"/>
              </w:rPr>
              <w:t>须提供检验报告</w:t>
            </w:r>
          </w:p>
          <w:p w14:paraId="4B1CF36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1、厚度2.0mm，耐磨等级T级,B1级防火；</w:t>
            </w:r>
          </w:p>
          <w:p w14:paraId="7E2D1E7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2、TVOC：28天释放≤5微克/立方米；</w:t>
            </w:r>
          </w:p>
          <w:p w14:paraId="539E96BA">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3、甲醛释放量&lt;0.08mg/m</w:t>
            </w:r>
            <w:r>
              <w:rPr>
                <w:rStyle w:val="16"/>
                <w:rFonts w:ascii="Segoe UI" w:hAnsi="Segoe UI" w:eastAsia="Segoe UI" w:cs="Segoe UI"/>
                <w:b/>
                <w:bCs/>
                <w:i w:val="0"/>
                <w:iCs w:val="0"/>
                <w:caps w:val="0"/>
                <w:color w:val="0F1115"/>
                <w:spacing w:val="0"/>
                <w:sz w:val="24"/>
                <w:szCs w:val="24"/>
                <w:highlight w:val="none"/>
                <w:shd w:val="clear" w:fill="FFFFFF"/>
              </w:rPr>
              <w:t>³</w:t>
            </w:r>
          </w:p>
        </w:tc>
      </w:tr>
      <w:tr w14:paraId="6C20D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jc w:val="center"/>
        </w:trPr>
        <w:tc>
          <w:tcPr>
            <w:tcW w:w="396" w:type="pct"/>
            <w:vAlign w:val="center"/>
          </w:tcPr>
          <w:p w14:paraId="00149FE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973" w:type="pct"/>
            <w:vAlign w:val="center"/>
          </w:tcPr>
          <w:p w14:paraId="70FAF6F4">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国产PVC地胶</w:t>
            </w:r>
          </w:p>
        </w:tc>
        <w:tc>
          <w:tcPr>
            <w:tcW w:w="1917" w:type="pct"/>
            <w:vAlign w:val="center"/>
          </w:tcPr>
          <w:p w14:paraId="04D9AB0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w:t>
            </w:r>
            <w:r>
              <w:rPr>
                <w:rFonts w:hint="eastAsia" w:ascii="方正仿宋_GBK" w:hAnsi="方正仿宋_GBK" w:eastAsia="方正仿宋_GBK" w:cs="方正仿宋_GBK"/>
                <w:b/>
                <w:bCs/>
                <w:kern w:val="0"/>
                <w:sz w:val="28"/>
                <w:szCs w:val="28"/>
                <w:highlight w:val="none"/>
                <w:lang w:val="en-US" w:eastAsia="zh-CN"/>
              </w:rPr>
              <w:t>现有</w:t>
            </w:r>
            <w:r>
              <w:rPr>
                <w:rFonts w:hint="default" w:ascii="方正仿宋_GBK" w:hAnsi="方正仿宋_GBK" w:eastAsia="方正仿宋_GBK" w:cs="方正仿宋_GBK"/>
                <w:b/>
                <w:bCs/>
                <w:kern w:val="0"/>
                <w:sz w:val="28"/>
                <w:szCs w:val="28"/>
                <w:highlight w:val="none"/>
                <w:lang w:val="en-US" w:eastAsia="zh-CN"/>
              </w:rPr>
              <w:t>相同材质</w:t>
            </w:r>
            <w:r>
              <w:rPr>
                <w:rFonts w:hint="eastAsia" w:ascii="方正仿宋_GBK" w:hAnsi="方正仿宋_GBK" w:eastAsia="方正仿宋_GBK" w:cs="方正仿宋_GBK"/>
                <w:b/>
                <w:bCs/>
                <w:kern w:val="0"/>
                <w:sz w:val="28"/>
                <w:szCs w:val="28"/>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圣象同质透心地胶</w:t>
            </w:r>
            <w:r>
              <w:rPr>
                <w:rFonts w:hint="eastAsia" w:ascii="方正仿宋_GBK" w:hAnsi="方正仿宋_GBK" w:eastAsia="方正仿宋_GBK" w:cs="方正仿宋_GBK"/>
                <w:b/>
                <w:bCs/>
                <w:kern w:val="0"/>
                <w:sz w:val="28"/>
                <w:szCs w:val="28"/>
                <w:highlight w:val="none"/>
                <w:lang w:val="en-US" w:eastAsia="zh-CN"/>
              </w:rPr>
              <w:t>）</w:t>
            </w:r>
          </w:p>
        </w:tc>
        <w:tc>
          <w:tcPr>
            <w:tcW w:w="1712" w:type="pct"/>
            <w:vMerge w:val="continue"/>
            <w:vAlign w:val="center"/>
          </w:tcPr>
          <w:p w14:paraId="5D0ED2F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51DB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1" w:hRule="atLeast"/>
          <w:jc w:val="center"/>
        </w:trPr>
        <w:tc>
          <w:tcPr>
            <w:tcW w:w="396" w:type="pct"/>
            <w:vAlign w:val="center"/>
          </w:tcPr>
          <w:p w14:paraId="160A952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973" w:type="pct"/>
            <w:vAlign w:val="center"/>
          </w:tcPr>
          <w:p w14:paraId="79C00FA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修补地面</w:t>
            </w:r>
          </w:p>
        </w:tc>
        <w:tc>
          <w:tcPr>
            <w:tcW w:w="1917" w:type="pct"/>
            <w:vAlign w:val="center"/>
          </w:tcPr>
          <w:p w14:paraId="6A7A280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铺设地胶前零星修补</w:t>
            </w:r>
          </w:p>
        </w:tc>
        <w:tc>
          <w:tcPr>
            <w:tcW w:w="1712" w:type="pct"/>
            <w:vMerge w:val="continue"/>
            <w:vAlign w:val="center"/>
          </w:tcPr>
          <w:p w14:paraId="338A19A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02543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396" w:type="pct"/>
            <w:vAlign w:val="center"/>
          </w:tcPr>
          <w:p w14:paraId="0C0879E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973" w:type="pct"/>
            <w:vAlign w:val="center"/>
          </w:tcPr>
          <w:p w14:paraId="09B080C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地胶养护</w:t>
            </w:r>
          </w:p>
        </w:tc>
        <w:tc>
          <w:tcPr>
            <w:tcW w:w="1917" w:type="pct"/>
            <w:vAlign w:val="center"/>
          </w:tcPr>
          <w:p w14:paraId="4BD91AC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清洁+打蜡</w:t>
            </w:r>
          </w:p>
        </w:tc>
        <w:tc>
          <w:tcPr>
            <w:tcW w:w="1712" w:type="pct"/>
            <w:vMerge w:val="continue"/>
            <w:vAlign w:val="center"/>
          </w:tcPr>
          <w:p w14:paraId="156CF51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366E4E8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val="0"/>
          <w:bCs w:val="0"/>
          <w:color w:val="auto"/>
          <w:kern w:val="0"/>
          <w:sz w:val="30"/>
          <w:szCs w:val="30"/>
          <w:highlight w:val="none"/>
          <w:lang w:val="en-US" w:eastAsia="zh-CN"/>
        </w:rPr>
      </w:pPr>
      <w:r>
        <w:rPr>
          <w:rFonts w:hint="eastAsia" w:ascii="方正仿宋_GBK" w:hAnsi="方正仿宋_GBK" w:eastAsia="方正仿宋_GBK" w:cs="方正仿宋_GBK"/>
          <w:b w:val="0"/>
          <w:bCs w:val="0"/>
          <w:color w:val="auto"/>
          <w:kern w:val="0"/>
          <w:sz w:val="30"/>
          <w:szCs w:val="30"/>
          <w:highlight w:val="none"/>
          <w:lang w:val="en-US" w:eastAsia="zh-CN"/>
        </w:rPr>
        <w:t>备注：品牌为我院新院区及东关院区批量使用PVC地胶品牌，为保证与原有地胶颜色、纹理、厚度、性能及铺装效果一致，故继续采用原有品牌。</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如公司营业执照（具备橡胶制品及地板销售资质，须圈出符合资质要求的经营范围和有效期）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工包料，包括但不限于货款、运输装卸费、安装费、清洁、质保期维护保养费、资料装订及邮寄费、税费、保险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一般情况接采购人通知后10天完成，特殊情况根据采购人通知安排。中选供应商应保持24小时电话通畅，接到通知后12小时内到现场核对规格尺寸。</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由采购方组织相关部门验收合格后据实结算，合同期间每2个月结算一次，</w:t>
      </w:r>
      <w:r>
        <w:rPr>
          <w:rFonts w:hint="eastAsia" w:ascii="方正仿宋_GBK" w:hAnsi="方正仿宋_GBK" w:eastAsia="方正仿宋_GBK" w:cs="方正仿宋_GBK"/>
          <w:color w:val="auto"/>
          <w:sz w:val="32"/>
          <w:szCs w:val="32"/>
          <w:highlight w:val="none"/>
          <w:lang w:val="en-US" w:eastAsia="zh-CN"/>
        </w:rPr>
        <w:t>付款时供应商提供发票、送货单等。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B249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施工工艺应按照建筑行业通用标准执行，采购人可随时对施工各个环节进行抽查，发现问题要求供应商立即整改，项目完成后进行最终验收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（1）质保要求：产品质量保证期不少于两年（验收合格后开始计算），质保期内非人为损坏免费更换或维修。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（2）故障响应：出现任何质量问题，供应商应30分钟提供电话响应，4小时到达医院处置。</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7.履约保证金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1500元。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供应商未按采购人要求时限送货，每次承担100元/日的违约金；项目验收不合格或使用中发现产品质量缺陷，采购人有权要求供应商整改，整改期限为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0A7D21D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如公司营业执照（具备橡胶制品及地板销售资质，须圈出符合资质要求的经营范围和有效期）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0449F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28014297"/>
      <w:bookmarkStart w:id="2" w:name="_Toc156196472"/>
      <w:bookmarkStart w:id="3" w:name="_Toc128229304"/>
      <w:bookmarkStart w:id="4" w:name="_Toc175017344"/>
      <w:bookmarkStart w:id="5" w:name="_Toc237057793"/>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5286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C186ED">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A1F997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1A3CE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6F7417">
            <w:pPr>
              <w:spacing w:line="594" w:lineRule="exact"/>
              <w:ind w:firstLine="556" w:firstLineChars="200"/>
              <w:rPr>
                <w:rFonts w:hint="eastAsia" w:ascii="微软雅黑" w:hAnsi="微软雅黑" w:eastAsia="微软雅黑"/>
                <w:sz w:val="30"/>
                <w:szCs w:val="30"/>
                <w:highlight w:val="none"/>
              </w:rPr>
            </w:pPr>
          </w:p>
        </w:tc>
      </w:tr>
    </w:tbl>
    <w:p w14:paraId="24391CC4">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F7BAC59"/>
    <w:multiLevelType w:val="singleLevel"/>
    <w:tmpl w:val="3F7BAC59"/>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6D6F3B"/>
    <w:rsid w:val="014A6652"/>
    <w:rsid w:val="015B6D6E"/>
    <w:rsid w:val="03404493"/>
    <w:rsid w:val="036B7036"/>
    <w:rsid w:val="03945DA9"/>
    <w:rsid w:val="03CE68FB"/>
    <w:rsid w:val="041961A8"/>
    <w:rsid w:val="04C70F47"/>
    <w:rsid w:val="052A5AE8"/>
    <w:rsid w:val="053E0EA6"/>
    <w:rsid w:val="056E5276"/>
    <w:rsid w:val="058D14E6"/>
    <w:rsid w:val="05C13E91"/>
    <w:rsid w:val="06FB539B"/>
    <w:rsid w:val="07610EAD"/>
    <w:rsid w:val="07F82B6D"/>
    <w:rsid w:val="08B374B6"/>
    <w:rsid w:val="08BF2007"/>
    <w:rsid w:val="09FF7E17"/>
    <w:rsid w:val="0A6830F6"/>
    <w:rsid w:val="0AC260D6"/>
    <w:rsid w:val="0B993AA9"/>
    <w:rsid w:val="0C714BCF"/>
    <w:rsid w:val="0C872834"/>
    <w:rsid w:val="0C974041"/>
    <w:rsid w:val="0CE64C8D"/>
    <w:rsid w:val="0DED6FC6"/>
    <w:rsid w:val="0DF02F5A"/>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1E8540A"/>
    <w:rsid w:val="12040D82"/>
    <w:rsid w:val="122D0B62"/>
    <w:rsid w:val="123245B3"/>
    <w:rsid w:val="12E91297"/>
    <w:rsid w:val="133D5E0A"/>
    <w:rsid w:val="153C16E7"/>
    <w:rsid w:val="15D4217A"/>
    <w:rsid w:val="1840688C"/>
    <w:rsid w:val="18EC242C"/>
    <w:rsid w:val="1922346A"/>
    <w:rsid w:val="19380134"/>
    <w:rsid w:val="1A00445C"/>
    <w:rsid w:val="1AAE2C67"/>
    <w:rsid w:val="1AB86BAD"/>
    <w:rsid w:val="1AF86BE0"/>
    <w:rsid w:val="1B3306B6"/>
    <w:rsid w:val="1B7B0307"/>
    <w:rsid w:val="1BDD4D8A"/>
    <w:rsid w:val="1BDE0896"/>
    <w:rsid w:val="1C1979BC"/>
    <w:rsid w:val="1C5E79A5"/>
    <w:rsid w:val="1C6472FC"/>
    <w:rsid w:val="1CE4012E"/>
    <w:rsid w:val="1CF00EFC"/>
    <w:rsid w:val="1DB61742"/>
    <w:rsid w:val="1F0A567B"/>
    <w:rsid w:val="1F2F00AB"/>
    <w:rsid w:val="1F58270D"/>
    <w:rsid w:val="2027068C"/>
    <w:rsid w:val="205210D9"/>
    <w:rsid w:val="20746E51"/>
    <w:rsid w:val="20BC3722"/>
    <w:rsid w:val="210E0049"/>
    <w:rsid w:val="21426D4A"/>
    <w:rsid w:val="215F0650"/>
    <w:rsid w:val="21981246"/>
    <w:rsid w:val="22965A26"/>
    <w:rsid w:val="22F8048F"/>
    <w:rsid w:val="233D75DC"/>
    <w:rsid w:val="236757CC"/>
    <w:rsid w:val="23FB11F4"/>
    <w:rsid w:val="2657371E"/>
    <w:rsid w:val="28256D6A"/>
    <w:rsid w:val="28275AF0"/>
    <w:rsid w:val="28EC134D"/>
    <w:rsid w:val="29AE2A56"/>
    <w:rsid w:val="2AC62C21"/>
    <w:rsid w:val="2B19589B"/>
    <w:rsid w:val="2BAE2033"/>
    <w:rsid w:val="2C3529EE"/>
    <w:rsid w:val="2C5002AE"/>
    <w:rsid w:val="2CC21BF8"/>
    <w:rsid w:val="2CC9343A"/>
    <w:rsid w:val="2CCA628B"/>
    <w:rsid w:val="2E2E2504"/>
    <w:rsid w:val="2E7B4030"/>
    <w:rsid w:val="2EEF5DC8"/>
    <w:rsid w:val="2F1A5892"/>
    <w:rsid w:val="2F2F3117"/>
    <w:rsid w:val="2FC44243"/>
    <w:rsid w:val="306A297E"/>
    <w:rsid w:val="31092EA8"/>
    <w:rsid w:val="31B12793"/>
    <w:rsid w:val="322B7D76"/>
    <w:rsid w:val="3242046E"/>
    <w:rsid w:val="339211E2"/>
    <w:rsid w:val="33D97E69"/>
    <w:rsid w:val="33FB61AD"/>
    <w:rsid w:val="342C6BC9"/>
    <w:rsid w:val="346F60D7"/>
    <w:rsid w:val="348E0C53"/>
    <w:rsid w:val="35216558"/>
    <w:rsid w:val="355F2BEC"/>
    <w:rsid w:val="35761799"/>
    <w:rsid w:val="359B4383"/>
    <w:rsid w:val="35B94105"/>
    <w:rsid w:val="360845B7"/>
    <w:rsid w:val="36857E34"/>
    <w:rsid w:val="36BA5D2F"/>
    <w:rsid w:val="36ED77AA"/>
    <w:rsid w:val="376E6279"/>
    <w:rsid w:val="38A14340"/>
    <w:rsid w:val="396A2364"/>
    <w:rsid w:val="3996258D"/>
    <w:rsid w:val="39B85B5E"/>
    <w:rsid w:val="3A6A181A"/>
    <w:rsid w:val="3A800389"/>
    <w:rsid w:val="3B5000A4"/>
    <w:rsid w:val="3C384E8C"/>
    <w:rsid w:val="3C735239"/>
    <w:rsid w:val="3D1617E6"/>
    <w:rsid w:val="3D485EC4"/>
    <w:rsid w:val="3D8263F7"/>
    <w:rsid w:val="3DBB253E"/>
    <w:rsid w:val="3DE758A5"/>
    <w:rsid w:val="3E490B2A"/>
    <w:rsid w:val="3E9B4AFA"/>
    <w:rsid w:val="3F010273"/>
    <w:rsid w:val="3F5C6F82"/>
    <w:rsid w:val="3F7A35A1"/>
    <w:rsid w:val="3FCA37A3"/>
    <w:rsid w:val="3FF74CD3"/>
    <w:rsid w:val="40507E8F"/>
    <w:rsid w:val="40611EDD"/>
    <w:rsid w:val="41593545"/>
    <w:rsid w:val="44006D4C"/>
    <w:rsid w:val="44C5770F"/>
    <w:rsid w:val="44EF71C4"/>
    <w:rsid w:val="46452166"/>
    <w:rsid w:val="46496788"/>
    <w:rsid w:val="46F74436"/>
    <w:rsid w:val="474B1D32"/>
    <w:rsid w:val="475D7492"/>
    <w:rsid w:val="47CA56A6"/>
    <w:rsid w:val="47D66741"/>
    <w:rsid w:val="482D6FF9"/>
    <w:rsid w:val="48832656"/>
    <w:rsid w:val="48C76893"/>
    <w:rsid w:val="48F4766B"/>
    <w:rsid w:val="496140CE"/>
    <w:rsid w:val="49995C78"/>
    <w:rsid w:val="49EB1754"/>
    <w:rsid w:val="4A3634C7"/>
    <w:rsid w:val="4AE139DB"/>
    <w:rsid w:val="4B2941E0"/>
    <w:rsid w:val="4BDB0A24"/>
    <w:rsid w:val="4C31315D"/>
    <w:rsid w:val="4DAF7B35"/>
    <w:rsid w:val="4E24289C"/>
    <w:rsid w:val="4EF37BD9"/>
    <w:rsid w:val="4F2E29BF"/>
    <w:rsid w:val="4F6D75ED"/>
    <w:rsid w:val="51352B6B"/>
    <w:rsid w:val="51A72EFC"/>
    <w:rsid w:val="52181704"/>
    <w:rsid w:val="52D53472"/>
    <w:rsid w:val="53A17F68"/>
    <w:rsid w:val="53D8739D"/>
    <w:rsid w:val="53DB6C22"/>
    <w:rsid w:val="53FB2F26"/>
    <w:rsid w:val="541D6876"/>
    <w:rsid w:val="54B6568B"/>
    <w:rsid w:val="55085A60"/>
    <w:rsid w:val="55BB5978"/>
    <w:rsid w:val="59343196"/>
    <w:rsid w:val="599E0097"/>
    <w:rsid w:val="5A201514"/>
    <w:rsid w:val="5ADB7D78"/>
    <w:rsid w:val="5BB04DF0"/>
    <w:rsid w:val="5C700ABB"/>
    <w:rsid w:val="5CAE778C"/>
    <w:rsid w:val="5CD01559"/>
    <w:rsid w:val="5D6C0A93"/>
    <w:rsid w:val="5D915A0E"/>
    <w:rsid w:val="5DBD061A"/>
    <w:rsid w:val="5E932E93"/>
    <w:rsid w:val="5ED014C1"/>
    <w:rsid w:val="5FA4498B"/>
    <w:rsid w:val="603F7A37"/>
    <w:rsid w:val="60480506"/>
    <w:rsid w:val="60643E84"/>
    <w:rsid w:val="610417D1"/>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975EE4"/>
    <w:rsid w:val="65A11CE5"/>
    <w:rsid w:val="65AE7F5E"/>
    <w:rsid w:val="66A178F0"/>
    <w:rsid w:val="66AA3889"/>
    <w:rsid w:val="66E75E1D"/>
    <w:rsid w:val="671B1623"/>
    <w:rsid w:val="676C7036"/>
    <w:rsid w:val="6780215A"/>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9E54E7"/>
    <w:rsid w:val="6FB940CF"/>
    <w:rsid w:val="6FF13869"/>
    <w:rsid w:val="704D7FCB"/>
    <w:rsid w:val="71025602"/>
    <w:rsid w:val="712B71E9"/>
    <w:rsid w:val="713118C3"/>
    <w:rsid w:val="71A165C4"/>
    <w:rsid w:val="71BF5462"/>
    <w:rsid w:val="71C02C3F"/>
    <w:rsid w:val="727B2178"/>
    <w:rsid w:val="72BB5C94"/>
    <w:rsid w:val="72FB7C35"/>
    <w:rsid w:val="732B3BA9"/>
    <w:rsid w:val="7355410F"/>
    <w:rsid w:val="73EA4857"/>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5522</Words>
  <Characters>5759</Characters>
  <Lines>0</Lines>
  <Paragraphs>0</Paragraphs>
  <TotalTime>45</TotalTime>
  <ScaleCrop>false</ScaleCrop>
  <LinksUpToDate>false</LinksUpToDate>
  <CharactersWithSpaces>6226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2026-03-23T08:23:18Z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