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项目名称：乳胶漆墙面</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项目编号：BSRMYY-YNCG-2025-12026</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bookmarkStart w:id="7" w:name="_GoBack"/>
      <w:bookmarkEnd w:id="7"/>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230" w:type="pct"/>
        <w:tblInd w:w="-24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6"/>
        <w:gridCol w:w="3300"/>
        <w:gridCol w:w="2099"/>
        <w:gridCol w:w="1692"/>
        <w:gridCol w:w="2331"/>
      </w:tblGrid>
      <w:tr w14:paraId="529DA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trPr>
        <w:tc>
          <w:tcPr>
            <w:tcW w:w="429"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600"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1018" w:type="pct"/>
            <w:vAlign w:val="center"/>
          </w:tcPr>
          <w:p w14:paraId="607A24C0">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w:t>
            </w:r>
          </w:p>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（元/平方米）</w:t>
            </w:r>
          </w:p>
        </w:tc>
        <w:tc>
          <w:tcPr>
            <w:tcW w:w="820" w:type="pct"/>
            <w:vAlign w:val="center"/>
          </w:tcPr>
          <w:p w14:paraId="5FA2E97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年预估用量</w:t>
            </w:r>
          </w:p>
          <w:p w14:paraId="7DD0E1E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（平方米）</w:t>
            </w:r>
          </w:p>
        </w:tc>
        <w:tc>
          <w:tcPr>
            <w:tcW w:w="1130"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履约保证金（元）</w:t>
            </w:r>
          </w:p>
        </w:tc>
      </w:tr>
      <w:tr w14:paraId="34553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60" w:hRule="atLeast"/>
        </w:trPr>
        <w:tc>
          <w:tcPr>
            <w:tcW w:w="429"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600" w:type="pct"/>
            <w:vAlign w:val="center"/>
          </w:tcPr>
          <w:p w14:paraId="570C797E">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基层清理+刮腻子三遍+打磨+饰面漆</w:t>
            </w:r>
            <w:r>
              <w:rPr>
                <w:rFonts w:hint="eastAsia" w:ascii="方正仿宋_GBK" w:hAnsi="方正仿宋_GBK" w:eastAsia="方正仿宋_GBK" w:cs="方正仿宋_GBK"/>
                <w:b/>
                <w:bCs/>
                <w:kern w:val="0"/>
                <w:sz w:val="28"/>
                <w:szCs w:val="28"/>
                <w:highlight w:val="none"/>
                <w:lang w:val="en-US" w:eastAsia="zh-CN"/>
              </w:rPr>
              <w:t>（乳胶漆）</w:t>
            </w:r>
            <w:r>
              <w:rPr>
                <w:rFonts w:hint="default" w:ascii="方正仿宋_GBK" w:hAnsi="方正仿宋_GBK" w:eastAsia="方正仿宋_GBK" w:cs="方正仿宋_GBK"/>
                <w:b/>
                <w:bCs/>
                <w:kern w:val="0"/>
                <w:sz w:val="28"/>
                <w:szCs w:val="28"/>
                <w:highlight w:val="none"/>
                <w:lang w:val="en-US" w:eastAsia="zh-CN"/>
              </w:rPr>
              <w:t>两遍</w:t>
            </w:r>
          </w:p>
        </w:tc>
        <w:tc>
          <w:tcPr>
            <w:tcW w:w="1018"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35</w:t>
            </w:r>
          </w:p>
        </w:tc>
        <w:tc>
          <w:tcPr>
            <w:tcW w:w="820" w:type="pct"/>
            <w:vMerge w:val="restart"/>
            <w:vAlign w:val="center"/>
          </w:tcPr>
          <w:p w14:paraId="135F4A0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2300</w:t>
            </w:r>
          </w:p>
        </w:tc>
        <w:tc>
          <w:tcPr>
            <w:tcW w:w="1130" w:type="pct"/>
            <w:vMerge w:val="restar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1000</w:t>
            </w:r>
          </w:p>
        </w:tc>
      </w:tr>
      <w:tr w14:paraId="4D6C7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9" w:hRule="atLeast"/>
        </w:trPr>
        <w:tc>
          <w:tcPr>
            <w:tcW w:w="429" w:type="pct"/>
            <w:vAlign w:val="center"/>
          </w:tcPr>
          <w:p w14:paraId="5D9091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600" w:type="pct"/>
            <w:vAlign w:val="center"/>
          </w:tcPr>
          <w:p w14:paraId="73A48203">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基层清理+打磨+饰面漆</w:t>
            </w:r>
            <w:r>
              <w:rPr>
                <w:rFonts w:hint="eastAsia" w:ascii="方正仿宋_GBK" w:hAnsi="方正仿宋_GBK" w:eastAsia="方正仿宋_GBK" w:cs="方正仿宋_GBK"/>
                <w:b/>
                <w:bCs/>
                <w:kern w:val="0"/>
                <w:sz w:val="28"/>
                <w:szCs w:val="28"/>
                <w:highlight w:val="none"/>
                <w:lang w:val="en-US" w:eastAsia="zh-CN"/>
              </w:rPr>
              <w:t>（乳胶漆）</w:t>
            </w:r>
            <w:r>
              <w:rPr>
                <w:rFonts w:hint="default" w:ascii="方正仿宋_GBK" w:hAnsi="方正仿宋_GBK" w:eastAsia="方正仿宋_GBK" w:cs="方正仿宋_GBK"/>
                <w:b/>
                <w:bCs/>
                <w:kern w:val="0"/>
                <w:sz w:val="28"/>
                <w:szCs w:val="28"/>
                <w:highlight w:val="none"/>
                <w:lang w:val="en-US" w:eastAsia="zh-CN"/>
              </w:rPr>
              <w:t>两遍</w:t>
            </w:r>
          </w:p>
        </w:tc>
        <w:tc>
          <w:tcPr>
            <w:tcW w:w="1018" w:type="pct"/>
            <w:vAlign w:val="center"/>
          </w:tcPr>
          <w:p w14:paraId="52243E3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w:t>
            </w:r>
          </w:p>
        </w:tc>
        <w:tc>
          <w:tcPr>
            <w:tcW w:w="820" w:type="pct"/>
            <w:vMerge w:val="continue"/>
            <w:vAlign w:val="center"/>
          </w:tcPr>
          <w:p w14:paraId="50AACB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1130" w:type="pct"/>
            <w:vMerge w:val="continue"/>
            <w:vAlign w:val="center"/>
          </w:tcPr>
          <w:p w14:paraId="56D934E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24695B2C">
      <w:pPr>
        <w:pStyle w:val="25"/>
        <w:numPr>
          <w:ilvl w:val="0"/>
          <w:numId w:val="0"/>
        </w:numP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w:t>
      </w:r>
      <w:r>
        <w:rPr>
          <w:rFonts w:hint="eastAsia" w:ascii="方正仿宋_GBK" w:hAnsi="方正仿宋_GBK" w:eastAsia="方正仿宋_GBK" w:cs="方正仿宋_GBK"/>
          <w:b/>
          <w:bCs/>
          <w:kern w:val="0"/>
          <w:sz w:val="28"/>
          <w:szCs w:val="28"/>
          <w:highlight w:val="none"/>
          <w:lang w:val="en-US" w:eastAsia="zh-CN" w:bidi="ar-SA"/>
        </w:rPr>
        <w:t>年预估用量不做采购承诺，本项目招采1年单价，合同期间以实际用量据实结算；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8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6295"/>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产品名称</w:t>
            </w:r>
          </w:p>
        </w:tc>
        <w:tc>
          <w:tcPr>
            <w:tcW w:w="6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5F2B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3BB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腻子</w:t>
            </w:r>
            <w:r>
              <w:rPr>
                <w:rFonts w:hint="eastAsia" w:ascii="方正仿宋_GBK" w:hAnsi="方正仿宋_GBK" w:eastAsia="方正仿宋_GBK" w:cs="方正仿宋_GBK"/>
                <w:b/>
                <w:bCs/>
                <w:kern w:val="0"/>
                <w:sz w:val="28"/>
                <w:szCs w:val="28"/>
                <w:highlight w:val="none"/>
                <w:lang w:val="en-US" w:eastAsia="zh-CN"/>
              </w:rPr>
              <w:t>粉</w:t>
            </w:r>
          </w:p>
        </w:tc>
        <w:tc>
          <w:tcPr>
            <w:tcW w:w="6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87A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合格产品，符合国家标准</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6"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694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乳胶漆</w:t>
            </w:r>
          </w:p>
        </w:tc>
        <w:tc>
          <w:tcPr>
            <w:tcW w:w="6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86C7">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通过中国环境标志产品认证（十环认证）</w:t>
            </w:r>
          </w:p>
          <w:p w14:paraId="34271EF6">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Voc（挥发性有机物）含量≤80g/L</w:t>
            </w:r>
          </w:p>
          <w:p w14:paraId="778782B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甲醛释放量&lt;0.05mg/m³</w:t>
            </w:r>
          </w:p>
          <w:p w14:paraId="76427CA7">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达到0级防霉标准</w:t>
            </w:r>
          </w:p>
          <w:p w14:paraId="01BA4030">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适用基面：可施工于水泥砂浆、混凝土、石膏板等</w:t>
            </w:r>
          </w:p>
          <w:p w14:paraId="64D25259">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提供产品的第三方有效检验报告</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4A3798E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具备建筑装修资质。</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本项目供应商按照折扣率进行报价</w:t>
      </w:r>
      <w:r>
        <w:rPr>
          <w:rFonts w:hint="eastAsia" w:ascii="方正仿宋_GBK" w:hAnsi="方正仿宋_GBK" w:eastAsia="方正仿宋_GBK" w:cs="方正仿宋_GBK"/>
          <w:sz w:val="32"/>
          <w:szCs w:val="32"/>
          <w:highlight w:val="none"/>
          <w:u w:val="none"/>
          <w:lang w:val="en-US" w:eastAsia="zh-CN"/>
        </w:rPr>
        <w:t>（成交单价=项目限价*中选折扣率），</w:t>
      </w:r>
      <w:r>
        <w:rPr>
          <w:rFonts w:hint="eastAsia" w:ascii="方正仿宋_GBK" w:hAnsi="方正仿宋_GBK" w:eastAsia="方正仿宋_GBK" w:cs="方正仿宋_GBK"/>
          <w:color w:val="auto"/>
          <w:kern w:val="0"/>
          <w:sz w:val="32"/>
          <w:szCs w:val="32"/>
          <w:highlight w:val="none"/>
          <w:lang w:val="en-US" w:eastAsia="zh-CN"/>
        </w:rPr>
        <w:t>本项目合同期限为1年，一年期内价格浮动未超过20%的，不予调整价格，超过20%由双方协商，协商无果终止合同，重新招采。</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工包料，包括但不限于货款、运输装卸费、人工费、清洁、质保期维护保养费、资料装订及邮寄费、税费、保险费、安全文明施工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一般情况接采购人通知后10天完成，特殊情况根据采购人通知安排。</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由采购方组织相关部门验收合格后据实结算，合同期间每2个月结算一次，</w:t>
      </w:r>
      <w:r>
        <w:rPr>
          <w:rFonts w:hint="eastAsia" w:ascii="方正仿宋_GBK" w:hAnsi="方正仿宋_GBK" w:eastAsia="方正仿宋_GBK" w:cs="方正仿宋_GBK"/>
          <w:color w:val="auto"/>
          <w:sz w:val="32"/>
          <w:szCs w:val="32"/>
          <w:highlight w:val="none"/>
          <w:lang w:val="en-US" w:eastAsia="zh-CN"/>
        </w:rPr>
        <w:t>付款时供应商提供发票、送货单等。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施工工艺应按照建筑行业通用标准执行，采购人可随时对施工各个环节进行抽查，发现问题要求供应立即整改，项目完成后进行最终验收</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验收及使用中发现质量争议协商处理，协商无果由采购人邀请第三方机构检测，费用由供应商承担。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（2）质保要求：质量保证期为验收合格后两年，期内非人为损坏免费更换或维修。</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（3）故障响应：出现任何质量问题，供应商应30分钟提供电话响应，4小时到达医院处置。</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7.履约保证金</w:t>
      </w:r>
    </w:p>
    <w:p w14:paraId="3038E09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175"/>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在中标后10日内向采购人缴纳项目履约保证金1000元。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供应商未按采购人要求时限完成工期，每次承担100元/日的违约金；项目验收不合格或使用中发现产品质量缺陷，采购人有权要求供应商整改，整改期限为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总额30%的违约金，已经付款的供应商应全款退还采购人已经支付的款项；合同周期内供应商出现2次及以上违约送货行为的，采购人有权解除合同，并要求供应商承担合同总额30%的违约金；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942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具备建筑装修资质。</w:t>
      </w: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28229304"/>
      <w:bookmarkStart w:id="2" w:name="_Toc173677399"/>
      <w:bookmarkStart w:id="3" w:name="_Toc175017344"/>
      <w:bookmarkStart w:id="4" w:name="_Toc237057793"/>
      <w:bookmarkStart w:id="5" w:name="_Toc128229747"/>
      <w:bookmarkStart w:id="6" w:name="_Toc156196472"/>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愿意按照询价采购文件中的一切要求，提供本项目的产品及服务，本项目折扣率报价：</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，（成交单价=项目限价*中选折扣率）</w:t>
      </w:r>
      <w:r>
        <w:rPr>
          <w:rFonts w:hint="eastAsia" w:ascii="方正仿宋_GBK" w:hAnsi="方正仿宋_GBK" w:eastAsia="方正仿宋_GBK" w:cs="方正仿宋_GBK"/>
          <w:sz w:val="32"/>
          <w:szCs w:val="32"/>
          <w:highlight w:val="none"/>
          <w:lang w:val="en-US"/>
        </w:rPr>
        <w:t>。</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r>
              <w:rPr>
                <w:rFonts w:hint="eastAsia" w:ascii="方正仿宋_GBK" w:eastAsia="方正仿宋_GBK"/>
                <w:sz w:val="24"/>
                <w:szCs w:val="24"/>
                <w:highlight w:val="none"/>
              </w:rPr>
              <w:t>提醒:请注明产品自身技术参数或具体内容，不得</w:t>
            </w:r>
            <w:r>
              <w:rPr>
                <w:rFonts w:hint="eastAsia" w:ascii="方正仿宋_GBK" w:eastAsia="方正仿宋_GBK"/>
                <w:sz w:val="24"/>
                <w:szCs w:val="24"/>
                <w:highlight w:val="none"/>
                <w:lang w:eastAsia="zh-CN"/>
              </w:rPr>
              <w:t>照搬</w:t>
            </w:r>
            <w:r>
              <w:rPr>
                <w:rFonts w:hint="eastAsia" w:ascii="方正仿宋_GBK" w:eastAsia="方正仿宋_GBK"/>
                <w:sz w:val="24"/>
                <w:szCs w:val="24"/>
                <w:highlight w:val="none"/>
              </w:rPr>
              <w:t>参数需求内容，否则视为无效响应</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r>
              <w:rPr>
                <w:rFonts w:hint="eastAsia" w:ascii="方正仿宋_GBK" w:eastAsia="方正仿宋_GBK"/>
                <w:sz w:val="24"/>
                <w:szCs w:val="24"/>
                <w:highlight w:val="none"/>
              </w:rPr>
              <w:t>对应页码的对应位置应用下划线标注出来</w:t>
            </w:r>
            <w:r>
              <w:rPr>
                <w:rFonts w:hint="eastAsia" w:ascii="方正仿宋_GBK" w:eastAsia="方正仿宋_GBK"/>
                <w:sz w:val="24"/>
                <w:szCs w:val="24"/>
                <w:highlight w:val="none"/>
                <w:lang w:eastAsia="zh-CN"/>
              </w:rPr>
              <w:t>，否则视为无效响应</w:t>
            </w: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404493"/>
    <w:rsid w:val="03CE68FB"/>
    <w:rsid w:val="041961A8"/>
    <w:rsid w:val="04C70F47"/>
    <w:rsid w:val="053E0EA6"/>
    <w:rsid w:val="056E5276"/>
    <w:rsid w:val="058D14E6"/>
    <w:rsid w:val="06FB539B"/>
    <w:rsid w:val="07F82B6D"/>
    <w:rsid w:val="08BF2007"/>
    <w:rsid w:val="0B993AA9"/>
    <w:rsid w:val="0C714BCF"/>
    <w:rsid w:val="0C872834"/>
    <w:rsid w:val="0C974041"/>
    <w:rsid w:val="0CE64C8D"/>
    <w:rsid w:val="0DF02F5A"/>
    <w:rsid w:val="0E440BB0"/>
    <w:rsid w:val="0E6637FD"/>
    <w:rsid w:val="0E6753E5"/>
    <w:rsid w:val="0E9F1F75"/>
    <w:rsid w:val="0EAE2BD9"/>
    <w:rsid w:val="0EB67D00"/>
    <w:rsid w:val="0F4D0AAA"/>
    <w:rsid w:val="0F8419BC"/>
    <w:rsid w:val="0F851480"/>
    <w:rsid w:val="0F9718DF"/>
    <w:rsid w:val="0FA0747C"/>
    <w:rsid w:val="0FD01451"/>
    <w:rsid w:val="109113A8"/>
    <w:rsid w:val="116E3FA7"/>
    <w:rsid w:val="11A55E09"/>
    <w:rsid w:val="122D0B62"/>
    <w:rsid w:val="123245B3"/>
    <w:rsid w:val="12E91297"/>
    <w:rsid w:val="133D5E0A"/>
    <w:rsid w:val="153C16E7"/>
    <w:rsid w:val="15D4217A"/>
    <w:rsid w:val="18EC242C"/>
    <w:rsid w:val="1922346A"/>
    <w:rsid w:val="19380134"/>
    <w:rsid w:val="1A00445C"/>
    <w:rsid w:val="1AAE2C67"/>
    <w:rsid w:val="1AF86BE0"/>
    <w:rsid w:val="1B3306B6"/>
    <w:rsid w:val="1BDE0896"/>
    <w:rsid w:val="1C1979BC"/>
    <w:rsid w:val="1C5E79A5"/>
    <w:rsid w:val="1C6472FC"/>
    <w:rsid w:val="1CE4012E"/>
    <w:rsid w:val="1CF00EFC"/>
    <w:rsid w:val="1DB61742"/>
    <w:rsid w:val="1F0A567B"/>
    <w:rsid w:val="1F2F00AB"/>
    <w:rsid w:val="2027068C"/>
    <w:rsid w:val="205210D9"/>
    <w:rsid w:val="20746E51"/>
    <w:rsid w:val="20BC3722"/>
    <w:rsid w:val="21426D4A"/>
    <w:rsid w:val="215F0650"/>
    <w:rsid w:val="22965A26"/>
    <w:rsid w:val="233D75DC"/>
    <w:rsid w:val="236757CC"/>
    <w:rsid w:val="23FB11F4"/>
    <w:rsid w:val="2657371E"/>
    <w:rsid w:val="28256D6A"/>
    <w:rsid w:val="28275AF0"/>
    <w:rsid w:val="28EC134D"/>
    <w:rsid w:val="29AE2A56"/>
    <w:rsid w:val="2AC62C21"/>
    <w:rsid w:val="2B19589B"/>
    <w:rsid w:val="2BAE2033"/>
    <w:rsid w:val="2C3529EE"/>
    <w:rsid w:val="2C5002AE"/>
    <w:rsid w:val="2CCA628B"/>
    <w:rsid w:val="2E7B4030"/>
    <w:rsid w:val="2EEF5DC8"/>
    <w:rsid w:val="2F2F3117"/>
    <w:rsid w:val="2FC44243"/>
    <w:rsid w:val="306A297E"/>
    <w:rsid w:val="31092EA8"/>
    <w:rsid w:val="31B12793"/>
    <w:rsid w:val="33D97E69"/>
    <w:rsid w:val="33FB61AD"/>
    <w:rsid w:val="342C6BC9"/>
    <w:rsid w:val="348E0C53"/>
    <w:rsid w:val="35216558"/>
    <w:rsid w:val="35761799"/>
    <w:rsid w:val="359B4383"/>
    <w:rsid w:val="35B94105"/>
    <w:rsid w:val="360845B7"/>
    <w:rsid w:val="36857E34"/>
    <w:rsid w:val="36ED77AA"/>
    <w:rsid w:val="376E6279"/>
    <w:rsid w:val="38A14340"/>
    <w:rsid w:val="396A2364"/>
    <w:rsid w:val="3996258D"/>
    <w:rsid w:val="3A6A181A"/>
    <w:rsid w:val="3A800389"/>
    <w:rsid w:val="3B5000A4"/>
    <w:rsid w:val="3C384E8C"/>
    <w:rsid w:val="3C735239"/>
    <w:rsid w:val="3D485EC4"/>
    <w:rsid w:val="3D8263F7"/>
    <w:rsid w:val="3DBB253E"/>
    <w:rsid w:val="3DE758A5"/>
    <w:rsid w:val="3E490B2A"/>
    <w:rsid w:val="3E9B4AFA"/>
    <w:rsid w:val="3F010273"/>
    <w:rsid w:val="3F5C6F82"/>
    <w:rsid w:val="3F7A35A1"/>
    <w:rsid w:val="3FCA37A3"/>
    <w:rsid w:val="40507E8F"/>
    <w:rsid w:val="40611EDD"/>
    <w:rsid w:val="41593545"/>
    <w:rsid w:val="44C5770F"/>
    <w:rsid w:val="44EF71C4"/>
    <w:rsid w:val="46452166"/>
    <w:rsid w:val="46F74436"/>
    <w:rsid w:val="474B1D32"/>
    <w:rsid w:val="475D7492"/>
    <w:rsid w:val="47CA56A6"/>
    <w:rsid w:val="47D66741"/>
    <w:rsid w:val="482D6FF9"/>
    <w:rsid w:val="48832656"/>
    <w:rsid w:val="496140CE"/>
    <w:rsid w:val="49995C78"/>
    <w:rsid w:val="4AE139DB"/>
    <w:rsid w:val="4B2941E0"/>
    <w:rsid w:val="4BDB0A24"/>
    <w:rsid w:val="4C31315D"/>
    <w:rsid w:val="4EF37BD9"/>
    <w:rsid w:val="4F2E29BF"/>
    <w:rsid w:val="4F6D75ED"/>
    <w:rsid w:val="51352B6B"/>
    <w:rsid w:val="51A72EFC"/>
    <w:rsid w:val="52181704"/>
    <w:rsid w:val="52D53472"/>
    <w:rsid w:val="53A17F68"/>
    <w:rsid w:val="53D8739D"/>
    <w:rsid w:val="53DB6C22"/>
    <w:rsid w:val="53FB2F26"/>
    <w:rsid w:val="541D6876"/>
    <w:rsid w:val="54B6568B"/>
    <w:rsid w:val="55085A60"/>
    <w:rsid w:val="55BB5978"/>
    <w:rsid w:val="59343196"/>
    <w:rsid w:val="599E0097"/>
    <w:rsid w:val="5A201514"/>
    <w:rsid w:val="5ADB7D78"/>
    <w:rsid w:val="5BB04DF0"/>
    <w:rsid w:val="5C700ABB"/>
    <w:rsid w:val="5CAE778C"/>
    <w:rsid w:val="5D6C0A93"/>
    <w:rsid w:val="5D915A0E"/>
    <w:rsid w:val="5DBD061A"/>
    <w:rsid w:val="5E932E93"/>
    <w:rsid w:val="5FA4498B"/>
    <w:rsid w:val="60480506"/>
    <w:rsid w:val="60643E84"/>
    <w:rsid w:val="61130716"/>
    <w:rsid w:val="61143219"/>
    <w:rsid w:val="6125074A"/>
    <w:rsid w:val="61707CCC"/>
    <w:rsid w:val="618F69CF"/>
    <w:rsid w:val="61A6052D"/>
    <w:rsid w:val="623E37BE"/>
    <w:rsid w:val="626B6216"/>
    <w:rsid w:val="628B104E"/>
    <w:rsid w:val="635B1617"/>
    <w:rsid w:val="63814C5E"/>
    <w:rsid w:val="63C87B70"/>
    <w:rsid w:val="63FA2F2B"/>
    <w:rsid w:val="64077B7B"/>
    <w:rsid w:val="641D2F42"/>
    <w:rsid w:val="64AF5C1A"/>
    <w:rsid w:val="651C3DE1"/>
    <w:rsid w:val="65AE7F5E"/>
    <w:rsid w:val="66A178F0"/>
    <w:rsid w:val="66E75E1D"/>
    <w:rsid w:val="671B1623"/>
    <w:rsid w:val="67BC2E06"/>
    <w:rsid w:val="67CF5844"/>
    <w:rsid w:val="685314B5"/>
    <w:rsid w:val="685968A7"/>
    <w:rsid w:val="69841E39"/>
    <w:rsid w:val="69D01878"/>
    <w:rsid w:val="69F61ED3"/>
    <w:rsid w:val="6A1F4430"/>
    <w:rsid w:val="6A3540AA"/>
    <w:rsid w:val="6A8B4D12"/>
    <w:rsid w:val="6B247663"/>
    <w:rsid w:val="6BDA6A70"/>
    <w:rsid w:val="6C90660F"/>
    <w:rsid w:val="6D1F523E"/>
    <w:rsid w:val="6D38732A"/>
    <w:rsid w:val="6DD05A39"/>
    <w:rsid w:val="6E0252EB"/>
    <w:rsid w:val="6EC6360F"/>
    <w:rsid w:val="6EE24C47"/>
    <w:rsid w:val="6F9E4E89"/>
    <w:rsid w:val="6FB940CF"/>
    <w:rsid w:val="704D7FCB"/>
    <w:rsid w:val="71025602"/>
    <w:rsid w:val="712B71E9"/>
    <w:rsid w:val="713118C3"/>
    <w:rsid w:val="71A165C4"/>
    <w:rsid w:val="71C02C3F"/>
    <w:rsid w:val="727B2178"/>
    <w:rsid w:val="72BB5C94"/>
    <w:rsid w:val="72FB7C35"/>
    <w:rsid w:val="732B3BA9"/>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4A1FD6"/>
    <w:rsid w:val="7C6F2CF1"/>
    <w:rsid w:val="7C6F561D"/>
    <w:rsid w:val="7CAD6D69"/>
    <w:rsid w:val="7CB244A3"/>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5361</Words>
  <Characters>5573</Characters>
  <Lines>0</Lines>
  <Paragraphs>0</Paragraphs>
  <TotalTime>5</TotalTime>
  <ScaleCrop>false</ScaleCrop>
  <LinksUpToDate>false</LinksUpToDate>
  <CharactersWithSpaces>6150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2026-01-08T00:26:27Z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