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项目名称：执业医师资格考试考前培训</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项目编号：BSRMYY-YNCG-2026-03025</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7D9C3146">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30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25"/>
        <w:gridCol w:w="1455"/>
        <w:gridCol w:w="1200"/>
        <w:gridCol w:w="1391"/>
        <w:gridCol w:w="2195"/>
        <w:gridCol w:w="2195"/>
      </w:tblGrid>
      <w:tr w14:paraId="316F1A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1" w:hRule="atLeast"/>
          <w:jc w:val="center"/>
        </w:trPr>
        <w:tc>
          <w:tcPr>
            <w:tcW w:w="1663" w:type="pct"/>
            <w:gridSpan w:val="2"/>
            <w:vAlign w:val="center"/>
          </w:tcPr>
          <w:p w14:paraId="4AE8EE67">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573" w:type="pct"/>
            <w:vAlign w:val="center"/>
          </w:tcPr>
          <w:p w14:paraId="2D4E328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664" w:type="pct"/>
            <w:vAlign w:val="center"/>
          </w:tcPr>
          <w:p w14:paraId="75EEA601">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049" w:type="pct"/>
            <w:vAlign w:val="center"/>
          </w:tcPr>
          <w:p w14:paraId="68AE7F5E">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049" w:type="pct"/>
            <w:vAlign w:val="center"/>
          </w:tcPr>
          <w:p w14:paraId="0D8B1063">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合计总价（元）</w:t>
            </w:r>
          </w:p>
        </w:tc>
      </w:tr>
      <w:tr w14:paraId="4DE2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2" w:hRule="atLeast"/>
          <w:jc w:val="center"/>
        </w:trPr>
        <w:tc>
          <w:tcPr>
            <w:tcW w:w="967" w:type="pct"/>
            <w:vMerge w:val="restart"/>
            <w:vAlign w:val="center"/>
          </w:tcPr>
          <w:p w14:paraId="3E5754F4">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执业医师资格考试考前培训</w:t>
            </w:r>
          </w:p>
        </w:tc>
        <w:tc>
          <w:tcPr>
            <w:tcW w:w="695" w:type="pct"/>
            <w:vAlign w:val="center"/>
          </w:tcPr>
          <w:p w14:paraId="3C1EA46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教材资料</w:t>
            </w:r>
          </w:p>
        </w:tc>
        <w:tc>
          <w:tcPr>
            <w:tcW w:w="573" w:type="pct"/>
            <w:vAlign w:val="center"/>
          </w:tcPr>
          <w:p w14:paraId="63F325F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62</w:t>
            </w:r>
          </w:p>
        </w:tc>
        <w:tc>
          <w:tcPr>
            <w:tcW w:w="664" w:type="pct"/>
            <w:vAlign w:val="center"/>
          </w:tcPr>
          <w:p w14:paraId="4BAB060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套</w:t>
            </w:r>
          </w:p>
        </w:tc>
        <w:tc>
          <w:tcPr>
            <w:tcW w:w="1049" w:type="pct"/>
            <w:vAlign w:val="center"/>
          </w:tcPr>
          <w:p w14:paraId="2A6D42E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94</w:t>
            </w:r>
          </w:p>
        </w:tc>
        <w:tc>
          <w:tcPr>
            <w:tcW w:w="1049" w:type="pct"/>
            <w:vMerge w:val="restart"/>
            <w:vAlign w:val="center"/>
          </w:tcPr>
          <w:p w14:paraId="47648B2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44238</w:t>
            </w:r>
          </w:p>
        </w:tc>
      </w:tr>
      <w:tr w14:paraId="7AD5B4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67" w:type="pct"/>
            <w:vMerge w:val="continue"/>
            <w:vAlign w:val="center"/>
          </w:tcPr>
          <w:p w14:paraId="6CBB9A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c>
          <w:tcPr>
            <w:tcW w:w="695" w:type="pct"/>
            <w:vAlign w:val="center"/>
          </w:tcPr>
          <w:p w14:paraId="7040F56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视频课程</w:t>
            </w:r>
          </w:p>
        </w:tc>
        <w:tc>
          <w:tcPr>
            <w:tcW w:w="573" w:type="pct"/>
            <w:vAlign w:val="center"/>
          </w:tcPr>
          <w:p w14:paraId="44B44DD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62</w:t>
            </w:r>
          </w:p>
        </w:tc>
        <w:tc>
          <w:tcPr>
            <w:tcW w:w="664" w:type="pct"/>
            <w:vAlign w:val="center"/>
          </w:tcPr>
          <w:p w14:paraId="6C8B244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套</w:t>
            </w:r>
          </w:p>
        </w:tc>
        <w:tc>
          <w:tcPr>
            <w:tcW w:w="1049" w:type="pct"/>
            <w:vAlign w:val="center"/>
          </w:tcPr>
          <w:p w14:paraId="4722AA9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178</w:t>
            </w:r>
          </w:p>
        </w:tc>
        <w:tc>
          <w:tcPr>
            <w:tcW w:w="1049" w:type="pct"/>
            <w:vMerge w:val="continue"/>
            <w:vAlign w:val="center"/>
          </w:tcPr>
          <w:p w14:paraId="511F6EB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p>
        </w:tc>
      </w:tr>
      <w:tr w14:paraId="40824F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9" w:hRule="atLeast"/>
          <w:jc w:val="center"/>
        </w:trPr>
        <w:tc>
          <w:tcPr>
            <w:tcW w:w="967" w:type="pct"/>
            <w:vMerge w:val="continue"/>
            <w:vAlign w:val="center"/>
          </w:tcPr>
          <w:p w14:paraId="5908B86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c>
          <w:tcPr>
            <w:tcW w:w="695" w:type="pct"/>
            <w:vAlign w:val="center"/>
          </w:tcPr>
          <w:p w14:paraId="491DB56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面授课程</w:t>
            </w:r>
          </w:p>
        </w:tc>
        <w:tc>
          <w:tcPr>
            <w:tcW w:w="573" w:type="pct"/>
            <w:vAlign w:val="center"/>
          </w:tcPr>
          <w:p w14:paraId="05D6613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664" w:type="pct"/>
            <w:vAlign w:val="center"/>
          </w:tcPr>
          <w:p w14:paraId="7A0A866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天</w:t>
            </w:r>
          </w:p>
        </w:tc>
        <w:tc>
          <w:tcPr>
            <w:tcW w:w="1049" w:type="pct"/>
            <w:vAlign w:val="center"/>
          </w:tcPr>
          <w:p w14:paraId="2BC25DC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4000</w:t>
            </w:r>
          </w:p>
        </w:tc>
        <w:tc>
          <w:tcPr>
            <w:tcW w:w="1049" w:type="pct"/>
            <w:vMerge w:val="continue"/>
            <w:vAlign w:val="center"/>
          </w:tcPr>
          <w:p w14:paraId="775B106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p>
        </w:tc>
      </w:tr>
      <w:tr w14:paraId="27081A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3" w:hRule="atLeast"/>
          <w:jc w:val="center"/>
        </w:trPr>
        <w:tc>
          <w:tcPr>
            <w:tcW w:w="967" w:type="pct"/>
            <w:vMerge w:val="continue"/>
            <w:vAlign w:val="center"/>
          </w:tcPr>
          <w:p w14:paraId="302A985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c>
          <w:tcPr>
            <w:tcW w:w="695" w:type="pct"/>
            <w:vAlign w:val="center"/>
          </w:tcPr>
          <w:p w14:paraId="24F87EB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题库</w:t>
            </w:r>
          </w:p>
        </w:tc>
        <w:tc>
          <w:tcPr>
            <w:tcW w:w="573" w:type="pct"/>
            <w:vAlign w:val="center"/>
          </w:tcPr>
          <w:p w14:paraId="1241E0F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62</w:t>
            </w:r>
          </w:p>
        </w:tc>
        <w:tc>
          <w:tcPr>
            <w:tcW w:w="664" w:type="pct"/>
            <w:vAlign w:val="center"/>
          </w:tcPr>
          <w:p w14:paraId="0CAB37C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套</w:t>
            </w:r>
          </w:p>
        </w:tc>
        <w:tc>
          <w:tcPr>
            <w:tcW w:w="1049" w:type="pct"/>
            <w:vAlign w:val="center"/>
          </w:tcPr>
          <w:p w14:paraId="0F9D471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127</w:t>
            </w:r>
          </w:p>
        </w:tc>
        <w:tc>
          <w:tcPr>
            <w:tcW w:w="1049" w:type="pct"/>
            <w:vMerge w:val="continue"/>
            <w:vAlign w:val="center"/>
          </w:tcPr>
          <w:p w14:paraId="0E8739B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p>
        </w:tc>
      </w:tr>
      <w:tr w14:paraId="747785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7" w:hRule="atLeast"/>
          <w:jc w:val="center"/>
        </w:trPr>
        <w:tc>
          <w:tcPr>
            <w:tcW w:w="967" w:type="pct"/>
            <w:vMerge w:val="continue"/>
            <w:vAlign w:val="center"/>
          </w:tcPr>
          <w:p w14:paraId="1C4A2CE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c>
          <w:tcPr>
            <w:tcW w:w="695" w:type="pct"/>
            <w:vAlign w:val="center"/>
          </w:tcPr>
          <w:p w14:paraId="4A47F66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专项刷题</w:t>
            </w:r>
          </w:p>
        </w:tc>
        <w:tc>
          <w:tcPr>
            <w:tcW w:w="573" w:type="pct"/>
            <w:vAlign w:val="center"/>
          </w:tcPr>
          <w:p w14:paraId="6BD7051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w:t>
            </w:r>
          </w:p>
        </w:tc>
        <w:tc>
          <w:tcPr>
            <w:tcW w:w="664" w:type="pct"/>
            <w:vAlign w:val="center"/>
          </w:tcPr>
          <w:p w14:paraId="6545F51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天</w:t>
            </w:r>
          </w:p>
        </w:tc>
        <w:tc>
          <w:tcPr>
            <w:tcW w:w="1049" w:type="pct"/>
            <w:vAlign w:val="center"/>
          </w:tcPr>
          <w:p w14:paraId="3438804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500</w:t>
            </w:r>
          </w:p>
        </w:tc>
        <w:tc>
          <w:tcPr>
            <w:tcW w:w="1049" w:type="pct"/>
            <w:vMerge w:val="continue"/>
            <w:vAlign w:val="center"/>
          </w:tcPr>
          <w:p w14:paraId="345EC6A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p>
        </w:tc>
      </w:tr>
    </w:tbl>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9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74"/>
        <w:gridCol w:w="6851"/>
      </w:tblGrid>
      <w:tr w14:paraId="0C96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jc w:val="center"/>
        </w:trPr>
        <w:tc>
          <w:tcPr>
            <w:tcW w:w="267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845AC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685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8D810C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具体要求</w:t>
            </w:r>
          </w:p>
        </w:tc>
      </w:tr>
      <w:tr w14:paraId="5A04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2674" w:type="dxa"/>
            <w:tcBorders>
              <w:top w:val="single" w:color="auto" w:sz="4" w:space="0"/>
              <w:left w:val="single" w:color="auto" w:sz="4" w:space="0"/>
              <w:bottom w:val="single" w:color="auto" w:sz="4" w:space="0"/>
              <w:right w:val="single" w:color="000000" w:sz="4" w:space="0"/>
            </w:tcBorders>
            <w:shd w:val="clear" w:color="auto" w:fill="FFFFFF"/>
            <w:vAlign w:val="center"/>
          </w:tcPr>
          <w:p w14:paraId="6D9C72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教材资料</w:t>
            </w:r>
          </w:p>
        </w:tc>
        <w:tc>
          <w:tcPr>
            <w:tcW w:w="6851" w:type="dxa"/>
            <w:tcBorders>
              <w:top w:val="single" w:color="auto" w:sz="4" w:space="0"/>
              <w:left w:val="single" w:color="000000" w:sz="4" w:space="0"/>
              <w:bottom w:val="single" w:color="auto" w:sz="4" w:space="0"/>
              <w:right w:val="single" w:color="auto" w:sz="4" w:space="0"/>
            </w:tcBorders>
            <w:shd w:val="clear" w:color="auto" w:fill="FFFFFF"/>
            <w:vAlign w:val="center"/>
          </w:tcPr>
          <w:p w14:paraId="3FBB79E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2026年最新版国家临床执业医师资格考试配套</w:t>
            </w:r>
            <w:r>
              <w:rPr>
                <w:rFonts w:hint="eastAsia" w:ascii="方正仿宋_GBK" w:hAnsi="方正仿宋_GBK" w:eastAsia="方正仿宋_GBK" w:cs="方正仿宋_GBK"/>
                <w:b/>
                <w:bCs/>
                <w:kern w:val="0"/>
                <w:sz w:val="28"/>
                <w:szCs w:val="28"/>
                <w:highlight w:val="none"/>
                <w:lang w:val="en-US" w:eastAsia="zh-CN" w:bidi="ar-SA"/>
              </w:rPr>
              <w:t>实践技能辅导讲义、理论考试辅导讲义</w:t>
            </w:r>
          </w:p>
        </w:tc>
      </w:tr>
      <w:tr w14:paraId="1FA2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2674" w:type="dxa"/>
            <w:tcBorders>
              <w:top w:val="single" w:color="auto" w:sz="4" w:space="0"/>
              <w:left w:val="single" w:color="auto" w:sz="4" w:space="0"/>
              <w:bottom w:val="single" w:color="auto" w:sz="4" w:space="0"/>
              <w:right w:val="single" w:color="000000" w:sz="4" w:space="0"/>
            </w:tcBorders>
            <w:shd w:val="clear" w:color="auto" w:fill="FFFFFF"/>
            <w:vAlign w:val="center"/>
          </w:tcPr>
          <w:p w14:paraId="4504826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视频课程</w:t>
            </w:r>
          </w:p>
        </w:tc>
        <w:tc>
          <w:tcPr>
            <w:tcW w:w="6851" w:type="dxa"/>
            <w:tcBorders>
              <w:top w:val="single" w:color="auto" w:sz="4" w:space="0"/>
              <w:left w:val="single" w:color="000000" w:sz="4" w:space="0"/>
              <w:bottom w:val="single" w:color="auto" w:sz="4" w:space="0"/>
              <w:right w:val="single" w:color="auto" w:sz="4" w:space="0"/>
            </w:tcBorders>
            <w:shd w:val="clear" w:color="auto" w:fill="FFFFFF"/>
            <w:vAlign w:val="center"/>
          </w:tcPr>
          <w:p w14:paraId="75BFE21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教材配套视频：需包含重点学科串讲、核心考点精讲、阶段测评讲解、技能的理论与实践视频</w:t>
            </w:r>
          </w:p>
        </w:tc>
      </w:tr>
      <w:tr w14:paraId="691F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jc w:val="center"/>
        </w:trPr>
        <w:tc>
          <w:tcPr>
            <w:tcW w:w="2674" w:type="dxa"/>
            <w:tcBorders>
              <w:top w:val="single" w:color="auto" w:sz="4" w:space="0"/>
              <w:left w:val="single" w:color="auto" w:sz="4" w:space="0"/>
              <w:bottom w:val="single" w:color="auto" w:sz="4" w:space="0"/>
              <w:right w:val="single" w:color="000000" w:sz="4" w:space="0"/>
            </w:tcBorders>
            <w:shd w:val="clear" w:color="auto" w:fill="FFFFFF"/>
            <w:vAlign w:val="center"/>
          </w:tcPr>
          <w:p w14:paraId="062C3DE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面授课程</w:t>
            </w:r>
          </w:p>
        </w:tc>
        <w:tc>
          <w:tcPr>
            <w:tcW w:w="6851" w:type="dxa"/>
            <w:tcBorders>
              <w:top w:val="single" w:color="auto" w:sz="4" w:space="0"/>
              <w:left w:val="single" w:color="000000" w:sz="4" w:space="0"/>
              <w:bottom w:val="single" w:color="auto" w:sz="4" w:space="0"/>
              <w:right w:val="single" w:color="auto" w:sz="4" w:space="0"/>
            </w:tcBorders>
            <w:shd w:val="clear" w:color="auto" w:fill="FFFFFF"/>
            <w:vAlign w:val="center"/>
          </w:tcPr>
          <w:p w14:paraId="479C56A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包含至少4天的线下技能面授培训课程</w:t>
            </w:r>
          </w:p>
        </w:tc>
      </w:tr>
      <w:tr w14:paraId="635E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2674" w:type="dxa"/>
            <w:tcBorders>
              <w:top w:val="single" w:color="auto" w:sz="4" w:space="0"/>
              <w:left w:val="single" w:color="auto" w:sz="4" w:space="0"/>
              <w:bottom w:val="single" w:color="auto" w:sz="4" w:space="0"/>
              <w:right w:val="single" w:color="000000" w:sz="4" w:space="0"/>
            </w:tcBorders>
            <w:shd w:val="clear" w:color="auto" w:fill="FFFFFF"/>
            <w:vAlign w:val="center"/>
          </w:tcPr>
          <w:p w14:paraId="600F8E9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题库</w:t>
            </w:r>
          </w:p>
        </w:tc>
        <w:tc>
          <w:tcPr>
            <w:tcW w:w="6851" w:type="dxa"/>
            <w:tcBorders>
              <w:top w:val="single" w:color="auto" w:sz="4" w:space="0"/>
              <w:left w:val="single" w:color="000000" w:sz="4" w:space="0"/>
              <w:bottom w:val="single" w:color="auto" w:sz="4" w:space="0"/>
              <w:right w:val="single" w:color="auto" w:sz="4" w:space="0"/>
            </w:tcBorders>
            <w:shd w:val="clear" w:color="auto" w:fill="FFFFFF"/>
            <w:vAlign w:val="center"/>
          </w:tcPr>
          <w:p w14:paraId="1C112F05">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线上专项题库，包含</w:t>
            </w:r>
            <w:r>
              <w:rPr>
                <w:rFonts w:hint="eastAsia" w:ascii="方正仿宋_GBK" w:hAnsi="方正仿宋_GBK" w:eastAsia="方正仿宋_GBK" w:cs="方正仿宋_GBK"/>
                <w:b/>
                <w:bCs/>
                <w:kern w:val="0"/>
                <w:sz w:val="28"/>
                <w:szCs w:val="28"/>
                <w:highlight w:val="none"/>
                <w:lang w:val="en-US" w:eastAsia="zh-CN" w:bidi="ar-SA"/>
              </w:rPr>
              <w:t>20000道及以上的</w:t>
            </w:r>
            <w:r>
              <w:rPr>
                <w:rFonts w:hint="eastAsia" w:ascii="方正仿宋_GBK" w:hAnsi="方正仿宋_GBK" w:eastAsia="方正仿宋_GBK" w:cs="方正仿宋_GBK"/>
                <w:b/>
                <w:bCs/>
                <w:kern w:val="0"/>
                <w:sz w:val="28"/>
                <w:szCs w:val="28"/>
                <w:highlight w:val="none"/>
                <w:lang w:val="en-US" w:eastAsia="zh-CN" w:bidi="ar-SA"/>
              </w:rPr>
              <w:t>执医题目，同时可线上每月组织一次模拟考试，形成成绩分析，并对学员薄弱环节进行针对性分析</w:t>
            </w:r>
          </w:p>
        </w:tc>
      </w:tr>
      <w:tr w14:paraId="3F7BF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2674" w:type="dxa"/>
            <w:tcBorders>
              <w:top w:val="single" w:color="auto" w:sz="4" w:space="0"/>
              <w:left w:val="single" w:color="auto" w:sz="4" w:space="0"/>
              <w:bottom w:val="single" w:color="auto" w:sz="4" w:space="0"/>
              <w:right w:val="single" w:color="000000" w:sz="4" w:space="0"/>
            </w:tcBorders>
            <w:shd w:val="clear" w:color="auto" w:fill="FFFFFF"/>
            <w:vAlign w:val="center"/>
          </w:tcPr>
          <w:p w14:paraId="66EECC2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专项刷题</w:t>
            </w:r>
          </w:p>
        </w:tc>
        <w:tc>
          <w:tcPr>
            <w:tcW w:w="6851" w:type="dxa"/>
            <w:tcBorders>
              <w:top w:val="single" w:color="auto" w:sz="4" w:space="0"/>
              <w:left w:val="single" w:color="000000" w:sz="4" w:space="0"/>
              <w:bottom w:val="single" w:color="auto" w:sz="4" w:space="0"/>
              <w:right w:val="single" w:color="auto" w:sz="4" w:space="0"/>
            </w:tcBorders>
            <w:shd w:val="clear" w:color="auto" w:fill="FFFFFF"/>
            <w:vAlign w:val="center"/>
          </w:tcPr>
          <w:p w14:paraId="35B7D68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在理论考前进行至少7天的专项视频课程、刷题</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一般资质条件</w:t>
      </w:r>
      <w:r>
        <w:rPr>
          <w:rFonts w:hint="eastAsia" w:ascii="方正仿宋_GBK" w:hAnsi="方正仿宋_GBK" w:eastAsia="方正仿宋_GBK" w:cs="方正仿宋_GBK"/>
          <w:color w:val="auto"/>
          <w:sz w:val="32"/>
          <w:szCs w:val="32"/>
          <w:highlight w:val="none"/>
          <w:lang w:val="en-US" w:eastAsia="zh-CN"/>
        </w:rPr>
        <w:t xml:space="preserve">  </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E3529C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r>
        <w:rPr>
          <w:rFonts w:hint="eastAsia" w:ascii="方正仿宋_GBK" w:hAnsi="方正仿宋_GBK" w:eastAsia="方正仿宋_GBK" w:cs="方正仿宋_GBK"/>
          <w:color w:val="auto"/>
          <w:sz w:val="32"/>
          <w:szCs w:val="32"/>
          <w:highlight w:val="none"/>
          <w:lang w:val="en-US" w:eastAsia="zh-CN"/>
        </w:rPr>
        <w:t>：</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提供近一年来类似项目至少一份合同及验收记录或发票。</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3CC6B3C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本项目最高限价44238元，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w:t>
      </w:r>
      <w:r>
        <w:rPr>
          <w:rFonts w:hint="default" w:ascii="方正仿宋_GBK" w:hAnsi="方正仿宋_GBK" w:eastAsia="方正仿宋_GBK" w:cs="方正仿宋_GBK"/>
          <w:color w:val="auto"/>
          <w:kern w:val="0"/>
          <w:sz w:val="32"/>
          <w:szCs w:val="32"/>
          <w:highlight w:val="none"/>
          <w:lang w:val="en-US" w:eastAsia="zh-CN"/>
        </w:rPr>
        <w:t>项目</w:t>
      </w:r>
      <w:r>
        <w:rPr>
          <w:rFonts w:hint="eastAsia" w:ascii="方正仿宋_GBK" w:hAnsi="方正仿宋_GBK" w:eastAsia="方正仿宋_GBK" w:cs="方正仿宋_GBK"/>
          <w:color w:val="auto"/>
          <w:kern w:val="0"/>
          <w:sz w:val="32"/>
          <w:szCs w:val="32"/>
          <w:highlight w:val="none"/>
          <w:lang w:val="en-US" w:eastAsia="zh-CN"/>
        </w:rPr>
        <w:t>培训</w:t>
      </w:r>
      <w:r>
        <w:rPr>
          <w:rFonts w:hint="default" w:ascii="方正仿宋_GBK" w:hAnsi="方正仿宋_GBK" w:eastAsia="方正仿宋_GBK" w:cs="方正仿宋_GBK"/>
          <w:color w:val="auto"/>
          <w:kern w:val="0"/>
          <w:sz w:val="32"/>
          <w:szCs w:val="32"/>
          <w:highlight w:val="none"/>
          <w:lang w:val="en-US" w:eastAsia="zh-CN"/>
        </w:rPr>
        <w:t>服务费、</w:t>
      </w:r>
      <w:r>
        <w:rPr>
          <w:rFonts w:hint="eastAsia" w:ascii="方正仿宋_GBK" w:hAnsi="方正仿宋_GBK" w:eastAsia="方正仿宋_GBK" w:cs="方正仿宋_GBK"/>
          <w:color w:val="auto"/>
          <w:kern w:val="0"/>
          <w:sz w:val="32"/>
          <w:szCs w:val="32"/>
          <w:highlight w:val="none"/>
          <w:lang w:val="en-US" w:eastAsia="zh-CN"/>
        </w:rPr>
        <w:t>指导分析、咨询费、</w:t>
      </w:r>
      <w:r>
        <w:rPr>
          <w:rFonts w:hint="default" w:ascii="方正仿宋_GBK" w:hAnsi="方正仿宋_GBK" w:eastAsia="方正仿宋_GBK" w:cs="方正仿宋_GBK"/>
          <w:color w:val="auto"/>
          <w:kern w:val="0"/>
          <w:sz w:val="32"/>
          <w:szCs w:val="32"/>
          <w:highlight w:val="none"/>
          <w:lang w:val="en-US" w:eastAsia="zh-CN"/>
        </w:rPr>
        <w:t>配套设备辅材费、资料装订及邮寄费、税费、保险费、验收检测费</w:t>
      </w:r>
      <w:r>
        <w:rPr>
          <w:rFonts w:hint="default" w:ascii="方正仿宋_GBK" w:hAnsi="方正仿宋_GBK" w:eastAsia="方正仿宋_GBK" w:cs="方正仿宋_GBK"/>
          <w:b w:val="0"/>
          <w:bCs w:val="0"/>
          <w:color w:val="auto"/>
          <w:kern w:val="0"/>
          <w:sz w:val="32"/>
          <w:szCs w:val="32"/>
          <w:highlight w:val="none"/>
          <w:lang w:val="en-US" w:eastAsia="zh-CN"/>
        </w:rPr>
        <w:t>等完成本项目所需的一</w:t>
      </w:r>
      <w:r>
        <w:rPr>
          <w:rFonts w:hint="default" w:ascii="方正仿宋_GBK" w:hAnsi="方正仿宋_GBK" w:eastAsia="方正仿宋_GBK" w:cs="方正仿宋_GBK"/>
          <w:color w:val="auto"/>
          <w:kern w:val="0"/>
          <w:sz w:val="32"/>
          <w:szCs w:val="32"/>
          <w:highlight w:val="none"/>
          <w:lang w:val="en-US" w:eastAsia="zh-CN"/>
        </w:rPr>
        <w:t>切费用。因成交供应商自身原因造成漏报、少报皆由其自行承担责任，采购人不再补偿。</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（三）合同及服务期限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7C5CEAC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本项目服务期限为自签订合同之日起至2026年执医二试考试结束。教材资料交付、视频课程交付、题库上线须在接到采购人通知后1周内完成，面授课程、专项课程须在接到采购人通知后1周内开展。</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02971B2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验收合格后，供应商提供验收记录、发票等资料，采购人据实结算。</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（五）</w:t>
      </w:r>
      <w:r>
        <w:rPr>
          <w:rFonts w:hint="eastAsia" w:ascii="方正仿宋_GBK" w:hAnsi="方正仿宋_GBK" w:eastAsia="方正仿宋_GBK" w:cs="方正仿宋_GBK"/>
          <w:b/>
          <w:bCs/>
          <w:color w:val="auto"/>
          <w:kern w:val="0"/>
          <w:sz w:val="32"/>
          <w:szCs w:val="32"/>
          <w:highlight w:val="none"/>
          <w:lang w:val="en-US" w:eastAsia="zh-CN"/>
        </w:rPr>
        <w:t>验收方案</w:t>
      </w:r>
    </w:p>
    <w:p w14:paraId="1EE9E09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服务期满进行验收，按照采购招标文件服务要求及考核标准逐项验收。验收及使用中发现服务质量争议按照验收争议进行处理；验收争议时由采购人邀请第三方机构检测，费用由供应商承担。</w:t>
      </w:r>
    </w:p>
    <w:p w14:paraId="0B2815A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（六）服务效果考核标准</w:t>
      </w:r>
    </w:p>
    <w:p w14:paraId="3281A53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w:t>
      </w:r>
      <w:r>
        <w:rPr>
          <w:rFonts w:hint="default" w:ascii="方正仿宋_GBK" w:hAnsi="方正仿宋_GBK" w:eastAsia="方正仿宋_GBK" w:cs="方正仿宋_GBK"/>
          <w:color w:val="auto"/>
          <w:kern w:val="0"/>
          <w:sz w:val="32"/>
          <w:szCs w:val="32"/>
          <w:highlight w:val="none"/>
          <w:lang w:val="en-US" w:eastAsia="zh-CN"/>
        </w:rPr>
        <w:t>我院执医首考通过率达90%以上，支付全款</w:t>
      </w:r>
      <w:r>
        <w:rPr>
          <w:rFonts w:hint="eastAsia" w:ascii="方正仿宋_GBK" w:hAnsi="方正仿宋_GBK" w:eastAsia="方正仿宋_GBK" w:cs="方正仿宋_GBK"/>
          <w:color w:val="auto"/>
          <w:kern w:val="0"/>
          <w:sz w:val="32"/>
          <w:szCs w:val="32"/>
          <w:highlight w:val="none"/>
          <w:lang w:val="en-US" w:eastAsia="zh-CN"/>
        </w:rPr>
        <w:t>；</w:t>
      </w:r>
    </w:p>
    <w:p w14:paraId="123D62A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w:t>
      </w:r>
      <w:r>
        <w:rPr>
          <w:rFonts w:hint="default" w:ascii="方正仿宋_GBK" w:hAnsi="方正仿宋_GBK" w:eastAsia="方正仿宋_GBK" w:cs="方正仿宋_GBK"/>
          <w:color w:val="auto"/>
          <w:kern w:val="0"/>
          <w:sz w:val="32"/>
          <w:szCs w:val="32"/>
          <w:highlight w:val="none"/>
          <w:lang w:val="en-US" w:eastAsia="zh-CN"/>
        </w:rPr>
        <w:t>我院执医首考通过率90%以下仅支付合同金额</w:t>
      </w:r>
      <w:r>
        <w:rPr>
          <w:rFonts w:hint="eastAsia" w:ascii="方正仿宋_GBK" w:hAnsi="方正仿宋_GBK" w:eastAsia="方正仿宋_GBK" w:cs="方正仿宋_GBK"/>
          <w:color w:val="auto"/>
          <w:kern w:val="0"/>
          <w:sz w:val="32"/>
          <w:szCs w:val="32"/>
          <w:highlight w:val="none"/>
          <w:lang w:val="en-US" w:eastAsia="zh-CN"/>
        </w:rPr>
        <w:t>的</w:t>
      </w:r>
      <w:r>
        <w:rPr>
          <w:rFonts w:hint="default" w:ascii="方正仿宋_GBK" w:hAnsi="方正仿宋_GBK" w:eastAsia="方正仿宋_GBK" w:cs="方正仿宋_GBK"/>
          <w:color w:val="auto"/>
          <w:kern w:val="0"/>
          <w:sz w:val="32"/>
          <w:szCs w:val="32"/>
          <w:highlight w:val="none"/>
          <w:lang w:val="en-US" w:eastAsia="zh-CN"/>
        </w:rPr>
        <w:t>70%</w:t>
      </w:r>
      <w:r>
        <w:rPr>
          <w:rFonts w:hint="eastAsia" w:ascii="方正仿宋_GBK" w:hAnsi="方正仿宋_GBK" w:eastAsia="方正仿宋_GBK" w:cs="方正仿宋_GBK"/>
          <w:color w:val="auto"/>
          <w:kern w:val="0"/>
          <w:sz w:val="32"/>
          <w:szCs w:val="32"/>
          <w:highlight w:val="none"/>
          <w:lang w:val="en-US" w:eastAsia="zh-CN"/>
        </w:rPr>
        <w:t>。</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（七）配套</w:t>
      </w:r>
      <w:r>
        <w:rPr>
          <w:rFonts w:hint="eastAsia" w:ascii="方正仿宋_GBK" w:hAnsi="方正仿宋_GBK" w:eastAsia="方正仿宋_GBK" w:cs="方正仿宋_GBK"/>
          <w:b/>
          <w:bCs/>
          <w:color w:val="auto"/>
          <w:kern w:val="0"/>
          <w:sz w:val="32"/>
          <w:szCs w:val="32"/>
          <w:highlight w:val="none"/>
          <w:lang w:val="en-US" w:eastAsia="zh-CN"/>
        </w:rPr>
        <w:t>服务</w:t>
      </w:r>
    </w:p>
    <w:p w14:paraId="6E81D2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（1）故障响应：出现任何质量问题，供应商应30分钟提供电话响应，4小时到达医院处置。</w:t>
      </w:r>
    </w:p>
    <w:p w14:paraId="3038E09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（2）培训要求：投入使用前至少培训1次，所有使用人均会操作。</w:t>
      </w:r>
    </w:p>
    <w:p w14:paraId="5E94B55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（八）投标保证金</w:t>
      </w:r>
    </w:p>
    <w:p w14:paraId="57028709">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3323CFDF">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（九）履约保证金。</w:t>
      </w:r>
    </w:p>
    <w:p w14:paraId="1F120438">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（十）违约责任</w:t>
      </w:r>
    </w:p>
    <w:p w14:paraId="559C749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供应商未在约定期限完成交付，延迟每日支付1000元违约金，超过10日未能交付，采购方有权解除合同，并要求供应商承担合同总额30%的违约金。</w:t>
      </w:r>
      <w:r>
        <w:rPr>
          <w:rFonts w:hint="eastAsia" w:ascii="方正仿宋_GBK" w:hAnsi="方正仿宋_GBK" w:eastAsia="方正仿宋_GBK" w:cs="方正仿宋_GBK"/>
          <w:color w:val="auto"/>
          <w:kern w:val="0"/>
          <w:sz w:val="32"/>
          <w:szCs w:val="32"/>
          <w:highlight w:val="none"/>
          <w:lang w:val="en-US" w:eastAsia="zh-CN"/>
        </w:rPr>
        <w:t>项目验收不合格或使用中发现质量缺陷，采购人有权要求供应商整改，整改期限为10日，整改期限届满仍未完成的供应商每日支付项目总金额千分之三的违约金，超过20日未能完成整改，采购人有权解除合同，并要求供应商承担合同总额30%的违约金；未按配套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6598CF6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服务出现技术和质量问题，未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供应商及其产品、提供服务发生泄漏医院数据及学员隐私事件，采购人有权解除合同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并要求供应商返还已支付款项并承担合同金额1倍的违约金;⑩使用中发现供应商提供的服务有质量或安全问题供应商未立即整改，采购人有权解除合同并要求供应商承担项目金额2倍违约金;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提供产品和服务未达到采购文件规定要求，对采购方造成损失的，供应商提供产品或服务引发纠纷的、供应商有损害采购方利益行为的、供应商提供产品造成采购方设备损坏且无法修复的、供应商提供产品造成采购方信息数据泄露的、供应商提供服务存在违纪违法行为的，采购方有权单方面终止合同，供应商</w:t>
      </w:r>
      <w:r>
        <w:rPr>
          <w:rFonts w:hint="eastAsia" w:ascii="方正仿宋_GBK" w:hAnsi="方正仿宋_GBK" w:eastAsia="方正仿宋_GBK" w:cs="方正仿宋_GBK"/>
          <w:color w:val="auto"/>
          <w:sz w:val="32"/>
          <w:szCs w:val="32"/>
          <w:highlight w:val="none"/>
          <w:lang w:val="en-US" w:eastAsia="zh-CN"/>
        </w:rPr>
        <w:t>应赔偿对采购人造成的直接和间接损失全额损失及承担相应法律责任。合同履行期间发生争议，协商无果由重庆市璧山区人民法院裁决。</w:t>
      </w:r>
    </w:p>
    <w:p w14:paraId="67FB3E0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（十一）无效响应情况（供应商投标前务必逐项核对）</w:t>
      </w:r>
    </w:p>
    <w:p w14:paraId="2A2A05B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3FFCE2D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63231DE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0BF48F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56670EC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649432B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5048F8B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77B682C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3549EAB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62E472F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5F6579D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7E6296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16FC645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2D42B06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6B5F7D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57DB975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6858BE5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1B681FD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2909116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5A79B3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214B74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1E10F43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01E4884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5769EC1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3ECF298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2D28CEC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3ABE78D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447B215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00F7B9C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098241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33176FB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1CD153C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64976C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3941E6C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0DF16E5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7682D62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3A3B447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4F2E058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6C02307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5D25F84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06B5F2D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B24EE1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60CBF6B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3017584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48EACE60">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594F72B">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160DB529">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1416627C">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5786029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0B6003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6A2CF30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5111ECF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0DBF10D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61CE3A7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8.供应商类似项目业绩资料</w:t>
      </w:r>
    </w:p>
    <w:p w14:paraId="5D914F16">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5C7594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21359694">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43EB76E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5A31D44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1CFAF17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A2B7FA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5D8CD7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0B1DB4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C38317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C2C522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6567EF7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提供近一年来类似项目至少一份合同及验收记录或发票。</w:t>
      </w:r>
      <w:bookmarkStart w:id="7" w:name="_GoBack"/>
      <w:bookmarkEnd w:id="7"/>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07C33D48">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1E688C67">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067609E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4D4350E">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2CCF4DDC">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4BDB2A04">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686A3209">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0B2E5C5A">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3E1F705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18BA63D7">
      <w:pPr>
        <w:spacing w:line="500" w:lineRule="exact"/>
        <w:ind w:firstLine="600" w:firstLineChars="200"/>
        <w:rPr>
          <w:rFonts w:ascii="微软雅黑" w:hAnsi="微软雅黑" w:eastAsia="微软雅黑" w:cs="微软雅黑"/>
          <w:sz w:val="30"/>
          <w:szCs w:val="30"/>
          <w:highlight w:val="none"/>
        </w:rPr>
      </w:pPr>
    </w:p>
    <w:p w14:paraId="508CD5F5">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322DC74">
      <w:pPr>
        <w:ind w:firstLine="600" w:firstLineChars="200"/>
        <w:rPr>
          <w:rFonts w:ascii="微软雅黑" w:hAnsi="微软雅黑" w:eastAsia="微软雅黑" w:cs="微软雅黑"/>
          <w:sz w:val="30"/>
          <w:szCs w:val="30"/>
          <w:highlight w:val="none"/>
        </w:rPr>
      </w:pPr>
    </w:p>
    <w:p w14:paraId="7B8F0A8E">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2BE9F378">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67E932ED">
      <w:pPr>
        <w:ind w:firstLine="600" w:firstLineChars="200"/>
        <w:rPr>
          <w:rFonts w:ascii="微软雅黑" w:hAnsi="微软雅黑" w:eastAsia="微软雅黑" w:cs="微软雅黑"/>
          <w:sz w:val="30"/>
          <w:szCs w:val="30"/>
          <w:highlight w:val="none"/>
        </w:rPr>
      </w:pP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B4BFB64">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17DE7BF3">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B16986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78FFC555">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3EDC864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07A51DF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2E6EE055">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6A14D679">
      <w:pPr>
        <w:spacing w:line="594" w:lineRule="exact"/>
        <w:ind w:firstLine="600" w:firstLineChars="200"/>
        <w:rPr>
          <w:rFonts w:hint="eastAsia" w:ascii="微软雅黑" w:hAnsi="微软雅黑" w:eastAsia="微软雅黑"/>
          <w:sz w:val="30"/>
          <w:szCs w:val="30"/>
          <w:highlight w:val="none"/>
        </w:rPr>
      </w:pPr>
    </w:p>
    <w:p w14:paraId="26C34503">
      <w:pPr>
        <w:spacing w:line="594" w:lineRule="exact"/>
        <w:ind w:firstLine="600" w:firstLineChars="200"/>
        <w:rPr>
          <w:rFonts w:hint="eastAsia" w:ascii="微软雅黑" w:hAnsi="微软雅黑" w:eastAsia="微软雅黑"/>
          <w:sz w:val="30"/>
          <w:szCs w:val="30"/>
          <w:highlight w:val="none"/>
        </w:rPr>
      </w:pPr>
    </w:p>
    <w:p w14:paraId="57E6668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5017344"/>
      <w:bookmarkStart w:id="1" w:name="_Toc128014297"/>
      <w:bookmarkStart w:id="2" w:name="_Toc128229304"/>
      <w:bookmarkStart w:id="3" w:name="_Toc156196472"/>
      <w:bookmarkStart w:id="4" w:name="_Toc237057793"/>
      <w:bookmarkStart w:id="5" w:name="_Toc173677399"/>
      <w:bookmarkStart w:id="6" w:name="_Toc128229747"/>
    </w:p>
    <w:bookmarkEnd w:id="0"/>
    <w:bookmarkEnd w:id="1"/>
    <w:bookmarkEnd w:id="2"/>
    <w:bookmarkEnd w:id="3"/>
    <w:bookmarkEnd w:id="4"/>
    <w:bookmarkEnd w:id="5"/>
    <w:bookmarkEnd w:id="6"/>
    <w:p w14:paraId="21E0885A">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26E7F32F">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5176FB63">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7E95731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405C2F34">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60CF50FC">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5AD299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63A0E762">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CAAF858">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597E90F4">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57B82664">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12DD15FF">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ED486F2">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29BD6CD">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74BECBC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4569F5E8">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3E7C540">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66FCF5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D99F13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7F0B5D56">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6855724">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愿意按照询价采购文件中的一切要求，提供本项目的服务，按总价报价为人民币大写：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73921C">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202D900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0CC7FC72">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2BA7FA6F">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18B5AD9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616A43FE">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9F1A56B">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11FEBC1E">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36A9C714">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7E9C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36C5B8">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433D9224">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2CE9BA3A">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51671D9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91B05CE">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5350E20B">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1DE3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EE467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0098D759">
            <w:pPr>
              <w:spacing w:line="300" w:lineRule="exact"/>
              <w:rPr>
                <w:rFonts w:ascii="微软雅黑" w:hAnsi="微软雅黑" w:eastAsia="微软雅黑" w:cs="微软雅黑"/>
                <w:sz w:val="24"/>
                <w:szCs w:val="24"/>
                <w:highlight w:val="none"/>
              </w:rPr>
            </w:pPr>
          </w:p>
        </w:tc>
        <w:tc>
          <w:tcPr>
            <w:tcW w:w="1831" w:type="dxa"/>
            <w:noWrap w:val="0"/>
            <w:vAlign w:val="top"/>
          </w:tcPr>
          <w:p w14:paraId="346C95D8">
            <w:pPr>
              <w:spacing w:line="300" w:lineRule="exact"/>
              <w:rPr>
                <w:rFonts w:ascii="微软雅黑" w:hAnsi="微软雅黑" w:eastAsia="微软雅黑" w:cs="微软雅黑"/>
                <w:sz w:val="24"/>
                <w:szCs w:val="24"/>
                <w:highlight w:val="none"/>
              </w:rPr>
            </w:pPr>
          </w:p>
        </w:tc>
        <w:tc>
          <w:tcPr>
            <w:tcW w:w="1590" w:type="dxa"/>
            <w:noWrap w:val="0"/>
            <w:vAlign w:val="top"/>
          </w:tcPr>
          <w:p w14:paraId="5472DF9E">
            <w:pPr>
              <w:spacing w:line="300" w:lineRule="exact"/>
              <w:rPr>
                <w:rFonts w:ascii="微软雅黑" w:hAnsi="微软雅黑" w:eastAsia="微软雅黑" w:cs="微软雅黑"/>
                <w:sz w:val="24"/>
                <w:szCs w:val="24"/>
                <w:highlight w:val="none"/>
              </w:rPr>
            </w:pPr>
          </w:p>
        </w:tc>
        <w:tc>
          <w:tcPr>
            <w:tcW w:w="2249" w:type="dxa"/>
            <w:noWrap w:val="0"/>
            <w:vAlign w:val="top"/>
          </w:tcPr>
          <w:p w14:paraId="26B5EFF8">
            <w:pPr>
              <w:spacing w:line="300" w:lineRule="exact"/>
              <w:rPr>
                <w:rFonts w:ascii="微软雅黑" w:hAnsi="微软雅黑" w:eastAsia="微软雅黑" w:cs="微软雅黑"/>
                <w:sz w:val="24"/>
                <w:szCs w:val="24"/>
                <w:highlight w:val="none"/>
              </w:rPr>
            </w:pPr>
          </w:p>
        </w:tc>
        <w:tc>
          <w:tcPr>
            <w:tcW w:w="1275" w:type="dxa"/>
            <w:noWrap w:val="0"/>
            <w:vAlign w:val="top"/>
          </w:tcPr>
          <w:p w14:paraId="6C2990E8">
            <w:pPr>
              <w:spacing w:line="300" w:lineRule="exact"/>
              <w:rPr>
                <w:rFonts w:ascii="微软雅黑" w:hAnsi="微软雅黑" w:eastAsia="微软雅黑" w:cs="微软雅黑"/>
                <w:sz w:val="24"/>
                <w:szCs w:val="24"/>
                <w:highlight w:val="none"/>
              </w:rPr>
            </w:pPr>
          </w:p>
        </w:tc>
      </w:tr>
      <w:tr w14:paraId="2DF0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C4ED49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64FBD4AA">
            <w:pPr>
              <w:spacing w:line="300" w:lineRule="exact"/>
              <w:rPr>
                <w:rFonts w:ascii="微软雅黑" w:hAnsi="微软雅黑" w:eastAsia="微软雅黑" w:cs="微软雅黑"/>
                <w:sz w:val="24"/>
                <w:szCs w:val="24"/>
                <w:highlight w:val="none"/>
              </w:rPr>
            </w:pPr>
          </w:p>
        </w:tc>
        <w:tc>
          <w:tcPr>
            <w:tcW w:w="1831" w:type="dxa"/>
            <w:noWrap w:val="0"/>
            <w:vAlign w:val="top"/>
          </w:tcPr>
          <w:p w14:paraId="677A40EA">
            <w:pPr>
              <w:spacing w:line="300" w:lineRule="exact"/>
              <w:rPr>
                <w:rFonts w:ascii="微软雅黑" w:hAnsi="微软雅黑" w:eastAsia="微软雅黑" w:cs="微软雅黑"/>
                <w:sz w:val="24"/>
                <w:szCs w:val="24"/>
                <w:highlight w:val="none"/>
              </w:rPr>
            </w:pPr>
          </w:p>
        </w:tc>
        <w:tc>
          <w:tcPr>
            <w:tcW w:w="1590" w:type="dxa"/>
            <w:noWrap w:val="0"/>
            <w:vAlign w:val="top"/>
          </w:tcPr>
          <w:p w14:paraId="765C5104">
            <w:pPr>
              <w:spacing w:line="300" w:lineRule="exact"/>
              <w:rPr>
                <w:rFonts w:ascii="微软雅黑" w:hAnsi="微软雅黑" w:eastAsia="微软雅黑" w:cs="微软雅黑"/>
                <w:sz w:val="24"/>
                <w:szCs w:val="24"/>
                <w:highlight w:val="none"/>
              </w:rPr>
            </w:pPr>
          </w:p>
        </w:tc>
        <w:tc>
          <w:tcPr>
            <w:tcW w:w="2249" w:type="dxa"/>
            <w:noWrap w:val="0"/>
            <w:vAlign w:val="top"/>
          </w:tcPr>
          <w:p w14:paraId="74968581">
            <w:pPr>
              <w:spacing w:line="300" w:lineRule="exact"/>
              <w:rPr>
                <w:rFonts w:ascii="微软雅黑" w:hAnsi="微软雅黑" w:eastAsia="微软雅黑" w:cs="微软雅黑"/>
                <w:sz w:val="24"/>
                <w:szCs w:val="24"/>
                <w:highlight w:val="none"/>
              </w:rPr>
            </w:pPr>
          </w:p>
        </w:tc>
        <w:tc>
          <w:tcPr>
            <w:tcW w:w="1275" w:type="dxa"/>
            <w:noWrap w:val="0"/>
            <w:vAlign w:val="top"/>
          </w:tcPr>
          <w:p w14:paraId="22B41D04">
            <w:pPr>
              <w:spacing w:line="300" w:lineRule="exact"/>
              <w:rPr>
                <w:rFonts w:ascii="微软雅黑" w:hAnsi="微软雅黑" w:eastAsia="微软雅黑" w:cs="微软雅黑"/>
                <w:sz w:val="24"/>
                <w:szCs w:val="24"/>
                <w:highlight w:val="none"/>
              </w:rPr>
            </w:pPr>
          </w:p>
        </w:tc>
      </w:tr>
      <w:tr w14:paraId="1D63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83CD6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1CC39299">
            <w:pPr>
              <w:spacing w:line="300" w:lineRule="exact"/>
              <w:rPr>
                <w:rFonts w:ascii="微软雅黑" w:hAnsi="微软雅黑" w:eastAsia="微软雅黑" w:cs="微软雅黑"/>
                <w:sz w:val="24"/>
                <w:szCs w:val="24"/>
                <w:highlight w:val="none"/>
              </w:rPr>
            </w:pPr>
          </w:p>
        </w:tc>
        <w:tc>
          <w:tcPr>
            <w:tcW w:w="1831" w:type="dxa"/>
            <w:noWrap w:val="0"/>
            <w:vAlign w:val="top"/>
          </w:tcPr>
          <w:p w14:paraId="3BCEFC56">
            <w:pPr>
              <w:spacing w:line="300" w:lineRule="exact"/>
              <w:rPr>
                <w:rFonts w:ascii="微软雅黑" w:hAnsi="微软雅黑" w:eastAsia="微软雅黑" w:cs="微软雅黑"/>
                <w:sz w:val="24"/>
                <w:szCs w:val="24"/>
                <w:highlight w:val="none"/>
              </w:rPr>
            </w:pPr>
          </w:p>
        </w:tc>
        <w:tc>
          <w:tcPr>
            <w:tcW w:w="1590" w:type="dxa"/>
            <w:noWrap w:val="0"/>
            <w:vAlign w:val="top"/>
          </w:tcPr>
          <w:p w14:paraId="45441023">
            <w:pPr>
              <w:spacing w:line="300" w:lineRule="exact"/>
              <w:rPr>
                <w:rFonts w:ascii="微软雅黑" w:hAnsi="微软雅黑" w:eastAsia="微软雅黑" w:cs="微软雅黑"/>
                <w:sz w:val="24"/>
                <w:szCs w:val="24"/>
                <w:highlight w:val="none"/>
              </w:rPr>
            </w:pPr>
          </w:p>
        </w:tc>
        <w:tc>
          <w:tcPr>
            <w:tcW w:w="2249" w:type="dxa"/>
            <w:noWrap w:val="0"/>
            <w:vAlign w:val="top"/>
          </w:tcPr>
          <w:p w14:paraId="6C8C6CAA">
            <w:pPr>
              <w:spacing w:line="300" w:lineRule="exact"/>
              <w:rPr>
                <w:rFonts w:ascii="微软雅黑" w:hAnsi="微软雅黑" w:eastAsia="微软雅黑" w:cs="微软雅黑"/>
                <w:sz w:val="24"/>
                <w:szCs w:val="24"/>
                <w:highlight w:val="none"/>
              </w:rPr>
            </w:pPr>
          </w:p>
        </w:tc>
        <w:tc>
          <w:tcPr>
            <w:tcW w:w="1275" w:type="dxa"/>
            <w:noWrap w:val="0"/>
            <w:vAlign w:val="top"/>
          </w:tcPr>
          <w:p w14:paraId="06A7F654">
            <w:pPr>
              <w:spacing w:line="300" w:lineRule="exact"/>
              <w:rPr>
                <w:rFonts w:ascii="微软雅黑" w:hAnsi="微软雅黑" w:eastAsia="微软雅黑" w:cs="微软雅黑"/>
                <w:sz w:val="24"/>
                <w:szCs w:val="24"/>
                <w:highlight w:val="none"/>
              </w:rPr>
            </w:pPr>
          </w:p>
        </w:tc>
      </w:tr>
      <w:tr w14:paraId="3F01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70D942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F2E4E1">
            <w:pPr>
              <w:spacing w:line="300" w:lineRule="exact"/>
              <w:rPr>
                <w:rFonts w:ascii="微软雅黑" w:hAnsi="微软雅黑" w:eastAsia="微软雅黑" w:cs="微软雅黑"/>
                <w:sz w:val="24"/>
                <w:szCs w:val="24"/>
                <w:highlight w:val="none"/>
              </w:rPr>
            </w:pPr>
          </w:p>
        </w:tc>
        <w:tc>
          <w:tcPr>
            <w:tcW w:w="1831" w:type="dxa"/>
            <w:noWrap w:val="0"/>
            <w:vAlign w:val="top"/>
          </w:tcPr>
          <w:p w14:paraId="01686F79">
            <w:pPr>
              <w:spacing w:line="300" w:lineRule="exact"/>
              <w:rPr>
                <w:rFonts w:ascii="微软雅黑" w:hAnsi="微软雅黑" w:eastAsia="微软雅黑" w:cs="微软雅黑"/>
                <w:sz w:val="24"/>
                <w:szCs w:val="24"/>
                <w:highlight w:val="none"/>
              </w:rPr>
            </w:pPr>
          </w:p>
        </w:tc>
        <w:tc>
          <w:tcPr>
            <w:tcW w:w="1590" w:type="dxa"/>
            <w:noWrap w:val="0"/>
            <w:vAlign w:val="top"/>
          </w:tcPr>
          <w:p w14:paraId="6F72128C">
            <w:pPr>
              <w:spacing w:line="300" w:lineRule="exact"/>
              <w:rPr>
                <w:rFonts w:ascii="微软雅黑" w:hAnsi="微软雅黑" w:eastAsia="微软雅黑" w:cs="微软雅黑"/>
                <w:sz w:val="24"/>
                <w:szCs w:val="24"/>
                <w:highlight w:val="none"/>
              </w:rPr>
            </w:pPr>
          </w:p>
        </w:tc>
        <w:tc>
          <w:tcPr>
            <w:tcW w:w="2249" w:type="dxa"/>
            <w:noWrap w:val="0"/>
            <w:vAlign w:val="top"/>
          </w:tcPr>
          <w:p w14:paraId="72205059">
            <w:pPr>
              <w:spacing w:line="300" w:lineRule="exact"/>
              <w:rPr>
                <w:rFonts w:ascii="微软雅黑" w:hAnsi="微软雅黑" w:eastAsia="微软雅黑" w:cs="微软雅黑"/>
                <w:sz w:val="24"/>
                <w:szCs w:val="24"/>
                <w:highlight w:val="none"/>
              </w:rPr>
            </w:pPr>
          </w:p>
        </w:tc>
        <w:tc>
          <w:tcPr>
            <w:tcW w:w="1275" w:type="dxa"/>
            <w:noWrap w:val="0"/>
            <w:vAlign w:val="top"/>
          </w:tcPr>
          <w:p w14:paraId="5AE48285">
            <w:pPr>
              <w:spacing w:line="300" w:lineRule="exact"/>
              <w:rPr>
                <w:rFonts w:ascii="微软雅黑" w:hAnsi="微软雅黑" w:eastAsia="微软雅黑" w:cs="微软雅黑"/>
                <w:sz w:val="24"/>
                <w:szCs w:val="24"/>
                <w:highlight w:val="none"/>
              </w:rPr>
            </w:pPr>
          </w:p>
        </w:tc>
      </w:tr>
      <w:tr w14:paraId="47B8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D0333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AC26EB4">
            <w:pPr>
              <w:spacing w:line="300" w:lineRule="exact"/>
              <w:rPr>
                <w:rFonts w:ascii="微软雅黑" w:hAnsi="微软雅黑" w:eastAsia="微软雅黑" w:cs="微软雅黑"/>
                <w:sz w:val="24"/>
                <w:szCs w:val="24"/>
                <w:highlight w:val="none"/>
              </w:rPr>
            </w:pPr>
          </w:p>
        </w:tc>
        <w:tc>
          <w:tcPr>
            <w:tcW w:w="1831" w:type="dxa"/>
            <w:noWrap w:val="0"/>
            <w:vAlign w:val="top"/>
          </w:tcPr>
          <w:p w14:paraId="2C59A0B6">
            <w:pPr>
              <w:spacing w:line="300" w:lineRule="exact"/>
              <w:rPr>
                <w:rFonts w:ascii="微软雅黑" w:hAnsi="微软雅黑" w:eastAsia="微软雅黑" w:cs="微软雅黑"/>
                <w:sz w:val="24"/>
                <w:szCs w:val="24"/>
                <w:highlight w:val="none"/>
              </w:rPr>
            </w:pPr>
          </w:p>
        </w:tc>
        <w:tc>
          <w:tcPr>
            <w:tcW w:w="1590" w:type="dxa"/>
            <w:noWrap w:val="0"/>
            <w:vAlign w:val="top"/>
          </w:tcPr>
          <w:p w14:paraId="3E6ED655">
            <w:pPr>
              <w:spacing w:line="300" w:lineRule="exact"/>
              <w:rPr>
                <w:rFonts w:ascii="微软雅黑" w:hAnsi="微软雅黑" w:eastAsia="微软雅黑" w:cs="微软雅黑"/>
                <w:sz w:val="24"/>
                <w:szCs w:val="24"/>
                <w:highlight w:val="none"/>
              </w:rPr>
            </w:pPr>
          </w:p>
        </w:tc>
        <w:tc>
          <w:tcPr>
            <w:tcW w:w="2249" w:type="dxa"/>
            <w:noWrap w:val="0"/>
            <w:vAlign w:val="top"/>
          </w:tcPr>
          <w:p w14:paraId="4B6D6967">
            <w:pPr>
              <w:spacing w:line="300" w:lineRule="exact"/>
              <w:rPr>
                <w:rFonts w:ascii="微软雅黑" w:hAnsi="微软雅黑" w:eastAsia="微软雅黑" w:cs="微软雅黑"/>
                <w:sz w:val="24"/>
                <w:szCs w:val="24"/>
                <w:highlight w:val="none"/>
              </w:rPr>
            </w:pPr>
          </w:p>
        </w:tc>
        <w:tc>
          <w:tcPr>
            <w:tcW w:w="1275" w:type="dxa"/>
            <w:noWrap w:val="0"/>
            <w:vAlign w:val="top"/>
          </w:tcPr>
          <w:p w14:paraId="756B9B17">
            <w:pPr>
              <w:spacing w:line="300" w:lineRule="exact"/>
              <w:rPr>
                <w:rFonts w:ascii="微软雅黑" w:hAnsi="微软雅黑" w:eastAsia="微软雅黑" w:cs="微软雅黑"/>
                <w:sz w:val="24"/>
                <w:szCs w:val="24"/>
                <w:highlight w:val="none"/>
              </w:rPr>
            </w:pPr>
          </w:p>
        </w:tc>
      </w:tr>
      <w:tr w14:paraId="173D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6666C5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6C4CF9AC">
            <w:pPr>
              <w:spacing w:line="300" w:lineRule="exact"/>
              <w:rPr>
                <w:rFonts w:ascii="微软雅黑" w:hAnsi="微软雅黑" w:eastAsia="微软雅黑" w:cs="微软雅黑"/>
                <w:sz w:val="24"/>
                <w:szCs w:val="24"/>
                <w:highlight w:val="none"/>
              </w:rPr>
            </w:pPr>
          </w:p>
        </w:tc>
        <w:tc>
          <w:tcPr>
            <w:tcW w:w="1831" w:type="dxa"/>
            <w:noWrap w:val="0"/>
            <w:vAlign w:val="top"/>
          </w:tcPr>
          <w:p w14:paraId="2768207F">
            <w:pPr>
              <w:spacing w:line="300" w:lineRule="exact"/>
              <w:rPr>
                <w:rFonts w:ascii="微软雅黑" w:hAnsi="微软雅黑" w:eastAsia="微软雅黑" w:cs="微软雅黑"/>
                <w:sz w:val="24"/>
                <w:szCs w:val="24"/>
                <w:highlight w:val="none"/>
              </w:rPr>
            </w:pPr>
          </w:p>
        </w:tc>
        <w:tc>
          <w:tcPr>
            <w:tcW w:w="1590" w:type="dxa"/>
            <w:noWrap w:val="0"/>
            <w:vAlign w:val="top"/>
          </w:tcPr>
          <w:p w14:paraId="3BD32B0E">
            <w:pPr>
              <w:spacing w:line="300" w:lineRule="exact"/>
              <w:rPr>
                <w:rFonts w:ascii="微软雅黑" w:hAnsi="微软雅黑" w:eastAsia="微软雅黑" w:cs="微软雅黑"/>
                <w:sz w:val="24"/>
                <w:szCs w:val="24"/>
                <w:highlight w:val="none"/>
              </w:rPr>
            </w:pPr>
          </w:p>
        </w:tc>
        <w:tc>
          <w:tcPr>
            <w:tcW w:w="2249" w:type="dxa"/>
            <w:noWrap w:val="0"/>
            <w:vAlign w:val="top"/>
          </w:tcPr>
          <w:p w14:paraId="180606A6">
            <w:pPr>
              <w:spacing w:line="300" w:lineRule="exact"/>
              <w:rPr>
                <w:rFonts w:ascii="微软雅黑" w:hAnsi="微软雅黑" w:eastAsia="微软雅黑" w:cs="微软雅黑"/>
                <w:sz w:val="24"/>
                <w:szCs w:val="24"/>
                <w:highlight w:val="none"/>
              </w:rPr>
            </w:pPr>
          </w:p>
        </w:tc>
        <w:tc>
          <w:tcPr>
            <w:tcW w:w="1275" w:type="dxa"/>
            <w:noWrap w:val="0"/>
            <w:vAlign w:val="top"/>
          </w:tcPr>
          <w:p w14:paraId="7829B2C3">
            <w:pPr>
              <w:spacing w:line="300" w:lineRule="exact"/>
              <w:rPr>
                <w:rFonts w:ascii="微软雅黑" w:hAnsi="微软雅黑" w:eastAsia="微软雅黑" w:cs="微软雅黑"/>
                <w:sz w:val="24"/>
                <w:szCs w:val="24"/>
                <w:highlight w:val="none"/>
              </w:rPr>
            </w:pPr>
          </w:p>
        </w:tc>
      </w:tr>
      <w:tr w14:paraId="78B3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61954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1045EC0">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5954D604">
            <w:pPr>
              <w:spacing w:line="300" w:lineRule="exact"/>
              <w:rPr>
                <w:rFonts w:ascii="微软雅黑" w:hAnsi="微软雅黑" w:eastAsia="微软雅黑" w:cs="微软雅黑"/>
                <w:sz w:val="24"/>
                <w:szCs w:val="24"/>
                <w:highlight w:val="none"/>
              </w:rPr>
            </w:pPr>
          </w:p>
        </w:tc>
        <w:tc>
          <w:tcPr>
            <w:tcW w:w="1590" w:type="dxa"/>
            <w:noWrap w:val="0"/>
            <w:vAlign w:val="top"/>
          </w:tcPr>
          <w:p w14:paraId="33356266">
            <w:pPr>
              <w:spacing w:line="300" w:lineRule="exact"/>
              <w:rPr>
                <w:rFonts w:ascii="微软雅黑" w:hAnsi="微软雅黑" w:eastAsia="微软雅黑" w:cs="微软雅黑"/>
                <w:sz w:val="24"/>
                <w:szCs w:val="24"/>
                <w:highlight w:val="none"/>
              </w:rPr>
            </w:pPr>
          </w:p>
        </w:tc>
        <w:tc>
          <w:tcPr>
            <w:tcW w:w="2249" w:type="dxa"/>
            <w:noWrap w:val="0"/>
            <w:vAlign w:val="top"/>
          </w:tcPr>
          <w:p w14:paraId="637C1146">
            <w:pPr>
              <w:spacing w:line="300" w:lineRule="exact"/>
              <w:rPr>
                <w:rFonts w:ascii="微软雅黑" w:hAnsi="微软雅黑" w:eastAsia="微软雅黑" w:cs="微软雅黑"/>
                <w:sz w:val="24"/>
                <w:szCs w:val="24"/>
                <w:highlight w:val="none"/>
              </w:rPr>
            </w:pPr>
          </w:p>
        </w:tc>
        <w:tc>
          <w:tcPr>
            <w:tcW w:w="1275" w:type="dxa"/>
            <w:noWrap w:val="0"/>
            <w:vAlign w:val="top"/>
          </w:tcPr>
          <w:p w14:paraId="39E0DA34">
            <w:pPr>
              <w:spacing w:line="300" w:lineRule="exact"/>
              <w:rPr>
                <w:rFonts w:ascii="微软雅黑" w:hAnsi="微软雅黑" w:eastAsia="微软雅黑" w:cs="微软雅黑"/>
                <w:sz w:val="24"/>
                <w:szCs w:val="24"/>
                <w:highlight w:val="none"/>
              </w:rPr>
            </w:pPr>
          </w:p>
        </w:tc>
      </w:tr>
      <w:tr w14:paraId="3F44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0A053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1CEA6387">
            <w:pPr>
              <w:spacing w:line="300" w:lineRule="exact"/>
              <w:rPr>
                <w:rFonts w:ascii="微软雅黑" w:hAnsi="微软雅黑" w:eastAsia="微软雅黑" w:cs="微软雅黑"/>
                <w:sz w:val="24"/>
                <w:szCs w:val="24"/>
                <w:highlight w:val="none"/>
              </w:rPr>
            </w:pPr>
          </w:p>
        </w:tc>
        <w:tc>
          <w:tcPr>
            <w:tcW w:w="1831" w:type="dxa"/>
            <w:noWrap w:val="0"/>
            <w:vAlign w:val="top"/>
          </w:tcPr>
          <w:p w14:paraId="059B6F71">
            <w:pPr>
              <w:spacing w:line="300" w:lineRule="exact"/>
              <w:rPr>
                <w:rFonts w:ascii="微软雅黑" w:hAnsi="微软雅黑" w:eastAsia="微软雅黑" w:cs="微软雅黑"/>
                <w:sz w:val="24"/>
                <w:szCs w:val="24"/>
                <w:highlight w:val="none"/>
              </w:rPr>
            </w:pPr>
          </w:p>
        </w:tc>
        <w:tc>
          <w:tcPr>
            <w:tcW w:w="1590" w:type="dxa"/>
            <w:noWrap w:val="0"/>
            <w:vAlign w:val="top"/>
          </w:tcPr>
          <w:p w14:paraId="7E5BC3B3">
            <w:pPr>
              <w:spacing w:line="300" w:lineRule="exact"/>
              <w:rPr>
                <w:rFonts w:ascii="微软雅黑" w:hAnsi="微软雅黑" w:eastAsia="微软雅黑" w:cs="微软雅黑"/>
                <w:sz w:val="24"/>
                <w:szCs w:val="24"/>
                <w:highlight w:val="none"/>
              </w:rPr>
            </w:pPr>
          </w:p>
        </w:tc>
        <w:tc>
          <w:tcPr>
            <w:tcW w:w="2249" w:type="dxa"/>
            <w:noWrap w:val="0"/>
            <w:vAlign w:val="top"/>
          </w:tcPr>
          <w:p w14:paraId="11105971">
            <w:pPr>
              <w:spacing w:line="300" w:lineRule="exact"/>
              <w:rPr>
                <w:rFonts w:ascii="微软雅黑" w:hAnsi="微软雅黑" w:eastAsia="微软雅黑" w:cs="微软雅黑"/>
                <w:sz w:val="24"/>
                <w:szCs w:val="24"/>
                <w:highlight w:val="none"/>
              </w:rPr>
            </w:pPr>
          </w:p>
        </w:tc>
        <w:tc>
          <w:tcPr>
            <w:tcW w:w="1275" w:type="dxa"/>
            <w:noWrap w:val="0"/>
            <w:vAlign w:val="top"/>
          </w:tcPr>
          <w:p w14:paraId="509F4BC9">
            <w:pPr>
              <w:spacing w:line="300" w:lineRule="exact"/>
              <w:rPr>
                <w:rFonts w:ascii="微软雅黑" w:hAnsi="微软雅黑" w:eastAsia="微软雅黑" w:cs="微软雅黑"/>
                <w:sz w:val="24"/>
                <w:szCs w:val="24"/>
                <w:highlight w:val="none"/>
              </w:rPr>
            </w:pPr>
          </w:p>
        </w:tc>
      </w:tr>
      <w:tr w14:paraId="6B9E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D4C3FD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2B0E4325">
            <w:pPr>
              <w:spacing w:line="300" w:lineRule="exact"/>
              <w:rPr>
                <w:rFonts w:ascii="微软雅黑" w:hAnsi="微软雅黑" w:eastAsia="微软雅黑" w:cs="微软雅黑"/>
                <w:sz w:val="24"/>
                <w:szCs w:val="24"/>
                <w:highlight w:val="none"/>
              </w:rPr>
            </w:pPr>
          </w:p>
        </w:tc>
        <w:tc>
          <w:tcPr>
            <w:tcW w:w="1831" w:type="dxa"/>
            <w:noWrap w:val="0"/>
            <w:vAlign w:val="top"/>
          </w:tcPr>
          <w:p w14:paraId="53067F4A">
            <w:pPr>
              <w:spacing w:line="300" w:lineRule="exact"/>
              <w:rPr>
                <w:rFonts w:ascii="微软雅黑" w:hAnsi="微软雅黑" w:eastAsia="微软雅黑" w:cs="微软雅黑"/>
                <w:sz w:val="24"/>
                <w:szCs w:val="24"/>
                <w:highlight w:val="none"/>
              </w:rPr>
            </w:pPr>
          </w:p>
        </w:tc>
        <w:tc>
          <w:tcPr>
            <w:tcW w:w="1590" w:type="dxa"/>
            <w:noWrap w:val="0"/>
            <w:vAlign w:val="top"/>
          </w:tcPr>
          <w:p w14:paraId="28B45228">
            <w:pPr>
              <w:spacing w:line="300" w:lineRule="exact"/>
              <w:rPr>
                <w:rFonts w:ascii="微软雅黑" w:hAnsi="微软雅黑" w:eastAsia="微软雅黑" w:cs="微软雅黑"/>
                <w:sz w:val="24"/>
                <w:szCs w:val="24"/>
                <w:highlight w:val="none"/>
              </w:rPr>
            </w:pPr>
          </w:p>
        </w:tc>
        <w:tc>
          <w:tcPr>
            <w:tcW w:w="2249" w:type="dxa"/>
            <w:noWrap w:val="0"/>
            <w:vAlign w:val="top"/>
          </w:tcPr>
          <w:p w14:paraId="7A454547">
            <w:pPr>
              <w:spacing w:line="300" w:lineRule="exact"/>
              <w:rPr>
                <w:rFonts w:ascii="微软雅黑" w:hAnsi="微软雅黑" w:eastAsia="微软雅黑" w:cs="微软雅黑"/>
                <w:sz w:val="24"/>
                <w:szCs w:val="24"/>
                <w:highlight w:val="none"/>
              </w:rPr>
            </w:pPr>
          </w:p>
        </w:tc>
        <w:tc>
          <w:tcPr>
            <w:tcW w:w="1275" w:type="dxa"/>
            <w:noWrap w:val="0"/>
            <w:vAlign w:val="top"/>
          </w:tcPr>
          <w:p w14:paraId="6A410BFB">
            <w:pPr>
              <w:spacing w:line="300" w:lineRule="exact"/>
              <w:rPr>
                <w:rFonts w:ascii="微软雅黑" w:hAnsi="微软雅黑" w:eastAsia="微软雅黑" w:cs="微软雅黑"/>
                <w:sz w:val="24"/>
                <w:szCs w:val="24"/>
                <w:highlight w:val="none"/>
              </w:rPr>
            </w:pPr>
          </w:p>
        </w:tc>
      </w:tr>
      <w:tr w14:paraId="6023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5A7C3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318B5A87">
            <w:pPr>
              <w:spacing w:line="300" w:lineRule="exact"/>
              <w:rPr>
                <w:rFonts w:ascii="微软雅黑" w:hAnsi="微软雅黑" w:eastAsia="微软雅黑" w:cs="微软雅黑"/>
                <w:sz w:val="24"/>
                <w:szCs w:val="24"/>
                <w:highlight w:val="none"/>
              </w:rPr>
            </w:pPr>
          </w:p>
        </w:tc>
        <w:tc>
          <w:tcPr>
            <w:tcW w:w="1831" w:type="dxa"/>
            <w:noWrap w:val="0"/>
            <w:vAlign w:val="top"/>
          </w:tcPr>
          <w:p w14:paraId="0D19EC3A">
            <w:pPr>
              <w:spacing w:line="300" w:lineRule="exact"/>
              <w:rPr>
                <w:rFonts w:ascii="微软雅黑" w:hAnsi="微软雅黑" w:eastAsia="微软雅黑" w:cs="微软雅黑"/>
                <w:sz w:val="24"/>
                <w:szCs w:val="24"/>
                <w:highlight w:val="none"/>
              </w:rPr>
            </w:pPr>
          </w:p>
        </w:tc>
        <w:tc>
          <w:tcPr>
            <w:tcW w:w="1590" w:type="dxa"/>
            <w:noWrap w:val="0"/>
            <w:vAlign w:val="top"/>
          </w:tcPr>
          <w:p w14:paraId="6CD00576">
            <w:pPr>
              <w:spacing w:line="300" w:lineRule="exact"/>
              <w:rPr>
                <w:rFonts w:ascii="微软雅黑" w:hAnsi="微软雅黑" w:eastAsia="微软雅黑" w:cs="微软雅黑"/>
                <w:sz w:val="24"/>
                <w:szCs w:val="24"/>
                <w:highlight w:val="none"/>
              </w:rPr>
            </w:pPr>
          </w:p>
        </w:tc>
        <w:tc>
          <w:tcPr>
            <w:tcW w:w="2249" w:type="dxa"/>
            <w:noWrap w:val="0"/>
            <w:vAlign w:val="top"/>
          </w:tcPr>
          <w:p w14:paraId="5ACE8C4F">
            <w:pPr>
              <w:spacing w:line="300" w:lineRule="exact"/>
              <w:rPr>
                <w:rFonts w:ascii="微软雅黑" w:hAnsi="微软雅黑" w:eastAsia="微软雅黑" w:cs="微软雅黑"/>
                <w:sz w:val="24"/>
                <w:szCs w:val="24"/>
                <w:highlight w:val="none"/>
              </w:rPr>
            </w:pPr>
          </w:p>
        </w:tc>
        <w:tc>
          <w:tcPr>
            <w:tcW w:w="1275" w:type="dxa"/>
            <w:noWrap w:val="0"/>
            <w:vAlign w:val="top"/>
          </w:tcPr>
          <w:p w14:paraId="7B021F2E">
            <w:pPr>
              <w:spacing w:line="300" w:lineRule="exact"/>
              <w:rPr>
                <w:rFonts w:ascii="微软雅黑" w:hAnsi="微软雅黑" w:eastAsia="微软雅黑" w:cs="微软雅黑"/>
                <w:sz w:val="24"/>
                <w:szCs w:val="24"/>
                <w:highlight w:val="none"/>
              </w:rPr>
            </w:pPr>
          </w:p>
        </w:tc>
      </w:tr>
      <w:tr w14:paraId="2538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95A550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1988DE6B">
            <w:pPr>
              <w:spacing w:line="300" w:lineRule="exact"/>
              <w:rPr>
                <w:rFonts w:ascii="微软雅黑" w:hAnsi="微软雅黑" w:eastAsia="微软雅黑" w:cs="微软雅黑"/>
                <w:sz w:val="24"/>
                <w:szCs w:val="24"/>
                <w:highlight w:val="none"/>
              </w:rPr>
            </w:pPr>
          </w:p>
        </w:tc>
        <w:tc>
          <w:tcPr>
            <w:tcW w:w="1831" w:type="dxa"/>
            <w:noWrap w:val="0"/>
            <w:vAlign w:val="top"/>
          </w:tcPr>
          <w:p w14:paraId="7DC1A72B">
            <w:pPr>
              <w:spacing w:line="300" w:lineRule="exact"/>
              <w:rPr>
                <w:rFonts w:ascii="微软雅黑" w:hAnsi="微软雅黑" w:eastAsia="微软雅黑" w:cs="微软雅黑"/>
                <w:sz w:val="24"/>
                <w:szCs w:val="24"/>
                <w:highlight w:val="none"/>
              </w:rPr>
            </w:pPr>
          </w:p>
        </w:tc>
        <w:tc>
          <w:tcPr>
            <w:tcW w:w="1590" w:type="dxa"/>
            <w:noWrap w:val="0"/>
            <w:vAlign w:val="top"/>
          </w:tcPr>
          <w:p w14:paraId="6B7E12B0">
            <w:pPr>
              <w:spacing w:line="300" w:lineRule="exact"/>
              <w:rPr>
                <w:rFonts w:ascii="微软雅黑" w:hAnsi="微软雅黑" w:eastAsia="微软雅黑" w:cs="微软雅黑"/>
                <w:sz w:val="24"/>
                <w:szCs w:val="24"/>
                <w:highlight w:val="none"/>
              </w:rPr>
            </w:pPr>
          </w:p>
        </w:tc>
        <w:tc>
          <w:tcPr>
            <w:tcW w:w="2249" w:type="dxa"/>
            <w:noWrap w:val="0"/>
            <w:vAlign w:val="top"/>
          </w:tcPr>
          <w:p w14:paraId="1D1B81FD">
            <w:pPr>
              <w:spacing w:line="300" w:lineRule="exact"/>
              <w:rPr>
                <w:rFonts w:ascii="微软雅黑" w:hAnsi="微软雅黑" w:eastAsia="微软雅黑" w:cs="微软雅黑"/>
                <w:sz w:val="24"/>
                <w:szCs w:val="24"/>
                <w:highlight w:val="none"/>
              </w:rPr>
            </w:pPr>
          </w:p>
        </w:tc>
        <w:tc>
          <w:tcPr>
            <w:tcW w:w="1275" w:type="dxa"/>
            <w:noWrap w:val="0"/>
            <w:vAlign w:val="top"/>
          </w:tcPr>
          <w:p w14:paraId="0D7A9167">
            <w:pPr>
              <w:spacing w:line="300" w:lineRule="exact"/>
              <w:rPr>
                <w:rFonts w:ascii="微软雅黑" w:hAnsi="微软雅黑" w:eastAsia="微软雅黑" w:cs="微软雅黑"/>
                <w:sz w:val="24"/>
                <w:szCs w:val="24"/>
                <w:highlight w:val="none"/>
              </w:rPr>
            </w:pPr>
          </w:p>
        </w:tc>
      </w:tr>
      <w:tr w14:paraId="35E2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AEBD8A9">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1BD75C6">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28CB2B85">
            <w:pPr>
              <w:spacing w:line="300" w:lineRule="exact"/>
              <w:rPr>
                <w:rFonts w:ascii="微软雅黑" w:hAnsi="微软雅黑" w:eastAsia="微软雅黑" w:cs="微软雅黑"/>
                <w:sz w:val="24"/>
                <w:szCs w:val="24"/>
                <w:highlight w:val="none"/>
              </w:rPr>
            </w:pPr>
          </w:p>
        </w:tc>
      </w:tr>
    </w:tbl>
    <w:p w14:paraId="657B4979">
      <w:pPr>
        <w:pStyle w:val="11"/>
        <w:ind w:firstLine="0"/>
        <w:rPr>
          <w:rFonts w:hint="eastAsia"/>
          <w:highlight w:val="none"/>
        </w:rPr>
      </w:pPr>
    </w:p>
    <w:p w14:paraId="78C232FB">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12778A4">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6E70395A">
      <w:pPr>
        <w:spacing w:line="600" w:lineRule="exact"/>
        <w:ind w:firstLine="556" w:firstLineChars="200"/>
        <w:rPr>
          <w:rFonts w:ascii="微软雅黑" w:hAnsi="微软雅黑" w:eastAsia="微软雅黑" w:cs="微软雅黑"/>
          <w:sz w:val="30"/>
          <w:szCs w:val="30"/>
          <w:highlight w:val="none"/>
        </w:rPr>
      </w:pPr>
    </w:p>
    <w:p w14:paraId="2C10C28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01EE7280">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4.响应文件具体响应情况请注明自身技术参数或具体内容，不得照搬参数需求内容，否则视为无效响应；佐证材料对应页码的对应位置应用下划线标注出来，否则视为无效响应。</w:t>
      </w:r>
    </w:p>
    <w:p w14:paraId="02CAA867">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75614352">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05A1DB5E">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0D15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6C3AD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F1AC98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34805B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692C91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1430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08268CF">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E9ABDB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41CA1C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178433F">
            <w:pPr>
              <w:spacing w:line="594" w:lineRule="exact"/>
              <w:ind w:firstLine="556" w:firstLineChars="200"/>
              <w:rPr>
                <w:rFonts w:hint="eastAsia" w:ascii="微软雅黑" w:hAnsi="微软雅黑" w:eastAsia="微软雅黑"/>
                <w:sz w:val="30"/>
                <w:szCs w:val="30"/>
                <w:highlight w:val="none"/>
              </w:rPr>
            </w:pPr>
          </w:p>
        </w:tc>
      </w:tr>
      <w:tr w14:paraId="629D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42E33C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6C97D56">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DD79350">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92D8E44">
            <w:pPr>
              <w:spacing w:line="594" w:lineRule="exact"/>
              <w:ind w:firstLine="556" w:firstLineChars="200"/>
              <w:rPr>
                <w:rFonts w:hint="eastAsia" w:ascii="微软雅黑" w:hAnsi="微软雅黑" w:eastAsia="微软雅黑"/>
                <w:sz w:val="30"/>
                <w:szCs w:val="30"/>
                <w:highlight w:val="none"/>
              </w:rPr>
            </w:pPr>
          </w:p>
        </w:tc>
      </w:tr>
      <w:tr w14:paraId="4074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DDF963C">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E585A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9B221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7BBD052">
            <w:pPr>
              <w:spacing w:line="594" w:lineRule="exact"/>
              <w:ind w:firstLine="556" w:firstLineChars="200"/>
              <w:rPr>
                <w:rFonts w:hint="eastAsia" w:ascii="微软雅黑" w:hAnsi="微软雅黑" w:eastAsia="微软雅黑"/>
                <w:sz w:val="30"/>
                <w:szCs w:val="30"/>
                <w:highlight w:val="none"/>
              </w:rPr>
            </w:pPr>
          </w:p>
        </w:tc>
      </w:tr>
      <w:tr w14:paraId="2D59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8B80C5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8D36EEA">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CB7C5B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1A87363">
            <w:pPr>
              <w:spacing w:line="594" w:lineRule="exact"/>
              <w:ind w:firstLine="556" w:firstLineChars="200"/>
              <w:rPr>
                <w:rFonts w:hint="eastAsia" w:ascii="微软雅黑" w:hAnsi="微软雅黑" w:eastAsia="微软雅黑"/>
                <w:sz w:val="30"/>
                <w:szCs w:val="30"/>
                <w:highlight w:val="none"/>
              </w:rPr>
            </w:pPr>
          </w:p>
        </w:tc>
      </w:tr>
      <w:tr w14:paraId="4588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DA068BB">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649757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194823C">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48D8CBE">
            <w:pPr>
              <w:spacing w:line="594" w:lineRule="exact"/>
              <w:ind w:firstLine="556" w:firstLineChars="200"/>
              <w:rPr>
                <w:rFonts w:hint="eastAsia" w:ascii="微软雅黑" w:hAnsi="微软雅黑" w:eastAsia="微软雅黑"/>
                <w:sz w:val="30"/>
                <w:szCs w:val="30"/>
                <w:highlight w:val="none"/>
              </w:rPr>
            </w:pPr>
          </w:p>
        </w:tc>
      </w:tr>
      <w:tr w14:paraId="2BA8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292702E">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服务效果考核标准</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773564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14A54C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83F34B3">
            <w:pPr>
              <w:spacing w:line="594" w:lineRule="exact"/>
              <w:ind w:firstLine="556" w:firstLineChars="200"/>
              <w:rPr>
                <w:rFonts w:hint="eastAsia" w:ascii="微软雅黑" w:hAnsi="微软雅黑" w:eastAsia="微软雅黑"/>
                <w:sz w:val="30"/>
                <w:szCs w:val="30"/>
                <w:highlight w:val="none"/>
              </w:rPr>
            </w:pPr>
          </w:p>
        </w:tc>
      </w:tr>
      <w:tr w14:paraId="0975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B26F2F4">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05FF80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2A13D4">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4D1AFDB">
            <w:pPr>
              <w:spacing w:line="594" w:lineRule="exact"/>
              <w:ind w:firstLine="556" w:firstLineChars="200"/>
              <w:rPr>
                <w:rFonts w:hint="eastAsia" w:ascii="微软雅黑" w:hAnsi="微软雅黑" w:eastAsia="微软雅黑"/>
                <w:sz w:val="30"/>
                <w:szCs w:val="30"/>
                <w:highlight w:val="none"/>
              </w:rPr>
            </w:pPr>
          </w:p>
        </w:tc>
      </w:tr>
      <w:tr w14:paraId="781B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A570834">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20954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A57A96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58960D0">
            <w:pPr>
              <w:spacing w:line="594" w:lineRule="exact"/>
              <w:ind w:firstLine="556" w:firstLineChars="200"/>
              <w:rPr>
                <w:rFonts w:hint="eastAsia" w:ascii="微软雅黑" w:hAnsi="微软雅黑" w:eastAsia="微软雅黑"/>
                <w:sz w:val="30"/>
                <w:szCs w:val="30"/>
                <w:highlight w:val="none"/>
              </w:rPr>
            </w:pPr>
          </w:p>
        </w:tc>
      </w:tr>
      <w:tr w14:paraId="3170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3DC767F">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34199F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2282E6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8A79B8C">
            <w:pPr>
              <w:spacing w:line="594" w:lineRule="exact"/>
              <w:ind w:firstLine="556" w:firstLineChars="200"/>
              <w:rPr>
                <w:rFonts w:hint="eastAsia" w:ascii="微软雅黑" w:hAnsi="微软雅黑" w:eastAsia="微软雅黑"/>
                <w:sz w:val="30"/>
                <w:szCs w:val="30"/>
                <w:highlight w:val="none"/>
              </w:rPr>
            </w:pPr>
          </w:p>
        </w:tc>
      </w:tr>
      <w:tr w14:paraId="052C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F9D466">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A352BE5">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4DAF21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E59193E">
            <w:pPr>
              <w:spacing w:line="594" w:lineRule="exact"/>
              <w:ind w:firstLine="556" w:firstLineChars="200"/>
              <w:rPr>
                <w:rFonts w:hint="eastAsia" w:ascii="微软雅黑" w:hAnsi="微软雅黑" w:eastAsia="微软雅黑"/>
                <w:sz w:val="30"/>
                <w:szCs w:val="30"/>
                <w:highlight w:val="none"/>
              </w:rPr>
            </w:pPr>
          </w:p>
        </w:tc>
      </w:tr>
      <w:tr w14:paraId="5501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C279C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608137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C09384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1A15968">
            <w:pPr>
              <w:spacing w:line="594" w:lineRule="exact"/>
              <w:ind w:firstLine="556" w:firstLineChars="200"/>
              <w:rPr>
                <w:rFonts w:hint="eastAsia" w:ascii="微软雅黑" w:hAnsi="微软雅黑" w:eastAsia="微软雅黑"/>
                <w:sz w:val="30"/>
                <w:szCs w:val="30"/>
                <w:highlight w:val="none"/>
              </w:rPr>
            </w:pPr>
          </w:p>
        </w:tc>
      </w:tr>
    </w:tbl>
    <w:p w14:paraId="67D9B301">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7AD548FF">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供应商类似项目的业绩资料（如合同、发票、验收资料等）。</w:t>
      </w:r>
    </w:p>
    <w:p w14:paraId="3F45A172">
      <w:pPr>
        <w:pStyle w:val="5"/>
        <w:rPr>
          <w:rFonts w:hint="default" w:ascii="仿宋_GB2312" w:eastAsia="仿宋_GB2312" w:cs="宋体"/>
          <w:color w:val="auto"/>
          <w:sz w:val="32"/>
          <w:szCs w:val="32"/>
          <w:highlight w:val="none"/>
          <w:lang w:val="en-US" w:eastAsia="zh-CN"/>
        </w:rPr>
      </w:pP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17BEE425">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其他可以证明投标人有能力完成本项目的佐证材料（如供应商简介、本项目人员安排、生产厂家或代理商授权等）</w:t>
      </w:r>
    </w:p>
    <w:p w14:paraId="10A33686">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eastAsia="zh-CN"/>
        </w:rPr>
        <w:t>配套</w:t>
      </w:r>
      <w:r>
        <w:rPr>
          <w:rFonts w:hint="eastAsia" w:ascii="方正仿宋_GBK" w:hAnsi="方正仿宋_GBK" w:eastAsia="方正仿宋_GBK" w:cs="方正仿宋_GBK"/>
          <w:b/>
          <w:bCs/>
          <w:sz w:val="32"/>
          <w:szCs w:val="32"/>
          <w:highlight w:val="none"/>
        </w:rPr>
        <w:t>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0A01844">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42746"/>
    <w:rsid w:val="015B6D6E"/>
    <w:rsid w:val="017C4C76"/>
    <w:rsid w:val="02337D11"/>
    <w:rsid w:val="02E132C9"/>
    <w:rsid w:val="03404493"/>
    <w:rsid w:val="03CE68FB"/>
    <w:rsid w:val="041961A8"/>
    <w:rsid w:val="04542823"/>
    <w:rsid w:val="0483353E"/>
    <w:rsid w:val="04C70F47"/>
    <w:rsid w:val="04D56197"/>
    <w:rsid w:val="053E0EA6"/>
    <w:rsid w:val="056E5276"/>
    <w:rsid w:val="058D14E6"/>
    <w:rsid w:val="06ED4932"/>
    <w:rsid w:val="06F7130D"/>
    <w:rsid w:val="06FB539B"/>
    <w:rsid w:val="077A1F3E"/>
    <w:rsid w:val="07F82B6D"/>
    <w:rsid w:val="08760957"/>
    <w:rsid w:val="08BF2007"/>
    <w:rsid w:val="09060CCF"/>
    <w:rsid w:val="09EE531D"/>
    <w:rsid w:val="0ABF0394"/>
    <w:rsid w:val="0B3F14D4"/>
    <w:rsid w:val="0B5F233D"/>
    <w:rsid w:val="0B993AA9"/>
    <w:rsid w:val="0C625950"/>
    <w:rsid w:val="0C714BCF"/>
    <w:rsid w:val="0C872834"/>
    <w:rsid w:val="0C974041"/>
    <w:rsid w:val="0CD36378"/>
    <w:rsid w:val="0CD77F69"/>
    <w:rsid w:val="0CE3607A"/>
    <w:rsid w:val="0CE64C8D"/>
    <w:rsid w:val="0D880FA6"/>
    <w:rsid w:val="0DC857B1"/>
    <w:rsid w:val="0DF02F5A"/>
    <w:rsid w:val="0E440BB0"/>
    <w:rsid w:val="0E6637FD"/>
    <w:rsid w:val="0E6753E5"/>
    <w:rsid w:val="0E9F1F75"/>
    <w:rsid w:val="0EAE2BD9"/>
    <w:rsid w:val="0EB67D00"/>
    <w:rsid w:val="0F4D0AAA"/>
    <w:rsid w:val="0F8419BC"/>
    <w:rsid w:val="0F851480"/>
    <w:rsid w:val="0F9718DF"/>
    <w:rsid w:val="0FA0747C"/>
    <w:rsid w:val="0FD01451"/>
    <w:rsid w:val="107734BE"/>
    <w:rsid w:val="109113A8"/>
    <w:rsid w:val="116E3FA7"/>
    <w:rsid w:val="11A55E09"/>
    <w:rsid w:val="122D0B62"/>
    <w:rsid w:val="123245B3"/>
    <w:rsid w:val="12E91297"/>
    <w:rsid w:val="133D5E0A"/>
    <w:rsid w:val="13AF13FA"/>
    <w:rsid w:val="153C16E7"/>
    <w:rsid w:val="15D4217A"/>
    <w:rsid w:val="16175528"/>
    <w:rsid w:val="17EF0892"/>
    <w:rsid w:val="18554231"/>
    <w:rsid w:val="18EC242C"/>
    <w:rsid w:val="1922346A"/>
    <w:rsid w:val="19380134"/>
    <w:rsid w:val="197A1B82"/>
    <w:rsid w:val="1A00445C"/>
    <w:rsid w:val="1AAE2C67"/>
    <w:rsid w:val="1AF86BE0"/>
    <w:rsid w:val="1B3306B6"/>
    <w:rsid w:val="1B3C333B"/>
    <w:rsid w:val="1BDE0896"/>
    <w:rsid w:val="1C1979BC"/>
    <w:rsid w:val="1C5E79A5"/>
    <w:rsid w:val="1C6472FC"/>
    <w:rsid w:val="1CE4012E"/>
    <w:rsid w:val="1CF00EFC"/>
    <w:rsid w:val="1D0B48F2"/>
    <w:rsid w:val="1DB61742"/>
    <w:rsid w:val="1F0A567B"/>
    <w:rsid w:val="1F2F00AB"/>
    <w:rsid w:val="2027068C"/>
    <w:rsid w:val="205210D9"/>
    <w:rsid w:val="20746E51"/>
    <w:rsid w:val="20B40E13"/>
    <w:rsid w:val="20BC3722"/>
    <w:rsid w:val="20EF43DA"/>
    <w:rsid w:val="21426D4A"/>
    <w:rsid w:val="215F0650"/>
    <w:rsid w:val="221D0642"/>
    <w:rsid w:val="22463ED4"/>
    <w:rsid w:val="22965A26"/>
    <w:rsid w:val="233D75DC"/>
    <w:rsid w:val="236757CC"/>
    <w:rsid w:val="23C774B3"/>
    <w:rsid w:val="23FB11F4"/>
    <w:rsid w:val="25FE211B"/>
    <w:rsid w:val="2657371E"/>
    <w:rsid w:val="276B6809"/>
    <w:rsid w:val="28256D6A"/>
    <w:rsid w:val="28275AF0"/>
    <w:rsid w:val="28550493"/>
    <w:rsid w:val="28EC134D"/>
    <w:rsid w:val="29AE2A56"/>
    <w:rsid w:val="2A7D5BEF"/>
    <w:rsid w:val="2AC62C21"/>
    <w:rsid w:val="2AF66A43"/>
    <w:rsid w:val="2B19589B"/>
    <w:rsid w:val="2BAE2033"/>
    <w:rsid w:val="2C3529EE"/>
    <w:rsid w:val="2C5002AE"/>
    <w:rsid w:val="2C7B4809"/>
    <w:rsid w:val="2CCA628B"/>
    <w:rsid w:val="2E7B4030"/>
    <w:rsid w:val="2EC27BA3"/>
    <w:rsid w:val="2EEF5DC8"/>
    <w:rsid w:val="2F2148C9"/>
    <w:rsid w:val="2F2F3117"/>
    <w:rsid w:val="2FC44243"/>
    <w:rsid w:val="2FC5794B"/>
    <w:rsid w:val="30291DAF"/>
    <w:rsid w:val="306A297E"/>
    <w:rsid w:val="31092EA8"/>
    <w:rsid w:val="31B12793"/>
    <w:rsid w:val="32C91500"/>
    <w:rsid w:val="33D97E69"/>
    <w:rsid w:val="33FB61AD"/>
    <w:rsid w:val="342C6BC9"/>
    <w:rsid w:val="348E0C53"/>
    <w:rsid w:val="35216558"/>
    <w:rsid w:val="35761799"/>
    <w:rsid w:val="359B4383"/>
    <w:rsid w:val="35B94105"/>
    <w:rsid w:val="360845B7"/>
    <w:rsid w:val="36857E34"/>
    <w:rsid w:val="36ED77AA"/>
    <w:rsid w:val="376E6279"/>
    <w:rsid w:val="3774671E"/>
    <w:rsid w:val="38A14340"/>
    <w:rsid w:val="38F30332"/>
    <w:rsid w:val="396A2364"/>
    <w:rsid w:val="3996258D"/>
    <w:rsid w:val="3A4D2A17"/>
    <w:rsid w:val="3A6A181A"/>
    <w:rsid w:val="3A800389"/>
    <w:rsid w:val="3AAE5855"/>
    <w:rsid w:val="3B5000A4"/>
    <w:rsid w:val="3C384E8C"/>
    <w:rsid w:val="3C735239"/>
    <w:rsid w:val="3D136199"/>
    <w:rsid w:val="3D485EC4"/>
    <w:rsid w:val="3D8263F7"/>
    <w:rsid w:val="3DBB253E"/>
    <w:rsid w:val="3DE758A5"/>
    <w:rsid w:val="3E490B2A"/>
    <w:rsid w:val="3E9B4AFA"/>
    <w:rsid w:val="3F010273"/>
    <w:rsid w:val="3F5C6F82"/>
    <w:rsid w:val="3F7A35A1"/>
    <w:rsid w:val="3FCA37A3"/>
    <w:rsid w:val="40507E8F"/>
    <w:rsid w:val="40611EDD"/>
    <w:rsid w:val="40B02584"/>
    <w:rsid w:val="410024A8"/>
    <w:rsid w:val="41593545"/>
    <w:rsid w:val="429B024B"/>
    <w:rsid w:val="44616288"/>
    <w:rsid w:val="44C5770F"/>
    <w:rsid w:val="44EF71C4"/>
    <w:rsid w:val="459B6D2C"/>
    <w:rsid w:val="46452166"/>
    <w:rsid w:val="46F74436"/>
    <w:rsid w:val="474B1D32"/>
    <w:rsid w:val="475D7492"/>
    <w:rsid w:val="47CA56A6"/>
    <w:rsid w:val="47D66741"/>
    <w:rsid w:val="482D6FF9"/>
    <w:rsid w:val="48832656"/>
    <w:rsid w:val="48A66FE8"/>
    <w:rsid w:val="48B14AB8"/>
    <w:rsid w:val="496140CE"/>
    <w:rsid w:val="49995C78"/>
    <w:rsid w:val="4AE139DB"/>
    <w:rsid w:val="4B2941E0"/>
    <w:rsid w:val="4BDB0A24"/>
    <w:rsid w:val="4BE156B5"/>
    <w:rsid w:val="4C31315D"/>
    <w:rsid w:val="4D4C6AB3"/>
    <w:rsid w:val="4DC82688"/>
    <w:rsid w:val="4EF37BD9"/>
    <w:rsid w:val="4F1E4F93"/>
    <w:rsid w:val="4F2E29BF"/>
    <w:rsid w:val="4F6D75ED"/>
    <w:rsid w:val="51352B6B"/>
    <w:rsid w:val="51497F84"/>
    <w:rsid w:val="518C604A"/>
    <w:rsid w:val="51A72EFC"/>
    <w:rsid w:val="52181704"/>
    <w:rsid w:val="52D53472"/>
    <w:rsid w:val="53A17F68"/>
    <w:rsid w:val="53D8739D"/>
    <w:rsid w:val="53DB6C22"/>
    <w:rsid w:val="53FB2F26"/>
    <w:rsid w:val="541D6876"/>
    <w:rsid w:val="54316AAD"/>
    <w:rsid w:val="54B6568B"/>
    <w:rsid w:val="55085A60"/>
    <w:rsid w:val="55BB5978"/>
    <w:rsid w:val="58A5671E"/>
    <w:rsid w:val="59343196"/>
    <w:rsid w:val="599E0097"/>
    <w:rsid w:val="5A201514"/>
    <w:rsid w:val="5ADB7D78"/>
    <w:rsid w:val="5B182775"/>
    <w:rsid w:val="5BB04DF0"/>
    <w:rsid w:val="5C700ABB"/>
    <w:rsid w:val="5CAE778C"/>
    <w:rsid w:val="5D3F223B"/>
    <w:rsid w:val="5D4F431D"/>
    <w:rsid w:val="5D6C0A93"/>
    <w:rsid w:val="5D915A0E"/>
    <w:rsid w:val="5DBD061A"/>
    <w:rsid w:val="5E3D2C1E"/>
    <w:rsid w:val="5E932E93"/>
    <w:rsid w:val="5FA4498B"/>
    <w:rsid w:val="60480506"/>
    <w:rsid w:val="60643E84"/>
    <w:rsid w:val="606B77BA"/>
    <w:rsid w:val="61130716"/>
    <w:rsid w:val="61143219"/>
    <w:rsid w:val="6125074A"/>
    <w:rsid w:val="612954E2"/>
    <w:rsid w:val="61707CCC"/>
    <w:rsid w:val="618F69CF"/>
    <w:rsid w:val="61A6052D"/>
    <w:rsid w:val="61CB73F0"/>
    <w:rsid w:val="622334EE"/>
    <w:rsid w:val="623E37BE"/>
    <w:rsid w:val="624943AD"/>
    <w:rsid w:val="626B6216"/>
    <w:rsid w:val="627C183B"/>
    <w:rsid w:val="628B104E"/>
    <w:rsid w:val="635B1617"/>
    <w:rsid w:val="63814C5E"/>
    <w:rsid w:val="63C87B70"/>
    <w:rsid w:val="63FA2F2B"/>
    <w:rsid w:val="64077B7B"/>
    <w:rsid w:val="641D2F42"/>
    <w:rsid w:val="64AF5C1A"/>
    <w:rsid w:val="651C3DE1"/>
    <w:rsid w:val="65AE7F5E"/>
    <w:rsid w:val="66A178F0"/>
    <w:rsid w:val="66E75E1D"/>
    <w:rsid w:val="6712323C"/>
    <w:rsid w:val="671B1623"/>
    <w:rsid w:val="675B27E4"/>
    <w:rsid w:val="67BC2E06"/>
    <w:rsid w:val="67CF5844"/>
    <w:rsid w:val="67D070E2"/>
    <w:rsid w:val="685314B5"/>
    <w:rsid w:val="685968A7"/>
    <w:rsid w:val="69841E39"/>
    <w:rsid w:val="69D01878"/>
    <w:rsid w:val="69F32F6D"/>
    <w:rsid w:val="69F61ED3"/>
    <w:rsid w:val="6A1F4430"/>
    <w:rsid w:val="6A3540AA"/>
    <w:rsid w:val="6A8B4D12"/>
    <w:rsid w:val="6B247663"/>
    <w:rsid w:val="6BDA6A70"/>
    <w:rsid w:val="6C7D68DC"/>
    <w:rsid w:val="6C90660F"/>
    <w:rsid w:val="6D1F523E"/>
    <w:rsid w:val="6D2728C0"/>
    <w:rsid w:val="6D38732A"/>
    <w:rsid w:val="6DA129BA"/>
    <w:rsid w:val="6DD05A39"/>
    <w:rsid w:val="6E0252EB"/>
    <w:rsid w:val="6EC6360F"/>
    <w:rsid w:val="6EE24C47"/>
    <w:rsid w:val="6F9E4E89"/>
    <w:rsid w:val="6FB940CF"/>
    <w:rsid w:val="704D7FCB"/>
    <w:rsid w:val="70FD7FEB"/>
    <w:rsid w:val="71025602"/>
    <w:rsid w:val="712B71E9"/>
    <w:rsid w:val="713118C3"/>
    <w:rsid w:val="71A165C4"/>
    <w:rsid w:val="71C02C3F"/>
    <w:rsid w:val="727B2178"/>
    <w:rsid w:val="72BB5C94"/>
    <w:rsid w:val="72FB7C35"/>
    <w:rsid w:val="732B3BA9"/>
    <w:rsid w:val="740F250F"/>
    <w:rsid w:val="74463A57"/>
    <w:rsid w:val="74664EBC"/>
    <w:rsid w:val="748E4735"/>
    <w:rsid w:val="749649DF"/>
    <w:rsid w:val="74A2126A"/>
    <w:rsid w:val="74EA3555"/>
    <w:rsid w:val="750F77E4"/>
    <w:rsid w:val="7521074C"/>
    <w:rsid w:val="761A5C47"/>
    <w:rsid w:val="76320737"/>
    <w:rsid w:val="76550D63"/>
    <w:rsid w:val="76DD4F9D"/>
    <w:rsid w:val="774B1AB0"/>
    <w:rsid w:val="777A05E8"/>
    <w:rsid w:val="779416A9"/>
    <w:rsid w:val="77DC750A"/>
    <w:rsid w:val="77FA34D6"/>
    <w:rsid w:val="78024143"/>
    <w:rsid w:val="78F42BEF"/>
    <w:rsid w:val="78F54CD1"/>
    <w:rsid w:val="79224A93"/>
    <w:rsid w:val="799B64FC"/>
    <w:rsid w:val="79E31F2E"/>
    <w:rsid w:val="7A574C10"/>
    <w:rsid w:val="7ACF7754"/>
    <w:rsid w:val="7AF0174A"/>
    <w:rsid w:val="7B203254"/>
    <w:rsid w:val="7B537186"/>
    <w:rsid w:val="7B5B245B"/>
    <w:rsid w:val="7B5C1973"/>
    <w:rsid w:val="7B6018A2"/>
    <w:rsid w:val="7BA14395"/>
    <w:rsid w:val="7BDE27F0"/>
    <w:rsid w:val="7C4A1FD6"/>
    <w:rsid w:val="7C6F2CF1"/>
    <w:rsid w:val="7C6F561D"/>
    <w:rsid w:val="7CAD6D69"/>
    <w:rsid w:val="7CB244A3"/>
    <w:rsid w:val="7E205444"/>
    <w:rsid w:val="7E8C71A6"/>
    <w:rsid w:val="7E9A0AAB"/>
    <w:rsid w:val="7EA6506C"/>
    <w:rsid w:val="7EE67CE4"/>
    <w:rsid w:val="7F092632"/>
    <w:rsid w:val="7F531E4A"/>
    <w:rsid w:val="7F707618"/>
    <w:rsid w:val="7F8D69DE"/>
    <w:rsid w:val="7F954211"/>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6670</Words>
  <Characters>6866</Characters>
  <Lines>0</Lines>
  <Paragraphs>0</Paragraphs>
  <TotalTime>1</TotalTime>
  <ScaleCrop>false</ScaleCrop>
  <LinksUpToDate>false</LinksUpToDate>
  <CharactersWithSpaces>7530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2026-03-27T06:55:28Z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12999FC8EC1340E2B5F1A331C80B38F5_13</vt:lpwstr>
  </property>
  <property fmtid="{D5CDD505-2E9C-101B-9397-08002B2CF9AE}" pid="4" name="KSOTemplateDocerSaveRecord">
    <vt:lpwstr>eyJoZGlkIjoiNzdkNTM4MTkwYTE0Yjk0Y2Y4MjVlZDcwOGViZTQwYjIiLCJ1c2VySWQiOiIxMTc2NDE1MTk0In0=</vt:lpwstr>
  </property>
</Properties>
</file>