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项目名称：执业医师资格考试考前培训（第二次）</w:t>
      </w:r>
      <w:bookmarkStart w:id="7" w:name="_GoBack"/>
      <w:bookmarkEnd w:id="7"/>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7D9C314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3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5"/>
        <w:gridCol w:w="1455"/>
        <w:gridCol w:w="1200"/>
        <w:gridCol w:w="1391"/>
        <w:gridCol w:w="2195"/>
        <w:gridCol w:w="2195"/>
      </w:tblGrid>
      <w:tr w14:paraId="316F1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1663" w:type="pct"/>
            <w:gridSpan w:val="2"/>
            <w:vAlign w:val="center"/>
          </w:tcPr>
          <w:p w14:paraId="4AE8EE6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573" w:type="pct"/>
            <w:vAlign w:val="center"/>
          </w:tcPr>
          <w:p w14:paraId="2D4E328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64" w:type="pct"/>
            <w:vAlign w:val="center"/>
          </w:tcPr>
          <w:p w14:paraId="75EEA60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49" w:type="pct"/>
            <w:vAlign w:val="center"/>
          </w:tcPr>
          <w:p w14:paraId="68AE7F5E">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49" w:type="pct"/>
            <w:vAlign w:val="center"/>
          </w:tcPr>
          <w:p w14:paraId="0D8B106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4DE2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atLeast"/>
          <w:jc w:val="center"/>
        </w:trPr>
        <w:tc>
          <w:tcPr>
            <w:tcW w:w="967" w:type="pct"/>
            <w:vMerge w:val="restart"/>
            <w:vAlign w:val="center"/>
          </w:tcPr>
          <w:p w14:paraId="3E5754F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执业医师资格考试考前培训</w:t>
            </w:r>
          </w:p>
        </w:tc>
        <w:tc>
          <w:tcPr>
            <w:tcW w:w="695" w:type="pct"/>
            <w:vAlign w:val="center"/>
          </w:tcPr>
          <w:p w14:paraId="3C1EA46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教材资料</w:t>
            </w:r>
          </w:p>
        </w:tc>
        <w:tc>
          <w:tcPr>
            <w:tcW w:w="573" w:type="pct"/>
            <w:vAlign w:val="center"/>
          </w:tcPr>
          <w:p w14:paraId="63F325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664" w:type="pct"/>
            <w:vAlign w:val="center"/>
          </w:tcPr>
          <w:p w14:paraId="4BAB060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49" w:type="pct"/>
            <w:vAlign w:val="center"/>
          </w:tcPr>
          <w:p w14:paraId="2A6D42E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94</w:t>
            </w:r>
          </w:p>
        </w:tc>
        <w:tc>
          <w:tcPr>
            <w:tcW w:w="1049" w:type="pct"/>
            <w:vMerge w:val="restart"/>
            <w:vAlign w:val="center"/>
          </w:tcPr>
          <w:p w14:paraId="47648B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44238</w:t>
            </w:r>
          </w:p>
        </w:tc>
      </w:tr>
      <w:tr w14:paraId="7AD5B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67" w:type="pct"/>
            <w:vMerge w:val="continue"/>
            <w:vAlign w:val="center"/>
          </w:tcPr>
          <w:p w14:paraId="6CBB9A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7040F56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视频课程</w:t>
            </w:r>
          </w:p>
        </w:tc>
        <w:tc>
          <w:tcPr>
            <w:tcW w:w="573" w:type="pct"/>
            <w:vAlign w:val="center"/>
          </w:tcPr>
          <w:p w14:paraId="44B44D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664" w:type="pct"/>
            <w:vAlign w:val="center"/>
          </w:tcPr>
          <w:p w14:paraId="6C8B24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49" w:type="pct"/>
            <w:vAlign w:val="center"/>
          </w:tcPr>
          <w:p w14:paraId="4722AA9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178</w:t>
            </w:r>
          </w:p>
        </w:tc>
        <w:tc>
          <w:tcPr>
            <w:tcW w:w="1049" w:type="pct"/>
            <w:vMerge w:val="continue"/>
            <w:vAlign w:val="center"/>
          </w:tcPr>
          <w:p w14:paraId="511F6EB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r w14:paraId="40824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967" w:type="pct"/>
            <w:vMerge w:val="continue"/>
            <w:vAlign w:val="center"/>
          </w:tcPr>
          <w:p w14:paraId="5908B86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491DB56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面授课程</w:t>
            </w:r>
          </w:p>
        </w:tc>
        <w:tc>
          <w:tcPr>
            <w:tcW w:w="573" w:type="pct"/>
            <w:vAlign w:val="center"/>
          </w:tcPr>
          <w:p w14:paraId="05D661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64" w:type="pct"/>
            <w:vAlign w:val="center"/>
          </w:tcPr>
          <w:p w14:paraId="7A0A866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天</w:t>
            </w:r>
          </w:p>
        </w:tc>
        <w:tc>
          <w:tcPr>
            <w:tcW w:w="1049" w:type="pct"/>
            <w:vAlign w:val="center"/>
          </w:tcPr>
          <w:p w14:paraId="2BC25D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4000</w:t>
            </w:r>
          </w:p>
        </w:tc>
        <w:tc>
          <w:tcPr>
            <w:tcW w:w="1049" w:type="pct"/>
            <w:vMerge w:val="continue"/>
            <w:vAlign w:val="center"/>
          </w:tcPr>
          <w:p w14:paraId="775B106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r w14:paraId="27081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3" w:hRule="atLeast"/>
          <w:jc w:val="center"/>
        </w:trPr>
        <w:tc>
          <w:tcPr>
            <w:tcW w:w="967" w:type="pct"/>
            <w:vMerge w:val="continue"/>
            <w:vAlign w:val="center"/>
          </w:tcPr>
          <w:p w14:paraId="302A985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24F87EB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题库</w:t>
            </w:r>
          </w:p>
        </w:tc>
        <w:tc>
          <w:tcPr>
            <w:tcW w:w="573" w:type="pct"/>
            <w:vAlign w:val="center"/>
          </w:tcPr>
          <w:p w14:paraId="1241E0F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664" w:type="pct"/>
            <w:vAlign w:val="center"/>
          </w:tcPr>
          <w:p w14:paraId="0CAB37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49" w:type="pct"/>
            <w:vAlign w:val="center"/>
          </w:tcPr>
          <w:p w14:paraId="0F9D471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127</w:t>
            </w:r>
          </w:p>
        </w:tc>
        <w:tc>
          <w:tcPr>
            <w:tcW w:w="1049" w:type="pct"/>
            <w:vMerge w:val="continue"/>
            <w:vAlign w:val="center"/>
          </w:tcPr>
          <w:p w14:paraId="0E8739B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r w14:paraId="74778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7" w:hRule="atLeast"/>
          <w:jc w:val="center"/>
        </w:trPr>
        <w:tc>
          <w:tcPr>
            <w:tcW w:w="967" w:type="pct"/>
            <w:vMerge w:val="continue"/>
            <w:vAlign w:val="center"/>
          </w:tcPr>
          <w:p w14:paraId="1C4A2CE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695" w:type="pct"/>
            <w:vAlign w:val="center"/>
          </w:tcPr>
          <w:p w14:paraId="4A47F66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专项刷题</w:t>
            </w:r>
          </w:p>
        </w:tc>
        <w:tc>
          <w:tcPr>
            <w:tcW w:w="573" w:type="pct"/>
            <w:vAlign w:val="center"/>
          </w:tcPr>
          <w:p w14:paraId="6BD7051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w:t>
            </w:r>
          </w:p>
        </w:tc>
        <w:tc>
          <w:tcPr>
            <w:tcW w:w="664" w:type="pct"/>
            <w:vAlign w:val="center"/>
          </w:tcPr>
          <w:p w14:paraId="6545F51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天</w:t>
            </w:r>
          </w:p>
        </w:tc>
        <w:tc>
          <w:tcPr>
            <w:tcW w:w="1049" w:type="pct"/>
            <w:vAlign w:val="center"/>
          </w:tcPr>
          <w:p w14:paraId="3438804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500</w:t>
            </w:r>
          </w:p>
        </w:tc>
        <w:tc>
          <w:tcPr>
            <w:tcW w:w="1049" w:type="pct"/>
            <w:vMerge w:val="continue"/>
            <w:vAlign w:val="center"/>
          </w:tcPr>
          <w:p w14:paraId="345EC6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4"/>
        <w:gridCol w:w="6851"/>
      </w:tblGrid>
      <w:tr w14:paraId="0C96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26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845AC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8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D810C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具体要求</w:t>
            </w:r>
          </w:p>
        </w:tc>
      </w:tr>
      <w:tr w14:paraId="5A04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6D9C72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教材资料</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3FBB79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2026年最新版国家临床执业医师资格考试配套实践技能辅导讲义、理论考试辅导讲义</w:t>
            </w:r>
          </w:p>
        </w:tc>
      </w:tr>
      <w:tr w14:paraId="1FA2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4504826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视频课程</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75BFE21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教材配套视频：需包含重点学科串讲、核心考点精讲、阶段测评讲解、技能的理论与实践视频</w:t>
            </w:r>
          </w:p>
        </w:tc>
      </w:tr>
      <w:tr w14:paraId="691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062C3D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面授课程</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479C56A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包含至少4天的线下技能面授培训课程</w:t>
            </w:r>
          </w:p>
        </w:tc>
      </w:tr>
      <w:tr w14:paraId="635E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600F8E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题库</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1C112F0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线上专项题库，包含20000道及以上的执医题目，同时可线上每月组织一次模拟考试，形成成绩分析，并对学员薄弱环节进行针对性分析</w:t>
            </w:r>
          </w:p>
        </w:tc>
      </w:tr>
      <w:tr w14:paraId="3F7B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2674" w:type="dxa"/>
            <w:tcBorders>
              <w:top w:val="single" w:color="auto" w:sz="4" w:space="0"/>
              <w:left w:val="single" w:color="auto" w:sz="4" w:space="0"/>
              <w:bottom w:val="single" w:color="auto" w:sz="4" w:space="0"/>
              <w:right w:val="single" w:color="000000" w:sz="4" w:space="0"/>
            </w:tcBorders>
            <w:shd w:val="clear" w:color="auto" w:fill="FFFFFF"/>
            <w:vAlign w:val="center"/>
          </w:tcPr>
          <w:p w14:paraId="66EECC2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专项刷题</w:t>
            </w:r>
          </w:p>
        </w:tc>
        <w:tc>
          <w:tcPr>
            <w:tcW w:w="6851" w:type="dxa"/>
            <w:tcBorders>
              <w:top w:val="single" w:color="auto" w:sz="4" w:space="0"/>
              <w:left w:val="single" w:color="000000" w:sz="4" w:space="0"/>
              <w:bottom w:val="single" w:color="auto" w:sz="4" w:space="0"/>
              <w:right w:val="single" w:color="auto" w:sz="4" w:space="0"/>
            </w:tcBorders>
            <w:shd w:val="clear" w:color="auto" w:fill="FFFFFF"/>
            <w:vAlign w:val="center"/>
          </w:tcPr>
          <w:p w14:paraId="35B7D6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在理论考前进行至少7天的专项视频课程、刷题</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3529C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提供近一年来类似项目至少一份合同及验收记录或发票。</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3CC6B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本项目最高限价44238元，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项目</w:t>
      </w:r>
      <w:r>
        <w:rPr>
          <w:rFonts w:hint="eastAsia" w:ascii="方正仿宋_GBK" w:hAnsi="方正仿宋_GBK" w:eastAsia="方正仿宋_GBK" w:cs="方正仿宋_GBK"/>
          <w:color w:val="auto"/>
          <w:kern w:val="0"/>
          <w:sz w:val="32"/>
          <w:szCs w:val="32"/>
          <w:highlight w:val="none"/>
          <w:lang w:val="en-US" w:eastAsia="zh-CN"/>
        </w:rPr>
        <w:t>培训</w:t>
      </w:r>
      <w:r>
        <w:rPr>
          <w:rFonts w:hint="default" w:ascii="方正仿宋_GBK" w:hAnsi="方正仿宋_GBK" w:eastAsia="方正仿宋_GBK" w:cs="方正仿宋_GBK"/>
          <w:color w:val="auto"/>
          <w:kern w:val="0"/>
          <w:sz w:val="32"/>
          <w:szCs w:val="32"/>
          <w:highlight w:val="none"/>
          <w:lang w:val="en-US" w:eastAsia="zh-CN"/>
        </w:rPr>
        <w:t>服务费、</w:t>
      </w:r>
      <w:r>
        <w:rPr>
          <w:rFonts w:hint="eastAsia" w:ascii="方正仿宋_GBK" w:hAnsi="方正仿宋_GBK" w:eastAsia="方正仿宋_GBK" w:cs="方正仿宋_GBK"/>
          <w:color w:val="auto"/>
          <w:kern w:val="0"/>
          <w:sz w:val="32"/>
          <w:szCs w:val="32"/>
          <w:highlight w:val="none"/>
          <w:lang w:val="en-US" w:eastAsia="zh-CN"/>
        </w:rPr>
        <w:t>指导分析、咨询费、</w:t>
      </w:r>
      <w:r>
        <w:rPr>
          <w:rFonts w:hint="default" w:ascii="方正仿宋_GBK" w:hAnsi="方正仿宋_GBK" w:eastAsia="方正仿宋_GBK" w:cs="方正仿宋_GBK"/>
          <w:color w:val="auto"/>
          <w:kern w:val="0"/>
          <w:sz w:val="32"/>
          <w:szCs w:val="32"/>
          <w:highlight w:val="none"/>
          <w:lang w:val="en-US" w:eastAsia="zh-CN"/>
        </w:rPr>
        <w:t>配套设备辅材费、资料装订及邮寄费、税费、保险费、验收检测费</w:t>
      </w:r>
      <w:r>
        <w:rPr>
          <w:rFonts w:hint="default" w:ascii="方正仿宋_GBK" w:hAnsi="方正仿宋_GBK" w:eastAsia="方正仿宋_GBK" w:cs="方正仿宋_GBK"/>
          <w:b w:val="0"/>
          <w:bCs w:val="0"/>
          <w:color w:val="auto"/>
          <w:kern w:val="0"/>
          <w:sz w:val="32"/>
          <w:szCs w:val="32"/>
          <w:highlight w:val="none"/>
          <w:lang w:val="en-US" w:eastAsia="zh-CN"/>
        </w:rPr>
        <w:t>等完成本项目所需的一</w:t>
      </w:r>
      <w:r>
        <w:rPr>
          <w:rFonts w:hint="default" w:ascii="方正仿宋_GBK" w:hAnsi="方正仿宋_GBK" w:eastAsia="方正仿宋_GBK" w:cs="方正仿宋_GBK"/>
          <w:color w:val="auto"/>
          <w:kern w:val="0"/>
          <w:sz w:val="32"/>
          <w:szCs w:val="32"/>
          <w:highlight w:val="none"/>
          <w:lang w:val="en-US" w:eastAsia="zh-CN"/>
        </w:rPr>
        <w:t>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（三）合同及服务期限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C5CE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本项目服务期限为自签订合同之日起至2026年执医二试考试结束。教材资料交付、视频课程交付、题库上线须在接到采购人通知后1周内完成，面授课程、专项课程须在接到采购人通知后1周内开展。</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验收合格后，供应商提供验收记录、发票等资料，采购人据实结算。</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服务期满进行验收，按照采购招标文件服务要求及考核标准逐项验收。验收及使用中发现服务质量争议按照验收争议进行处理；验收争议时由采购人邀请第三方机构检测，费用由供应商承担。</w:t>
      </w:r>
    </w:p>
    <w:p w14:paraId="0B2815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（六）服务效果考核标准</w:t>
      </w:r>
    </w:p>
    <w:p w14:paraId="3281A53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default" w:ascii="方正仿宋_GBK" w:hAnsi="方正仿宋_GBK" w:eastAsia="方正仿宋_GBK" w:cs="方正仿宋_GBK"/>
          <w:color w:val="auto"/>
          <w:kern w:val="0"/>
          <w:sz w:val="32"/>
          <w:szCs w:val="32"/>
          <w:highlight w:val="none"/>
          <w:lang w:val="en-US" w:eastAsia="zh-CN"/>
        </w:rPr>
        <w:t>我院执医首考通过率达90%以上，支付全款</w:t>
      </w:r>
      <w:r>
        <w:rPr>
          <w:rFonts w:hint="eastAsia" w:ascii="方正仿宋_GBK" w:hAnsi="方正仿宋_GBK" w:eastAsia="方正仿宋_GBK" w:cs="方正仿宋_GBK"/>
          <w:color w:val="auto"/>
          <w:kern w:val="0"/>
          <w:sz w:val="32"/>
          <w:szCs w:val="32"/>
          <w:highlight w:val="none"/>
          <w:lang w:val="en-US" w:eastAsia="zh-CN"/>
        </w:rPr>
        <w:t>；</w:t>
      </w:r>
    </w:p>
    <w:p w14:paraId="123D62A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default" w:ascii="方正仿宋_GBK" w:hAnsi="方正仿宋_GBK" w:eastAsia="方正仿宋_GBK" w:cs="方正仿宋_GBK"/>
          <w:color w:val="auto"/>
          <w:kern w:val="0"/>
          <w:sz w:val="32"/>
          <w:szCs w:val="32"/>
          <w:highlight w:val="none"/>
          <w:lang w:val="en-US" w:eastAsia="zh-CN"/>
        </w:rPr>
        <w:t>我院执医首考通过率90%以下仅支付合同金额</w:t>
      </w:r>
      <w:r>
        <w:rPr>
          <w:rFonts w:hint="eastAsia" w:ascii="方正仿宋_GBK" w:hAnsi="方正仿宋_GBK" w:eastAsia="方正仿宋_GBK" w:cs="方正仿宋_GBK"/>
          <w:color w:val="auto"/>
          <w:kern w:val="0"/>
          <w:sz w:val="32"/>
          <w:szCs w:val="32"/>
          <w:highlight w:val="none"/>
          <w:lang w:val="en-US" w:eastAsia="zh-CN"/>
        </w:rPr>
        <w:t>的</w:t>
      </w:r>
      <w:r>
        <w:rPr>
          <w:rFonts w:hint="default" w:ascii="方正仿宋_GBK" w:hAnsi="方正仿宋_GBK" w:eastAsia="方正仿宋_GBK" w:cs="方正仿宋_GBK"/>
          <w:color w:val="auto"/>
          <w:kern w:val="0"/>
          <w:sz w:val="32"/>
          <w:szCs w:val="32"/>
          <w:highlight w:val="none"/>
          <w:lang w:val="en-US" w:eastAsia="zh-CN"/>
        </w:rPr>
        <w:t>70%</w:t>
      </w:r>
      <w:r>
        <w:rPr>
          <w:rFonts w:hint="eastAsia" w:ascii="方正仿宋_GBK" w:hAnsi="方正仿宋_GBK" w:eastAsia="方正仿宋_GBK" w:cs="方正仿宋_GBK"/>
          <w:color w:val="auto"/>
          <w:kern w:val="0"/>
          <w:sz w:val="32"/>
          <w:szCs w:val="32"/>
          <w:highlight w:val="none"/>
          <w:lang w:val="en-US" w:eastAsia="zh-CN"/>
        </w:rPr>
        <w:t>。</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（七）配套</w:t>
      </w:r>
      <w:r>
        <w:rPr>
          <w:rFonts w:hint="eastAsia" w:ascii="方正仿宋_GBK" w:hAnsi="方正仿宋_GBK" w:eastAsia="方正仿宋_GBK" w:cs="方正仿宋_GBK"/>
          <w:b/>
          <w:bCs/>
          <w:color w:val="auto"/>
          <w:kern w:val="0"/>
          <w:sz w:val="32"/>
          <w:szCs w:val="32"/>
          <w:highlight w:val="none"/>
          <w:lang w:val="en-US" w:eastAsia="zh-CN"/>
        </w:rPr>
        <w:t>服务</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（1）故障响应：出现任何质量问题，供应商应30分钟提供电话响应，4小时到达医院处置。</w:t>
      </w:r>
    </w:p>
    <w:p w14:paraId="3038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（2）培训要求：投入使用前至少培训1次，所有使用人均会操作。</w:t>
      </w:r>
    </w:p>
    <w:p w14:paraId="5E94B5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570287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323CFD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1F120438">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559C749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在约定期限完成交付，延迟每日支付1000元违约金，超过10日未能交付，采购方有权解除合同，并要求供应商承担合同总额30%的违约金。项目验收不合格或使用中发现质量缺陷，采购人有权要求供应商整改，整改期限为10日，整改期限届满仍未完成的供应商每日支付项目总金额千分之三的违约金，超过20日未能完成整改，采购人有权解除合同，并要求供应商承担合同总额30%的违约金；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6598CF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出现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供应商及其产品、提供服务发生泄漏医院数据及学员隐私事件，采购人有权解除合同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提供产品和服务未达到采购文件规定要求，对采购方造成损失的，供应商提供产品或服务引发纠纷的、供应商有损害采购方利益行为的、供应商提供产品造成采购方设备损坏且无法修复的、供应商提供产品造成采购方信息数据泄露的、供应商提供服务存在违纪违法行为的，采购方有权单方面终止合同，供应商</w:t>
      </w:r>
      <w:r>
        <w:rPr>
          <w:rFonts w:hint="eastAsia" w:ascii="方正仿宋_GBK" w:hAnsi="方正仿宋_GBK" w:eastAsia="方正仿宋_GBK" w:cs="方正仿宋_GBK"/>
          <w:color w:val="auto"/>
          <w:sz w:val="32"/>
          <w:szCs w:val="32"/>
          <w:highlight w:val="none"/>
          <w:lang w:val="en-US" w:eastAsia="zh-CN"/>
        </w:rPr>
        <w:t>应赔偿对采购人造成的直接和间接损失全额损失及承担相应法律责任。合同履行期间发生争议，协商无果由重庆市璧山区人民法院裁决。</w:t>
      </w:r>
    </w:p>
    <w:p w14:paraId="67FB3E0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2A2A05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FFCE2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3231DE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BF48F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56670E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649432B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048F8B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7B682C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49EA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2E472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5F6579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7E6296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6FC645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2D42B0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B5F7D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7DB975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858BE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B681F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2909116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5A79B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214B74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10F4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1E48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769EC1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ECF298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D28C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ABE78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47B21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00F7B9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98241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3176F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CD153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64976C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3941E6C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0DF16E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7682D6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A3B44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4F2E05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C0230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5D25F8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B5F2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B24E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60CBF6B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3017584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48EACE60">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594F72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60DB529">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1416627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786029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B6003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6A2CF3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5111ECF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0DBF10D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61CE3A7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5D914F1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C7594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21359694">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43EB76E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A31D44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1CFAF17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A2B7FA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5D8CD7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B1DB4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C38317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C2C52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567EF7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提供近一年来类似项目至少一份合同及验收记录或发票。</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07C33D48">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E688C67">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067609E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4D4350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2CCF4DD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BDB2A0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686A32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0B2E5C5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E1F705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18BA63D7">
      <w:pPr>
        <w:spacing w:line="500" w:lineRule="exact"/>
        <w:ind w:firstLine="600" w:firstLineChars="200"/>
        <w:rPr>
          <w:rFonts w:ascii="微软雅黑" w:hAnsi="微软雅黑" w:eastAsia="微软雅黑" w:cs="微软雅黑"/>
          <w:sz w:val="30"/>
          <w:szCs w:val="30"/>
          <w:highlight w:val="none"/>
        </w:rPr>
      </w:pPr>
    </w:p>
    <w:p w14:paraId="508CD5F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322DC74">
      <w:pPr>
        <w:ind w:firstLine="600" w:firstLineChars="200"/>
        <w:rPr>
          <w:rFonts w:ascii="微软雅黑" w:hAnsi="微软雅黑" w:eastAsia="微软雅黑" w:cs="微软雅黑"/>
          <w:sz w:val="30"/>
          <w:szCs w:val="30"/>
          <w:highlight w:val="none"/>
        </w:rPr>
      </w:pPr>
    </w:p>
    <w:p w14:paraId="7B8F0A8E">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BE9F37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E932ED">
      <w:pPr>
        <w:ind w:firstLine="600" w:firstLineChars="200"/>
        <w:rPr>
          <w:rFonts w:ascii="微软雅黑" w:hAnsi="微软雅黑" w:eastAsia="微软雅黑" w:cs="微软雅黑"/>
          <w:sz w:val="30"/>
          <w:szCs w:val="30"/>
          <w:highlight w:val="none"/>
        </w:rPr>
      </w:pP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B4BFB6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7DE7BF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B16986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8FFC55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3EDC864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7A51DF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E6EE05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6A14D679">
      <w:pPr>
        <w:spacing w:line="594" w:lineRule="exact"/>
        <w:ind w:firstLine="600" w:firstLineChars="200"/>
        <w:rPr>
          <w:rFonts w:hint="eastAsia" w:ascii="微软雅黑" w:hAnsi="微软雅黑" w:eastAsia="微软雅黑"/>
          <w:sz w:val="30"/>
          <w:szCs w:val="30"/>
          <w:highlight w:val="none"/>
        </w:rPr>
      </w:pPr>
    </w:p>
    <w:p w14:paraId="26C34503">
      <w:pPr>
        <w:spacing w:line="594" w:lineRule="exact"/>
        <w:ind w:firstLine="600" w:firstLineChars="200"/>
        <w:rPr>
          <w:rFonts w:hint="eastAsia" w:ascii="微软雅黑" w:hAnsi="微软雅黑" w:eastAsia="微软雅黑"/>
          <w:sz w:val="30"/>
          <w:szCs w:val="30"/>
          <w:highlight w:val="none"/>
        </w:rPr>
      </w:pPr>
    </w:p>
    <w:p w14:paraId="57E6668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56196472"/>
      <w:bookmarkStart w:id="2" w:name="_Toc128014297"/>
      <w:bookmarkStart w:id="3" w:name="_Toc128229747"/>
      <w:bookmarkStart w:id="4" w:name="_Toc173677399"/>
      <w:bookmarkStart w:id="5" w:name="_Toc237057793"/>
      <w:bookmarkStart w:id="6" w:name="_Toc175017344"/>
    </w:p>
    <w:bookmarkEnd w:id="0"/>
    <w:bookmarkEnd w:id="1"/>
    <w:bookmarkEnd w:id="2"/>
    <w:bookmarkEnd w:id="3"/>
    <w:bookmarkEnd w:id="4"/>
    <w:bookmarkEnd w:id="5"/>
    <w:bookmarkEnd w:id="6"/>
    <w:p w14:paraId="21E0885A">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6E7F32F">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5176FB63">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7E95731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405C2F3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0CF50FC">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5AD299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3A0E76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CAAF85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97E90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57B82664">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2DD15F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ED486F2">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29BD6C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4BECBC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4569F5E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3E7C540">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66FCF5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D99F13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7F0B5D5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685572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73921C">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202D900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0CC7FC7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2BA7FA6F">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18B5AD9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616A43FE">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9F1A56B">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1FEBC1E">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6A9C714">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7E9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6C5B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33D9224">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E9BA3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51671D9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91B05C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5350E20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1DE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EE467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0098D759">
            <w:pPr>
              <w:spacing w:line="300" w:lineRule="exact"/>
              <w:rPr>
                <w:rFonts w:ascii="微软雅黑" w:hAnsi="微软雅黑" w:eastAsia="微软雅黑" w:cs="微软雅黑"/>
                <w:sz w:val="24"/>
                <w:szCs w:val="24"/>
                <w:highlight w:val="none"/>
              </w:rPr>
            </w:pPr>
          </w:p>
        </w:tc>
        <w:tc>
          <w:tcPr>
            <w:tcW w:w="1831" w:type="dxa"/>
            <w:noWrap w:val="0"/>
            <w:vAlign w:val="top"/>
          </w:tcPr>
          <w:p w14:paraId="346C95D8">
            <w:pPr>
              <w:spacing w:line="300" w:lineRule="exact"/>
              <w:rPr>
                <w:rFonts w:ascii="微软雅黑" w:hAnsi="微软雅黑" w:eastAsia="微软雅黑" w:cs="微软雅黑"/>
                <w:sz w:val="24"/>
                <w:szCs w:val="24"/>
                <w:highlight w:val="none"/>
              </w:rPr>
            </w:pPr>
          </w:p>
        </w:tc>
        <w:tc>
          <w:tcPr>
            <w:tcW w:w="1590" w:type="dxa"/>
            <w:noWrap w:val="0"/>
            <w:vAlign w:val="top"/>
          </w:tcPr>
          <w:p w14:paraId="5472DF9E">
            <w:pPr>
              <w:spacing w:line="300" w:lineRule="exact"/>
              <w:rPr>
                <w:rFonts w:ascii="微软雅黑" w:hAnsi="微软雅黑" w:eastAsia="微软雅黑" w:cs="微软雅黑"/>
                <w:sz w:val="24"/>
                <w:szCs w:val="24"/>
                <w:highlight w:val="none"/>
              </w:rPr>
            </w:pPr>
          </w:p>
        </w:tc>
        <w:tc>
          <w:tcPr>
            <w:tcW w:w="2249" w:type="dxa"/>
            <w:noWrap w:val="0"/>
            <w:vAlign w:val="top"/>
          </w:tcPr>
          <w:p w14:paraId="26B5EFF8">
            <w:pPr>
              <w:spacing w:line="300" w:lineRule="exact"/>
              <w:rPr>
                <w:rFonts w:ascii="微软雅黑" w:hAnsi="微软雅黑" w:eastAsia="微软雅黑" w:cs="微软雅黑"/>
                <w:sz w:val="24"/>
                <w:szCs w:val="24"/>
                <w:highlight w:val="none"/>
              </w:rPr>
            </w:pPr>
          </w:p>
        </w:tc>
        <w:tc>
          <w:tcPr>
            <w:tcW w:w="1275" w:type="dxa"/>
            <w:noWrap w:val="0"/>
            <w:vAlign w:val="top"/>
          </w:tcPr>
          <w:p w14:paraId="6C2990E8">
            <w:pPr>
              <w:spacing w:line="300" w:lineRule="exact"/>
              <w:rPr>
                <w:rFonts w:ascii="微软雅黑" w:hAnsi="微软雅黑" w:eastAsia="微软雅黑" w:cs="微软雅黑"/>
                <w:sz w:val="24"/>
                <w:szCs w:val="24"/>
                <w:highlight w:val="none"/>
              </w:rPr>
            </w:pPr>
          </w:p>
        </w:tc>
      </w:tr>
      <w:tr w14:paraId="2DF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4ED4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4FBD4AA">
            <w:pPr>
              <w:spacing w:line="300" w:lineRule="exact"/>
              <w:rPr>
                <w:rFonts w:ascii="微软雅黑" w:hAnsi="微软雅黑" w:eastAsia="微软雅黑" w:cs="微软雅黑"/>
                <w:sz w:val="24"/>
                <w:szCs w:val="24"/>
                <w:highlight w:val="none"/>
              </w:rPr>
            </w:pPr>
          </w:p>
        </w:tc>
        <w:tc>
          <w:tcPr>
            <w:tcW w:w="1831" w:type="dxa"/>
            <w:noWrap w:val="0"/>
            <w:vAlign w:val="top"/>
          </w:tcPr>
          <w:p w14:paraId="677A40EA">
            <w:pPr>
              <w:spacing w:line="300" w:lineRule="exact"/>
              <w:rPr>
                <w:rFonts w:ascii="微软雅黑" w:hAnsi="微软雅黑" w:eastAsia="微软雅黑" w:cs="微软雅黑"/>
                <w:sz w:val="24"/>
                <w:szCs w:val="24"/>
                <w:highlight w:val="none"/>
              </w:rPr>
            </w:pPr>
          </w:p>
        </w:tc>
        <w:tc>
          <w:tcPr>
            <w:tcW w:w="1590" w:type="dxa"/>
            <w:noWrap w:val="0"/>
            <w:vAlign w:val="top"/>
          </w:tcPr>
          <w:p w14:paraId="765C5104">
            <w:pPr>
              <w:spacing w:line="300" w:lineRule="exact"/>
              <w:rPr>
                <w:rFonts w:ascii="微软雅黑" w:hAnsi="微软雅黑" w:eastAsia="微软雅黑" w:cs="微软雅黑"/>
                <w:sz w:val="24"/>
                <w:szCs w:val="24"/>
                <w:highlight w:val="none"/>
              </w:rPr>
            </w:pPr>
          </w:p>
        </w:tc>
        <w:tc>
          <w:tcPr>
            <w:tcW w:w="2249" w:type="dxa"/>
            <w:noWrap w:val="0"/>
            <w:vAlign w:val="top"/>
          </w:tcPr>
          <w:p w14:paraId="74968581">
            <w:pPr>
              <w:spacing w:line="300" w:lineRule="exact"/>
              <w:rPr>
                <w:rFonts w:ascii="微软雅黑" w:hAnsi="微软雅黑" w:eastAsia="微软雅黑" w:cs="微软雅黑"/>
                <w:sz w:val="24"/>
                <w:szCs w:val="24"/>
                <w:highlight w:val="none"/>
              </w:rPr>
            </w:pPr>
          </w:p>
        </w:tc>
        <w:tc>
          <w:tcPr>
            <w:tcW w:w="1275" w:type="dxa"/>
            <w:noWrap w:val="0"/>
            <w:vAlign w:val="top"/>
          </w:tcPr>
          <w:p w14:paraId="22B41D04">
            <w:pPr>
              <w:spacing w:line="300" w:lineRule="exact"/>
              <w:rPr>
                <w:rFonts w:ascii="微软雅黑" w:hAnsi="微软雅黑" w:eastAsia="微软雅黑" w:cs="微软雅黑"/>
                <w:sz w:val="24"/>
                <w:szCs w:val="24"/>
                <w:highlight w:val="none"/>
              </w:rPr>
            </w:pPr>
          </w:p>
        </w:tc>
      </w:tr>
      <w:tr w14:paraId="1D63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83CD6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C39299">
            <w:pPr>
              <w:spacing w:line="300" w:lineRule="exact"/>
              <w:rPr>
                <w:rFonts w:ascii="微软雅黑" w:hAnsi="微软雅黑" w:eastAsia="微软雅黑" w:cs="微软雅黑"/>
                <w:sz w:val="24"/>
                <w:szCs w:val="24"/>
                <w:highlight w:val="none"/>
              </w:rPr>
            </w:pPr>
          </w:p>
        </w:tc>
        <w:tc>
          <w:tcPr>
            <w:tcW w:w="1831" w:type="dxa"/>
            <w:noWrap w:val="0"/>
            <w:vAlign w:val="top"/>
          </w:tcPr>
          <w:p w14:paraId="3BCEFC56">
            <w:pPr>
              <w:spacing w:line="300" w:lineRule="exact"/>
              <w:rPr>
                <w:rFonts w:ascii="微软雅黑" w:hAnsi="微软雅黑" w:eastAsia="微软雅黑" w:cs="微软雅黑"/>
                <w:sz w:val="24"/>
                <w:szCs w:val="24"/>
                <w:highlight w:val="none"/>
              </w:rPr>
            </w:pPr>
          </w:p>
        </w:tc>
        <w:tc>
          <w:tcPr>
            <w:tcW w:w="1590" w:type="dxa"/>
            <w:noWrap w:val="0"/>
            <w:vAlign w:val="top"/>
          </w:tcPr>
          <w:p w14:paraId="45441023">
            <w:pPr>
              <w:spacing w:line="300" w:lineRule="exact"/>
              <w:rPr>
                <w:rFonts w:ascii="微软雅黑" w:hAnsi="微软雅黑" w:eastAsia="微软雅黑" w:cs="微软雅黑"/>
                <w:sz w:val="24"/>
                <w:szCs w:val="24"/>
                <w:highlight w:val="none"/>
              </w:rPr>
            </w:pPr>
          </w:p>
        </w:tc>
        <w:tc>
          <w:tcPr>
            <w:tcW w:w="2249" w:type="dxa"/>
            <w:noWrap w:val="0"/>
            <w:vAlign w:val="top"/>
          </w:tcPr>
          <w:p w14:paraId="6C8C6CAA">
            <w:pPr>
              <w:spacing w:line="300" w:lineRule="exact"/>
              <w:rPr>
                <w:rFonts w:ascii="微软雅黑" w:hAnsi="微软雅黑" w:eastAsia="微软雅黑" w:cs="微软雅黑"/>
                <w:sz w:val="24"/>
                <w:szCs w:val="24"/>
                <w:highlight w:val="none"/>
              </w:rPr>
            </w:pPr>
          </w:p>
        </w:tc>
        <w:tc>
          <w:tcPr>
            <w:tcW w:w="1275" w:type="dxa"/>
            <w:noWrap w:val="0"/>
            <w:vAlign w:val="top"/>
          </w:tcPr>
          <w:p w14:paraId="06A7F654">
            <w:pPr>
              <w:spacing w:line="300" w:lineRule="exact"/>
              <w:rPr>
                <w:rFonts w:ascii="微软雅黑" w:hAnsi="微软雅黑" w:eastAsia="微软雅黑" w:cs="微软雅黑"/>
                <w:sz w:val="24"/>
                <w:szCs w:val="24"/>
                <w:highlight w:val="none"/>
              </w:rPr>
            </w:pPr>
          </w:p>
        </w:tc>
      </w:tr>
      <w:tr w14:paraId="3F01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0D942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F2E4E1">
            <w:pPr>
              <w:spacing w:line="300" w:lineRule="exact"/>
              <w:rPr>
                <w:rFonts w:ascii="微软雅黑" w:hAnsi="微软雅黑" w:eastAsia="微软雅黑" w:cs="微软雅黑"/>
                <w:sz w:val="24"/>
                <w:szCs w:val="24"/>
                <w:highlight w:val="none"/>
              </w:rPr>
            </w:pPr>
          </w:p>
        </w:tc>
        <w:tc>
          <w:tcPr>
            <w:tcW w:w="1831" w:type="dxa"/>
            <w:noWrap w:val="0"/>
            <w:vAlign w:val="top"/>
          </w:tcPr>
          <w:p w14:paraId="01686F79">
            <w:pPr>
              <w:spacing w:line="300" w:lineRule="exact"/>
              <w:rPr>
                <w:rFonts w:ascii="微软雅黑" w:hAnsi="微软雅黑" w:eastAsia="微软雅黑" w:cs="微软雅黑"/>
                <w:sz w:val="24"/>
                <w:szCs w:val="24"/>
                <w:highlight w:val="none"/>
              </w:rPr>
            </w:pPr>
          </w:p>
        </w:tc>
        <w:tc>
          <w:tcPr>
            <w:tcW w:w="1590" w:type="dxa"/>
            <w:noWrap w:val="0"/>
            <w:vAlign w:val="top"/>
          </w:tcPr>
          <w:p w14:paraId="6F72128C">
            <w:pPr>
              <w:spacing w:line="300" w:lineRule="exact"/>
              <w:rPr>
                <w:rFonts w:ascii="微软雅黑" w:hAnsi="微软雅黑" w:eastAsia="微软雅黑" w:cs="微软雅黑"/>
                <w:sz w:val="24"/>
                <w:szCs w:val="24"/>
                <w:highlight w:val="none"/>
              </w:rPr>
            </w:pPr>
          </w:p>
        </w:tc>
        <w:tc>
          <w:tcPr>
            <w:tcW w:w="2249" w:type="dxa"/>
            <w:noWrap w:val="0"/>
            <w:vAlign w:val="top"/>
          </w:tcPr>
          <w:p w14:paraId="72205059">
            <w:pPr>
              <w:spacing w:line="300" w:lineRule="exact"/>
              <w:rPr>
                <w:rFonts w:ascii="微软雅黑" w:hAnsi="微软雅黑" w:eastAsia="微软雅黑" w:cs="微软雅黑"/>
                <w:sz w:val="24"/>
                <w:szCs w:val="24"/>
                <w:highlight w:val="none"/>
              </w:rPr>
            </w:pPr>
          </w:p>
        </w:tc>
        <w:tc>
          <w:tcPr>
            <w:tcW w:w="1275" w:type="dxa"/>
            <w:noWrap w:val="0"/>
            <w:vAlign w:val="top"/>
          </w:tcPr>
          <w:p w14:paraId="5AE48285">
            <w:pPr>
              <w:spacing w:line="300" w:lineRule="exact"/>
              <w:rPr>
                <w:rFonts w:ascii="微软雅黑" w:hAnsi="微软雅黑" w:eastAsia="微软雅黑" w:cs="微软雅黑"/>
                <w:sz w:val="24"/>
                <w:szCs w:val="24"/>
                <w:highlight w:val="none"/>
              </w:rPr>
            </w:pPr>
          </w:p>
        </w:tc>
      </w:tr>
      <w:tr w14:paraId="47B8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D0333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AC26EB4">
            <w:pPr>
              <w:spacing w:line="300" w:lineRule="exact"/>
              <w:rPr>
                <w:rFonts w:ascii="微软雅黑" w:hAnsi="微软雅黑" w:eastAsia="微软雅黑" w:cs="微软雅黑"/>
                <w:sz w:val="24"/>
                <w:szCs w:val="24"/>
                <w:highlight w:val="none"/>
              </w:rPr>
            </w:pPr>
          </w:p>
        </w:tc>
        <w:tc>
          <w:tcPr>
            <w:tcW w:w="1831" w:type="dxa"/>
            <w:noWrap w:val="0"/>
            <w:vAlign w:val="top"/>
          </w:tcPr>
          <w:p w14:paraId="2C59A0B6">
            <w:pPr>
              <w:spacing w:line="300" w:lineRule="exact"/>
              <w:rPr>
                <w:rFonts w:ascii="微软雅黑" w:hAnsi="微软雅黑" w:eastAsia="微软雅黑" w:cs="微软雅黑"/>
                <w:sz w:val="24"/>
                <w:szCs w:val="24"/>
                <w:highlight w:val="none"/>
              </w:rPr>
            </w:pPr>
          </w:p>
        </w:tc>
        <w:tc>
          <w:tcPr>
            <w:tcW w:w="1590" w:type="dxa"/>
            <w:noWrap w:val="0"/>
            <w:vAlign w:val="top"/>
          </w:tcPr>
          <w:p w14:paraId="3E6ED655">
            <w:pPr>
              <w:spacing w:line="300" w:lineRule="exact"/>
              <w:rPr>
                <w:rFonts w:ascii="微软雅黑" w:hAnsi="微软雅黑" w:eastAsia="微软雅黑" w:cs="微软雅黑"/>
                <w:sz w:val="24"/>
                <w:szCs w:val="24"/>
                <w:highlight w:val="none"/>
              </w:rPr>
            </w:pPr>
          </w:p>
        </w:tc>
        <w:tc>
          <w:tcPr>
            <w:tcW w:w="2249" w:type="dxa"/>
            <w:noWrap w:val="0"/>
            <w:vAlign w:val="top"/>
          </w:tcPr>
          <w:p w14:paraId="4B6D6967">
            <w:pPr>
              <w:spacing w:line="300" w:lineRule="exact"/>
              <w:rPr>
                <w:rFonts w:ascii="微软雅黑" w:hAnsi="微软雅黑" w:eastAsia="微软雅黑" w:cs="微软雅黑"/>
                <w:sz w:val="24"/>
                <w:szCs w:val="24"/>
                <w:highlight w:val="none"/>
              </w:rPr>
            </w:pPr>
          </w:p>
        </w:tc>
        <w:tc>
          <w:tcPr>
            <w:tcW w:w="1275" w:type="dxa"/>
            <w:noWrap w:val="0"/>
            <w:vAlign w:val="top"/>
          </w:tcPr>
          <w:p w14:paraId="756B9B17">
            <w:pPr>
              <w:spacing w:line="300" w:lineRule="exact"/>
              <w:rPr>
                <w:rFonts w:ascii="微软雅黑" w:hAnsi="微软雅黑" w:eastAsia="微软雅黑" w:cs="微软雅黑"/>
                <w:sz w:val="24"/>
                <w:szCs w:val="24"/>
                <w:highlight w:val="none"/>
              </w:rPr>
            </w:pPr>
          </w:p>
        </w:tc>
      </w:tr>
      <w:tr w14:paraId="173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666C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C4CF9AC">
            <w:pPr>
              <w:spacing w:line="300" w:lineRule="exact"/>
              <w:rPr>
                <w:rFonts w:ascii="微软雅黑" w:hAnsi="微软雅黑" w:eastAsia="微软雅黑" w:cs="微软雅黑"/>
                <w:sz w:val="24"/>
                <w:szCs w:val="24"/>
                <w:highlight w:val="none"/>
              </w:rPr>
            </w:pPr>
          </w:p>
        </w:tc>
        <w:tc>
          <w:tcPr>
            <w:tcW w:w="1831" w:type="dxa"/>
            <w:noWrap w:val="0"/>
            <w:vAlign w:val="top"/>
          </w:tcPr>
          <w:p w14:paraId="2768207F">
            <w:pPr>
              <w:spacing w:line="300" w:lineRule="exact"/>
              <w:rPr>
                <w:rFonts w:ascii="微软雅黑" w:hAnsi="微软雅黑" w:eastAsia="微软雅黑" w:cs="微软雅黑"/>
                <w:sz w:val="24"/>
                <w:szCs w:val="24"/>
                <w:highlight w:val="none"/>
              </w:rPr>
            </w:pPr>
          </w:p>
        </w:tc>
        <w:tc>
          <w:tcPr>
            <w:tcW w:w="1590" w:type="dxa"/>
            <w:noWrap w:val="0"/>
            <w:vAlign w:val="top"/>
          </w:tcPr>
          <w:p w14:paraId="3BD32B0E">
            <w:pPr>
              <w:spacing w:line="300" w:lineRule="exact"/>
              <w:rPr>
                <w:rFonts w:ascii="微软雅黑" w:hAnsi="微软雅黑" w:eastAsia="微软雅黑" w:cs="微软雅黑"/>
                <w:sz w:val="24"/>
                <w:szCs w:val="24"/>
                <w:highlight w:val="none"/>
              </w:rPr>
            </w:pPr>
          </w:p>
        </w:tc>
        <w:tc>
          <w:tcPr>
            <w:tcW w:w="2249" w:type="dxa"/>
            <w:noWrap w:val="0"/>
            <w:vAlign w:val="top"/>
          </w:tcPr>
          <w:p w14:paraId="180606A6">
            <w:pPr>
              <w:spacing w:line="300" w:lineRule="exact"/>
              <w:rPr>
                <w:rFonts w:ascii="微软雅黑" w:hAnsi="微软雅黑" w:eastAsia="微软雅黑" w:cs="微软雅黑"/>
                <w:sz w:val="24"/>
                <w:szCs w:val="24"/>
                <w:highlight w:val="none"/>
              </w:rPr>
            </w:pPr>
          </w:p>
        </w:tc>
        <w:tc>
          <w:tcPr>
            <w:tcW w:w="1275" w:type="dxa"/>
            <w:noWrap w:val="0"/>
            <w:vAlign w:val="top"/>
          </w:tcPr>
          <w:p w14:paraId="7829B2C3">
            <w:pPr>
              <w:spacing w:line="300" w:lineRule="exact"/>
              <w:rPr>
                <w:rFonts w:ascii="微软雅黑" w:hAnsi="微软雅黑" w:eastAsia="微软雅黑" w:cs="微软雅黑"/>
                <w:sz w:val="24"/>
                <w:szCs w:val="24"/>
                <w:highlight w:val="none"/>
              </w:rPr>
            </w:pPr>
          </w:p>
        </w:tc>
      </w:tr>
      <w:tr w14:paraId="78B3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61954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1045EC0">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5954D604">
            <w:pPr>
              <w:spacing w:line="300" w:lineRule="exact"/>
              <w:rPr>
                <w:rFonts w:ascii="微软雅黑" w:hAnsi="微软雅黑" w:eastAsia="微软雅黑" w:cs="微软雅黑"/>
                <w:sz w:val="24"/>
                <w:szCs w:val="24"/>
                <w:highlight w:val="none"/>
              </w:rPr>
            </w:pPr>
          </w:p>
        </w:tc>
        <w:tc>
          <w:tcPr>
            <w:tcW w:w="1590" w:type="dxa"/>
            <w:noWrap w:val="0"/>
            <w:vAlign w:val="top"/>
          </w:tcPr>
          <w:p w14:paraId="33356266">
            <w:pPr>
              <w:spacing w:line="300" w:lineRule="exact"/>
              <w:rPr>
                <w:rFonts w:ascii="微软雅黑" w:hAnsi="微软雅黑" w:eastAsia="微软雅黑" w:cs="微软雅黑"/>
                <w:sz w:val="24"/>
                <w:szCs w:val="24"/>
                <w:highlight w:val="none"/>
              </w:rPr>
            </w:pPr>
          </w:p>
        </w:tc>
        <w:tc>
          <w:tcPr>
            <w:tcW w:w="2249" w:type="dxa"/>
            <w:noWrap w:val="0"/>
            <w:vAlign w:val="top"/>
          </w:tcPr>
          <w:p w14:paraId="637C1146">
            <w:pPr>
              <w:spacing w:line="300" w:lineRule="exact"/>
              <w:rPr>
                <w:rFonts w:ascii="微软雅黑" w:hAnsi="微软雅黑" w:eastAsia="微软雅黑" w:cs="微软雅黑"/>
                <w:sz w:val="24"/>
                <w:szCs w:val="24"/>
                <w:highlight w:val="none"/>
              </w:rPr>
            </w:pPr>
          </w:p>
        </w:tc>
        <w:tc>
          <w:tcPr>
            <w:tcW w:w="1275" w:type="dxa"/>
            <w:noWrap w:val="0"/>
            <w:vAlign w:val="top"/>
          </w:tcPr>
          <w:p w14:paraId="39E0DA34">
            <w:pPr>
              <w:spacing w:line="300" w:lineRule="exact"/>
              <w:rPr>
                <w:rFonts w:ascii="微软雅黑" w:hAnsi="微软雅黑" w:eastAsia="微软雅黑" w:cs="微软雅黑"/>
                <w:sz w:val="24"/>
                <w:szCs w:val="24"/>
                <w:highlight w:val="none"/>
              </w:rPr>
            </w:pPr>
          </w:p>
        </w:tc>
      </w:tr>
      <w:tr w14:paraId="3F44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0A053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1CEA6387">
            <w:pPr>
              <w:spacing w:line="300" w:lineRule="exact"/>
              <w:rPr>
                <w:rFonts w:ascii="微软雅黑" w:hAnsi="微软雅黑" w:eastAsia="微软雅黑" w:cs="微软雅黑"/>
                <w:sz w:val="24"/>
                <w:szCs w:val="24"/>
                <w:highlight w:val="none"/>
              </w:rPr>
            </w:pPr>
          </w:p>
        </w:tc>
        <w:tc>
          <w:tcPr>
            <w:tcW w:w="1831" w:type="dxa"/>
            <w:noWrap w:val="0"/>
            <w:vAlign w:val="top"/>
          </w:tcPr>
          <w:p w14:paraId="059B6F71">
            <w:pPr>
              <w:spacing w:line="300" w:lineRule="exact"/>
              <w:rPr>
                <w:rFonts w:ascii="微软雅黑" w:hAnsi="微软雅黑" w:eastAsia="微软雅黑" w:cs="微软雅黑"/>
                <w:sz w:val="24"/>
                <w:szCs w:val="24"/>
                <w:highlight w:val="none"/>
              </w:rPr>
            </w:pPr>
          </w:p>
        </w:tc>
        <w:tc>
          <w:tcPr>
            <w:tcW w:w="1590" w:type="dxa"/>
            <w:noWrap w:val="0"/>
            <w:vAlign w:val="top"/>
          </w:tcPr>
          <w:p w14:paraId="7E5BC3B3">
            <w:pPr>
              <w:spacing w:line="300" w:lineRule="exact"/>
              <w:rPr>
                <w:rFonts w:ascii="微软雅黑" w:hAnsi="微软雅黑" w:eastAsia="微软雅黑" w:cs="微软雅黑"/>
                <w:sz w:val="24"/>
                <w:szCs w:val="24"/>
                <w:highlight w:val="none"/>
              </w:rPr>
            </w:pPr>
          </w:p>
        </w:tc>
        <w:tc>
          <w:tcPr>
            <w:tcW w:w="2249" w:type="dxa"/>
            <w:noWrap w:val="0"/>
            <w:vAlign w:val="top"/>
          </w:tcPr>
          <w:p w14:paraId="11105971">
            <w:pPr>
              <w:spacing w:line="300" w:lineRule="exact"/>
              <w:rPr>
                <w:rFonts w:ascii="微软雅黑" w:hAnsi="微软雅黑" w:eastAsia="微软雅黑" w:cs="微软雅黑"/>
                <w:sz w:val="24"/>
                <w:szCs w:val="24"/>
                <w:highlight w:val="none"/>
              </w:rPr>
            </w:pPr>
          </w:p>
        </w:tc>
        <w:tc>
          <w:tcPr>
            <w:tcW w:w="1275" w:type="dxa"/>
            <w:noWrap w:val="0"/>
            <w:vAlign w:val="top"/>
          </w:tcPr>
          <w:p w14:paraId="509F4BC9">
            <w:pPr>
              <w:spacing w:line="300" w:lineRule="exact"/>
              <w:rPr>
                <w:rFonts w:ascii="微软雅黑" w:hAnsi="微软雅黑" w:eastAsia="微软雅黑" w:cs="微软雅黑"/>
                <w:sz w:val="24"/>
                <w:szCs w:val="24"/>
                <w:highlight w:val="none"/>
              </w:rPr>
            </w:pPr>
          </w:p>
        </w:tc>
      </w:tr>
      <w:tr w14:paraId="6B9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4C3F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2B0E4325">
            <w:pPr>
              <w:spacing w:line="300" w:lineRule="exact"/>
              <w:rPr>
                <w:rFonts w:ascii="微软雅黑" w:hAnsi="微软雅黑" w:eastAsia="微软雅黑" w:cs="微软雅黑"/>
                <w:sz w:val="24"/>
                <w:szCs w:val="24"/>
                <w:highlight w:val="none"/>
              </w:rPr>
            </w:pPr>
          </w:p>
        </w:tc>
        <w:tc>
          <w:tcPr>
            <w:tcW w:w="1831" w:type="dxa"/>
            <w:noWrap w:val="0"/>
            <w:vAlign w:val="top"/>
          </w:tcPr>
          <w:p w14:paraId="53067F4A">
            <w:pPr>
              <w:spacing w:line="300" w:lineRule="exact"/>
              <w:rPr>
                <w:rFonts w:ascii="微软雅黑" w:hAnsi="微软雅黑" w:eastAsia="微软雅黑" w:cs="微软雅黑"/>
                <w:sz w:val="24"/>
                <w:szCs w:val="24"/>
                <w:highlight w:val="none"/>
              </w:rPr>
            </w:pPr>
          </w:p>
        </w:tc>
        <w:tc>
          <w:tcPr>
            <w:tcW w:w="1590" w:type="dxa"/>
            <w:noWrap w:val="0"/>
            <w:vAlign w:val="top"/>
          </w:tcPr>
          <w:p w14:paraId="28B45228">
            <w:pPr>
              <w:spacing w:line="300" w:lineRule="exact"/>
              <w:rPr>
                <w:rFonts w:ascii="微软雅黑" w:hAnsi="微软雅黑" w:eastAsia="微软雅黑" w:cs="微软雅黑"/>
                <w:sz w:val="24"/>
                <w:szCs w:val="24"/>
                <w:highlight w:val="none"/>
              </w:rPr>
            </w:pPr>
          </w:p>
        </w:tc>
        <w:tc>
          <w:tcPr>
            <w:tcW w:w="2249" w:type="dxa"/>
            <w:noWrap w:val="0"/>
            <w:vAlign w:val="top"/>
          </w:tcPr>
          <w:p w14:paraId="7A454547">
            <w:pPr>
              <w:spacing w:line="300" w:lineRule="exact"/>
              <w:rPr>
                <w:rFonts w:ascii="微软雅黑" w:hAnsi="微软雅黑" w:eastAsia="微软雅黑" w:cs="微软雅黑"/>
                <w:sz w:val="24"/>
                <w:szCs w:val="24"/>
                <w:highlight w:val="none"/>
              </w:rPr>
            </w:pPr>
          </w:p>
        </w:tc>
        <w:tc>
          <w:tcPr>
            <w:tcW w:w="1275" w:type="dxa"/>
            <w:noWrap w:val="0"/>
            <w:vAlign w:val="top"/>
          </w:tcPr>
          <w:p w14:paraId="6A410BFB">
            <w:pPr>
              <w:spacing w:line="300" w:lineRule="exact"/>
              <w:rPr>
                <w:rFonts w:ascii="微软雅黑" w:hAnsi="微软雅黑" w:eastAsia="微软雅黑" w:cs="微软雅黑"/>
                <w:sz w:val="24"/>
                <w:szCs w:val="24"/>
                <w:highlight w:val="none"/>
              </w:rPr>
            </w:pPr>
          </w:p>
        </w:tc>
      </w:tr>
      <w:tr w14:paraId="602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A7C3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18B5A87">
            <w:pPr>
              <w:spacing w:line="300" w:lineRule="exact"/>
              <w:rPr>
                <w:rFonts w:ascii="微软雅黑" w:hAnsi="微软雅黑" w:eastAsia="微软雅黑" w:cs="微软雅黑"/>
                <w:sz w:val="24"/>
                <w:szCs w:val="24"/>
                <w:highlight w:val="none"/>
              </w:rPr>
            </w:pPr>
          </w:p>
        </w:tc>
        <w:tc>
          <w:tcPr>
            <w:tcW w:w="1831" w:type="dxa"/>
            <w:noWrap w:val="0"/>
            <w:vAlign w:val="top"/>
          </w:tcPr>
          <w:p w14:paraId="0D19EC3A">
            <w:pPr>
              <w:spacing w:line="300" w:lineRule="exact"/>
              <w:rPr>
                <w:rFonts w:ascii="微软雅黑" w:hAnsi="微软雅黑" w:eastAsia="微软雅黑" w:cs="微软雅黑"/>
                <w:sz w:val="24"/>
                <w:szCs w:val="24"/>
                <w:highlight w:val="none"/>
              </w:rPr>
            </w:pPr>
          </w:p>
        </w:tc>
        <w:tc>
          <w:tcPr>
            <w:tcW w:w="1590" w:type="dxa"/>
            <w:noWrap w:val="0"/>
            <w:vAlign w:val="top"/>
          </w:tcPr>
          <w:p w14:paraId="6CD00576">
            <w:pPr>
              <w:spacing w:line="300" w:lineRule="exact"/>
              <w:rPr>
                <w:rFonts w:ascii="微软雅黑" w:hAnsi="微软雅黑" w:eastAsia="微软雅黑" w:cs="微软雅黑"/>
                <w:sz w:val="24"/>
                <w:szCs w:val="24"/>
                <w:highlight w:val="none"/>
              </w:rPr>
            </w:pPr>
          </w:p>
        </w:tc>
        <w:tc>
          <w:tcPr>
            <w:tcW w:w="2249" w:type="dxa"/>
            <w:noWrap w:val="0"/>
            <w:vAlign w:val="top"/>
          </w:tcPr>
          <w:p w14:paraId="5ACE8C4F">
            <w:pPr>
              <w:spacing w:line="300" w:lineRule="exact"/>
              <w:rPr>
                <w:rFonts w:ascii="微软雅黑" w:hAnsi="微软雅黑" w:eastAsia="微软雅黑" w:cs="微软雅黑"/>
                <w:sz w:val="24"/>
                <w:szCs w:val="24"/>
                <w:highlight w:val="none"/>
              </w:rPr>
            </w:pPr>
          </w:p>
        </w:tc>
        <w:tc>
          <w:tcPr>
            <w:tcW w:w="1275" w:type="dxa"/>
            <w:noWrap w:val="0"/>
            <w:vAlign w:val="top"/>
          </w:tcPr>
          <w:p w14:paraId="7B021F2E">
            <w:pPr>
              <w:spacing w:line="300" w:lineRule="exact"/>
              <w:rPr>
                <w:rFonts w:ascii="微软雅黑" w:hAnsi="微软雅黑" w:eastAsia="微软雅黑" w:cs="微软雅黑"/>
                <w:sz w:val="24"/>
                <w:szCs w:val="24"/>
                <w:highlight w:val="none"/>
              </w:rPr>
            </w:pPr>
          </w:p>
        </w:tc>
      </w:tr>
      <w:tr w14:paraId="253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5A550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1988DE6B">
            <w:pPr>
              <w:spacing w:line="300" w:lineRule="exact"/>
              <w:rPr>
                <w:rFonts w:ascii="微软雅黑" w:hAnsi="微软雅黑" w:eastAsia="微软雅黑" w:cs="微软雅黑"/>
                <w:sz w:val="24"/>
                <w:szCs w:val="24"/>
                <w:highlight w:val="none"/>
              </w:rPr>
            </w:pPr>
          </w:p>
        </w:tc>
        <w:tc>
          <w:tcPr>
            <w:tcW w:w="1831" w:type="dxa"/>
            <w:noWrap w:val="0"/>
            <w:vAlign w:val="top"/>
          </w:tcPr>
          <w:p w14:paraId="7DC1A72B">
            <w:pPr>
              <w:spacing w:line="300" w:lineRule="exact"/>
              <w:rPr>
                <w:rFonts w:ascii="微软雅黑" w:hAnsi="微软雅黑" w:eastAsia="微软雅黑" w:cs="微软雅黑"/>
                <w:sz w:val="24"/>
                <w:szCs w:val="24"/>
                <w:highlight w:val="none"/>
              </w:rPr>
            </w:pPr>
          </w:p>
        </w:tc>
        <w:tc>
          <w:tcPr>
            <w:tcW w:w="1590" w:type="dxa"/>
            <w:noWrap w:val="0"/>
            <w:vAlign w:val="top"/>
          </w:tcPr>
          <w:p w14:paraId="6B7E12B0">
            <w:pPr>
              <w:spacing w:line="300" w:lineRule="exact"/>
              <w:rPr>
                <w:rFonts w:ascii="微软雅黑" w:hAnsi="微软雅黑" w:eastAsia="微软雅黑" w:cs="微软雅黑"/>
                <w:sz w:val="24"/>
                <w:szCs w:val="24"/>
                <w:highlight w:val="none"/>
              </w:rPr>
            </w:pPr>
          </w:p>
        </w:tc>
        <w:tc>
          <w:tcPr>
            <w:tcW w:w="2249" w:type="dxa"/>
            <w:noWrap w:val="0"/>
            <w:vAlign w:val="top"/>
          </w:tcPr>
          <w:p w14:paraId="1D1B81FD">
            <w:pPr>
              <w:spacing w:line="300" w:lineRule="exact"/>
              <w:rPr>
                <w:rFonts w:ascii="微软雅黑" w:hAnsi="微软雅黑" w:eastAsia="微软雅黑" w:cs="微软雅黑"/>
                <w:sz w:val="24"/>
                <w:szCs w:val="24"/>
                <w:highlight w:val="none"/>
              </w:rPr>
            </w:pPr>
          </w:p>
        </w:tc>
        <w:tc>
          <w:tcPr>
            <w:tcW w:w="1275" w:type="dxa"/>
            <w:noWrap w:val="0"/>
            <w:vAlign w:val="top"/>
          </w:tcPr>
          <w:p w14:paraId="0D7A9167">
            <w:pPr>
              <w:spacing w:line="300" w:lineRule="exact"/>
              <w:rPr>
                <w:rFonts w:ascii="微软雅黑" w:hAnsi="微软雅黑" w:eastAsia="微软雅黑" w:cs="微软雅黑"/>
                <w:sz w:val="24"/>
                <w:szCs w:val="24"/>
                <w:highlight w:val="none"/>
              </w:rPr>
            </w:pPr>
          </w:p>
        </w:tc>
      </w:tr>
      <w:tr w14:paraId="35E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EBD8A9">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1BD75C6">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8CB2B85">
            <w:pPr>
              <w:spacing w:line="300" w:lineRule="exact"/>
              <w:rPr>
                <w:rFonts w:ascii="微软雅黑" w:hAnsi="微软雅黑" w:eastAsia="微软雅黑" w:cs="微软雅黑"/>
                <w:sz w:val="24"/>
                <w:szCs w:val="24"/>
                <w:highlight w:val="none"/>
              </w:rPr>
            </w:pPr>
          </w:p>
        </w:tc>
      </w:tr>
    </w:tbl>
    <w:p w14:paraId="657B4979">
      <w:pPr>
        <w:pStyle w:val="11"/>
        <w:ind w:firstLine="0"/>
        <w:rPr>
          <w:rFonts w:hint="eastAsia"/>
          <w:highlight w:val="none"/>
        </w:rPr>
      </w:pPr>
    </w:p>
    <w:p w14:paraId="78C232FB">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12778A4">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E70395A">
      <w:pPr>
        <w:spacing w:line="600" w:lineRule="exact"/>
        <w:ind w:firstLine="556" w:firstLineChars="200"/>
        <w:rPr>
          <w:rFonts w:ascii="微软雅黑" w:hAnsi="微软雅黑" w:eastAsia="微软雅黑" w:cs="微软雅黑"/>
          <w:sz w:val="30"/>
          <w:szCs w:val="30"/>
          <w:highlight w:val="none"/>
        </w:rPr>
      </w:pPr>
    </w:p>
    <w:p w14:paraId="2C10C28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1EE7280">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02CAA86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75614352">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5A1DB5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D15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6C3A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1AC98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4805B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692C9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43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08268C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E9ABD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1CA1C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78433F">
            <w:pPr>
              <w:spacing w:line="594" w:lineRule="exact"/>
              <w:ind w:firstLine="556" w:firstLineChars="200"/>
              <w:rPr>
                <w:rFonts w:hint="eastAsia" w:ascii="微软雅黑" w:hAnsi="微软雅黑" w:eastAsia="微软雅黑"/>
                <w:sz w:val="30"/>
                <w:szCs w:val="30"/>
                <w:highlight w:val="none"/>
              </w:rPr>
            </w:pPr>
          </w:p>
        </w:tc>
      </w:tr>
      <w:tr w14:paraId="629D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2E33C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C97D5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D7935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2D8E44">
            <w:pPr>
              <w:spacing w:line="594" w:lineRule="exact"/>
              <w:ind w:firstLine="556" w:firstLineChars="200"/>
              <w:rPr>
                <w:rFonts w:hint="eastAsia" w:ascii="微软雅黑" w:hAnsi="微软雅黑" w:eastAsia="微软雅黑"/>
                <w:sz w:val="30"/>
                <w:szCs w:val="30"/>
                <w:highlight w:val="none"/>
              </w:rPr>
            </w:pPr>
          </w:p>
        </w:tc>
      </w:tr>
      <w:tr w14:paraId="407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DDF963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E585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9B221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BBD052">
            <w:pPr>
              <w:spacing w:line="594" w:lineRule="exact"/>
              <w:ind w:firstLine="556" w:firstLineChars="200"/>
              <w:rPr>
                <w:rFonts w:hint="eastAsia" w:ascii="微软雅黑" w:hAnsi="微软雅黑" w:eastAsia="微软雅黑"/>
                <w:sz w:val="30"/>
                <w:szCs w:val="30"/>
                <w:highlight w:val="none"/>
              </w:rPr>
            </w:pPr>
          </w:p>
        </w:tc>
      </w:tr>
      <w:tr w14:paraId="2D5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8B80C5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D36EE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B7C5B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A87363">
            <w:pPr>
              <w:spacing w:line="594" w:lineRule="exact"/>
              <w:ind w:firstLine="556" w:firstLineChars="200"/>
              <w:rPr>
                <w:rFonts w:hint="eastAsia" w:ascii="微软雅黑" w:hAnsi="微软雅黑" w:eastAsia="微软雅黑"/>
                <w:sz w:val="30"/>
                <w:szCs w:val="30"/>
                <w:highlight w:val="none"/>
              </w:rPr>
            </w:pPr>
          </w:p>
        </w:tc>
      </w:tr>
      <w:tr w14:paraId="4588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A068B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49757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194823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8D8CBE">
            <w:pPr>
              <w:spacing w:line="594" w:lineRule="exact"/>
              <w:ind w:firstLine="556" w:firstLineChars="200"/>
              <w:rPr>
                <w:rFonts w:hint="eastAsia" w:ascii="微软雅黑" w:hAnsi="微软雅黑" w:eastAsia="微软雅黑"/>
                <w:sz w:val="30"/>
                <w:szCs w:val="30"/>
                <w:highlight w:val="none"/>
              </w:rPr>
            </w:pPr>
          </w:p>
        </w:tc>
      </w:tr>
      <w:tr w14:paraId="2BA8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292702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773564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14A54C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83F34B3">
            <w:pPr>
              <w:spacing w:line="594" w:lineRule="exact"/>
              <w:ind w:firstLine="556" w:firstLineChars="200"/>
              <w:rPr>
                <w:rFonts w:hint="eastAsia" w:ascii="微软雅黑" w:hAnsi="微软雅黑" w:eastAsia="微软雅黑"/>
                <w:sz w:val="30"/>
                <w:szCs w:val="30"/>
                <w:highlight w:val="none"/>
              </w:rPr>
            </w:pPr>
          </w:p>
        </w:tc>
      </w:tr>
      <w:tr w14:paraId="097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B26F2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5FF80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2A13D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D1AFDB">
            <w:pPr>
              <w:spacing w:line="594" w:lineRule="exact"/>
              <w:ind w:firstLine="556" w:firstLineChars="200"/>
              <w:rPr>
                <w:rFonts w:hint="eastAsia" w:ascii="微软雅黑" w:hAnsi="微软雅黑" w:eastAsia="微软雅黑"/>
                <w:sz w:val="30"/>
                <w:szCs w:val="30"/>
                <w:highlight w:val="none"/>
              </w:rPr>
            </w:pPr>
          </w:p>
        </w:tc>
      </w:tr>
      <w:tr w14:paraId="781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A57083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20954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A57A9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8960D0">
            <w:pPr>
              <w:spacing w:line="594" w:lineRule="exact"/>
              <w:ind w:firstLine="556" w:firstLineChars="200"/>
              <w:rPr>
                <w:rFonts w:hint="eastAsia" w:ascii="微软雅黑" w:hAnsi="微软雅黑" w:eastAsia="微软雅黑"/>
                <w:sz w:val="30"/>
                <w:szCs w:val="30"/>
                <w:highlight w:val="none"/>
              </w:rPr>
            </w:pPr>
          </w:p>
        </w:tc>
      </w:tr>
      <w:tr w14:paraId="317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DC767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3419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282E6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A79B8C">
            <w:pPr>
              <w:spacing w:line="594" w:lineRule="exact"/>
              <w:ind w:firstLine="556" w:firstLineChars="200"/>
              <w:rPr>
                <w:rFonts w:hint="eastAsia" w:ascii="微软雅黑" w:hAnsi="微软雅黑" w:eastAsia="微软雅黑"/>
                <w:sz w:val="30"/>
                <w:szCs w:val="30"/>
                <w:highlight w:val="none"/>
              </w:rPr>
            </w:pPr>
          </w:p>
        </w:tc>
      </w:tr>
      <w:tr w14:paraId="052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D46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352BE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DAF21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59193E">
            <w:pPr>
              <w:spacing w:line="594" w:lineRule="exact"/>
              <w:ind w:firstLine="556" w:firstLineChars="200"/>
              <w:rPr>
                <w:rFonts w:hint="eastAsia" w:ascii="微软雅黑" w:hAnsi="微软雅黑" w:eastAsia="微软雅黑"/>
                <w:sz w:val="30"/>
                <w:szCs w:val="30"/>
                <w:highlight w:val="none"/>
              </w:rPr>
            </w:pPr>
          </w:p>
        </w:tc>
      </w:tr>
      <w:tr w14:paraId="550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279C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608137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0938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15968">
            <w:pPr>
              <w:spacing w:line="594" w:lineRule="exact"/>
              <w:ind w:firstLine="556" w:firstLineChars="200"/>
              <w:rPr>
                <w:rFonts w:hint="eastAsia" w:ascii="微软雅黑" w:hAnsi="微软雅黑" w:eastAsia="微软雅黑"/>
                <w:sz w:val="30"/>
                <w:szCs w:val="30"/>
                <w:highlight w:val="none"/>
              </w:rPr>
            </w:pPr>
          </w:p>
        </w:tc>
      </w:tr>
    </w:tbl>
    <w:p w14:paraId="67D9B301">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7AD548FF">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3F45A172">
      <w:pPr>
        <w:pStyle w:val="5"/>
        <w:rPr>
          <w:rFonts w:hint="default" w:ascii="仿宋_GB2312" w:eastAsia="仿宋_GB2312" w:cs="宋体"/>
          <w:color w:val="auto"/>
          <w:sz w:val="32"/>
          <w:szCs w:val="32"/>
          <w:highlight w:val="none"/>
          <w:lang w:val="en-US" w:eastAsia="zh-CN"/>
        </w:rPr>
      </w:pP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7BEE425">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10A33686">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eastAsia="zh-CN"/>
        </w:rPr>
        <w:t>配套</w:t>
      </w:r>
      <w:r>
        <w:rPr>
          <w:rFonts w:hint="eastAsia" w:ascii="方正仿宋_GBK" w:hAnsi="方正仿宋_GBK" w:eastAsia="方正仿宋_GBK" w:cs="方正仿宋_GBK"/>
          <w:b/>
          <w:bCs/>
          <w:sz w:val="32"/>
          <w:szCs w:val="32"/>
          <w:highlight w:val="none"/>
        </w:rPr>
        <w:t>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0A0184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17C4C76"/>
    <w:rsid w:val="02337D11"/>
    <w:rsid w:val="02E132C9"/>
    <w:rsid w:val="03404493"/>
    <w:rsid w:val="03CE68FB"/>
    <w:rsid w:val="041961A8"/>
    <w:rsid w:val="04542823"/>
    <w:rsid w:val="0483353E"/>
    <w:rsid w:val="04C70F47"/>
    <w:rsid w:val="04D56197"/>
    <w:rsid w:val="053E0EA6"/>
    <w:rsid w:val="056E5276"/>
    <w:rsid w:val="058D14E6"/>
    <w:rsid w:val="069D7FED"/>
    <w:rsid w:val="06ED4932"/>
    <w:rsid w:val="06F7130D"/>
    <w:rsid w:val="06FB539B"/>
    <w:rsid w:val="077A1F3E"/>
    <w:rsid w:val="07F82B6D"/>
    <w:rsid w:val="08760957"/>
    <w:rsid w:val="08BF2007"/>
    <w:rsid w:val="09060CCF"/>
    <w:rsid w:val="09EE531D"/>
    <w:rsid w:val="0ABF0394"/>
    <w:rsid w:val="0B3F14D4"/>
    <w:rsid w:val="0B5F233D"/>
    <w:rsid w:val="0B993AA9"/>
    <w:rsid w:val="0C625950"/>
    <w:rsid w:val="0C714BCF"/>
    <w:rsid w:val="0C872834"/>
    <w:rsid w:val="0C974041"/>
    <w:rsid w:val="0CD36378"/>
    <w:rsid w:val="0CD77F69"/>
    <w:rsid w:val="0CE3607A"/>
    <w:rsid w:val="0CE64C8D"/>
    <w:rsid w:val="0D880FA6"/>
    <w:rsid w:val="0DC857B1"/>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6175528"/>
    <w:rsid w:val="17EF0892"/>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B61742"/>
    <w:rsid w:val="1F0A567B"/>
    <w:rsid w:val="1F2F00AB"/>
    <w:rsid w:val="2027068C"/>
    <w:rsid w:val="205210D9"/>
    <w:rsid w:val="20746E51"/>
    <w:rsid w:val="20B40E13"/>
    <w:rsid w:val="20BC3722"/>
    <w:rsid w:val="20EF43DA"/>
    <w:rsid w:val="21426D4A"/>
    <w:rsid w:val="215F0650"/>
    <w:rsid w:val="221D0642"/>
    <w:rsid w:val="22463ED4"/>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AE2033"/>
    <w:rsid w:val="2C3529EE"/>
    <w:rsid w:val="2C5002AE"/>
    <w:rsid w:val="2C7B4809"/>
    <w:rsid w:val="2CCA628B"/>
    <w:rsid w:val="2E7B4030"/>
    <w:rsid w:val="2EC27BA3"/>
    <w:rsid w:val="2EEF5DC8"/>
    <w:rsid w:val="2F2148C9"/>
    <w:rsid w:val="2F2F3117"/>
    <w:rsid w:val="2FC44243"/>
    <w:rsid w:val="2FC5794B"/>
    <w:rsid w:val="30291DAF"/>
    <w:rsid w:val="306A297E"/>
    <w:rsid w:val="31092EA8"/>
    <w:rsid w:val="31B12793"/>
    <w:rsid w:val="32C91500"/>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4D2A17"/>
    <w:rsid w:val="3A6A181A"/>
    <w:rsid w:val="3A800389"/>
    <w:rsid w:val="3AAE5855"/>
    <w:rsid w:val="3B5000A4"/>
    <w:rsid w:val="3C384E8C"/>
    <w:rsid w:val="3C735239"/>
    <w:rsid w:val="3D136199"/>
    <w:rsid w:val="3D485EC4"/>
    <w:rsid w:val="3D8263F7"/>
    <w:rsid w:val="3DBB253E"/>
    <w:rsid w:val="3DE758A5"/>
    <w:rsid w:val="3E490B2A"/>
    <w:rsid w:val="3E9B4AFA"/>
    <w:rsid w:val="3F010273"/>
    <w:rsid w:val="3F5C6F82"/>
    <w:rsid w:val="3F7A35A1"/>
    <w:rsid w:val="3FCA37A3"/>
    <w:rsid w:val="40507E8F"/>
    <w:rsid w:val="40611EDD"/>
    <w:rsid w:val="40B02584"/>
    <w:rsid w:val="410024A8"/>
    <w:rsid w:val="41593545"/>
    <w:rsid w:val="429B024B"/>
    <w:rsid w:val="44616288"/>
    <w:rsid w:val="44C5770F"/>
    <w:rsid w:val="44EF71C4"/>
    <w:rsid w:val="459B6D2C"/>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182775"/>
    <w:rsid w:val="5BB04DF0"/>
    <w:rsid w:val="5C700ABB"/>
    <w:rsid w:val="5CAE778C"/>
    <w:rsid w:val="5D3F223B"/>
    <w:rsid w:val="5D4F431D"/>
    <w:rsid w:val="5D6C0A93"/>
    <w:rsid w:val="5D915A0E"/>
    <w:rsid w:val="5DBD061A"/>
    <w:rsid w:val="5E3D2C1E"/>
    <w:rsid w:val="5E932E93"/>
    <w:rsid w:val="5FA4498B"/>
    <w:rsid w:val="60480506"/>
    <w:rsid w:val="60643E84"/>
    <w:rsid w:val="606B77BA"/>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5B27E4"/>
    <w:rsid w:val="67BC2E06"/>
    <w:rsid w:val="67CF5844"/>
    <w:rsid w:val="67D070E2"/>
    <w:rsid w:val="685314B5"/>
    <w:rsid w:val="685968A7"/>
    <w:rsid w:val="69841E39"/>
    <w:rsid w:val="69D01878"/>
    <w:rsid w:val="69F32F6D"/>
    <w:rsid w:val="69F61ED3"/>
    <w:rsid w:val="6A1F4430"/>
    <w:rsid w:val="6A3540AA"/>
    <w:rsid w:val="6A8B4D12"/>
    <w:rsid w:val="6B247663"/>
    <w:rsid w:val="6BDA6A70"/>
    <w:rsid w:val="6C7D68DC"/>
    <w:rsid w:val="6C90660F"/>
    <w:rsid w:val="6D1F523E"/>
    <w:rsid w:val="6D2728C0"/>
    <w:rsid w:val="6D38732A"/>
    <w:rsid w:val="6DA129BA"/>
    <w:rsid w:val="6DD05A39"/>
    <w:rsid w:val="6E0252EB"/>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550D63"/>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531E4A"/>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5410</Words>
  <Characters>5599</Characters>
  <Lines>0</Lines>
  <Paragraphs>0</Paragraphs>
  <TotalTime>1</TotalTime>
  <ScaleCrop>false</ScaleCrop>
  <LinksUpToDate>false</LinksUpToDate>
  <CharactersWithSpaces>6060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2026-04-01T09:11:32Z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12999FC8EC1340E2B5F1A331C80B38F5_13</vt:lpwstr>
  </property>
  <property fmtid="{D5CDD505-2E9C-101B-9397-08002B2CF9AE}" pid="4" name="KSOTemplateDocerSaveRecord">
    <vt:lpwstr>eyJoZGlkIjoiNzdkNTM4MTkwYTE0Yjk0Y2Y4MjVlZDcwOGViZTQwYjIiLCJ1c2VySWQiOiIxMTc2NDE1MTk0In0=</vt:lpwstr>
  </property>
</Properties>
</file>