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bookmarkStart w:id="7" w:name="_GoBack"/>
      <w:bookmarkEnd w:id="7"/>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项目名称：火灾公众责任险</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编号：BSRMYY-YNCG-2026-01003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474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59"/>
        <w:gridCol w:w="1429"/>
        <w:gridCol w:w="1254"/>
        <w:gridCol w:w="2209"/>
        <w:gridCol w:w="1993"/>
      </w:tblGrid>
      <w:tr w14:paraId="27E7C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2459" w:type="dxa"/>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429"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1254"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2209"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993" w:type="dxa"/>
            <w:vAlign w:val="center"/>
          </w:tcPr>
          <w:p w14:paraId="64EC4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5E2A0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01" w:hRule="atLeast"/>
          <w:jc w:val="center"/>
        </w:trPr>
        <w:tc>
          <w:tcPr>
            <w:tcW w:w="2459" w:type="dxa"/>
            <w:vAlign w:val="center"/>
          </w:tcPr>
          <w:p w14:paraId="32D13EB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火灾公众责任险</w:t>
            </w:r>
          </w:p>
        </w:tc>
        <w:tc>
          <w:tcPr>
            <w:tcW w:w="1429" w:type="dxa"/>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 xml:space="preserve">206400 </w:t>
            </w:r>
          </w:p>
        </w:tc>
        <w:tc>
          <w:tcPr>
            <w:tcW w:w="1254" w:type="dxa"/>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平方米</w:t>
            </w:r>
          </w:p>
        </w:tc>
        <w:tc>
          <w:tcPr>
            <w:tcW w:w="2209" w:type="dxa"/>
            <w:vAlign w:val="center"/>
          </w:tcPr>
          <w:p w14:paraId="3BEB525A">
            <w:pPr>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0.15</w:t>
            </w:r>
          </w:p>
        </w:tc>
        <w:tc>
          <w:tcPr>
            <w:tcW w:w="1993" w:type="dxa"/>
            <w:vAlign w:val="center"/>
          </w:tcPr>
          <w:p w14:paraId="566A9801">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30960</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07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38"/>
        <w:gridCol w:w="7462"/>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9"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3731"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服务要求</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9" w:hRule="atLeast"/>
          <w:jc w:val="center"/>
        </w:trPr>
        <w:tc>
          <w:tcPr>
            <w:tcW w:w="1269"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火灾公众责任险</w:t>
            </w:r>
          </w:p>
        </w:tc>
        <w:tc>
          <w:tcPr>
            <w:tcW w:w="3731" w:type="pct"/>
            <w:shd w:val="clear" w:color="auto" w:fill="auto"/>
            <w:vAlign w:val="center"/>
          </w:tcPr>
          <w:p w14:paraId="1E2186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1.在保险期间内，被保险人在保障场所内发生火灾、爆炸等造成第三者人身损害，由被保险人承担的经济赔偿责任，保险人按照保险合同约定负责赔偿；</w:t>
            </w:r>
          </w:p>
          <w:p w14:paraId="40E58AD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2.保险事故发生后，被保险人因保险事故而被提起仲裁或者诉讼的，对应由被保险人支付的仲裁或诉讼费用以及事先经保险人书面同意支付的其它必要的、合理的费用，保险人按照保险合同约定也负责赔偿；</w:t>
            </w:r>
          </w:p>
          <w:p w14:paraId="78939D9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3.采购人</w:t>
            </w:r>
            <w:r>
              <w:rPr>
                <w:rFonts w:hint="default" w:ascii="方正仿宋_GBK" w:hAnsi="方正仿宋_GBK" w:eastAsia="方正仿宋_GBK" w:cs="方正仿宋_GBK"/>
                <w:b/>
                <w:bCs/>
                <w:kern w:val="2"/>
                <w:sz w:val="28"/>
                <w:szCs w:val="28"/>
                <w:highlight w:val="none"/>
                <w:lang w:val="en-US" w:eastAsia="zh-CN" w:bidi="ar-SA"/>
              </w:rPr>
              <w:t>总建筑面积206400㎡（含新院区183600㎡、发热门诊1800㎡、东关院区15000㎡、感染病院区6000㎡），保期</w:t>
            </w:r>
            <w:r>
              <w:rPr>
                <w:rFonts w:hint="eastAsia" w:ascii="方正仿宋_GBK" w:hAnsi="方正仿宋_GBK" w:eastAsia="方正仿宋_GBK" w:cs="方正仿宋_GBK"/>
                <w:b/>
                <w:bCs/>
                <w:kern w:val="2"/>
                <w:sz w:val="28"/>
                <w:szCs w:val="28"/>
                <w:highlight w:val="none"/>
                <w:lang w:val="en-US" w:eastAsia="zh-CN" w:bidi="ar-SA"/>
              </w:rPr>
              <w:t>不少于</w:t>
            </w:r>
            <w:r>
              <w:rPr>
                <w:rFonts w:hint="default" w:ascii="方正仿宋_GBK" w:hAnsi="方正仿宋_GBK" w:eastAsia="方正仿宋_GBK" w:cs="方正仿宋_GBK"/>
                <w:b/>
                <w:bCs/>
                <w:kern w:val="2"/>
                <w:sz w:val="28"/>
                <w:szCs w:val="28"/>
                <w:highlight w:val="none"/>
                <w:lang w:val="en-US" w:eastAsia="zh-CN" w:bidi="ar-SA"/>
              </w:rPr>
              <w:t>一年（以购买生效期为准），人财保额不低于1200万</w:t>
            </w:r>
            <w:r>
              <w:rPr>
                <w:rFonts w:hint="eastAsia" w:ascii="方正仿宋_GBK" w:hAnsi="方正仿宋_GBK" w:eastAsia="方正仿宋_GBK" w:cs="方正仿宋_GBK"/>
                <w:b/>
                <w:bCs/>
                <w:kern w:val="2"/>
                <w:sz w:val="28"/>
                <w:szCs w:val="28"/>
                <w:highlight w:val="none"/>
                <w:lang w:val="en-US" w:eastAsia="zh-CN" w:bidi="ar-SA"/>
              </w:rPr>
              <w:t>（主险不低于800万，每人责任限额不低于20万，每次事故每人意外医疗不低于2万；第三者财产损失责任保险不低于400万；事故免赔金额为0元）</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供应商</w:t>
      </w:r>
      <w:r>
        <w:rPr>
          <w:rFonts w:hint="default" w:ascii="方正仿宋_GBK" w:hAnsi="方正仿宋_GBK" w:eastAsia="方正仿宋_GBK" w:cs="方正仿宋_GBK"/>
          <w:b w:val="0"/>
          <w:bCs w:val="0"/>
          <w:color w:val="auto"/>
          <w:sz w:val="32"/>
          <w:szCs w:val="32"/>
          <w:highlight w:val="none"/>
          <w:lang w:eastAsia="zh-CN"/>
        </w:rPr>
        <w:t>营业执照的经营范围必须明确包含</w:t>
      </w:r>
      <w:r>
        <w:rPr>
          <w:rFonts w:hint="eastAsia" w:ascii="方正仿宋_GBK" w:hAnsi="方正仿宋_GBK" w:eastAsia="方正仿宋_GBK" w:cs="方正仿宋_GBK"/>
          <w:b w:val="0"/>
          <w:bCs w:val="0"/>
          <w:color w:val="auto"/>
          <w:sz w:val="32"/>
          <w:szCs w:val="32"/>
          <w:highlight w:val="none"/>
          <w:lang w:val="en-US" w:eastAsia="zh-CN"/>
        </w:rPr>
        <w:t>火灾</w:t>
      </w:r>
      <w:r>
        <w:rPr>
          <w:rFonts w:hint="default" w:ascii="方正仿宋_GBK" w:hAnsi="方正仿宋_GBK" w:eastAsia="方正仿宋_GBK" w:cs="方正仿宋_GBK"/>
          <w:b w:val="0"/>
          <w:bCs w:val="0"/>
          <w:color w:val="auto"/>
          <w:sz w:val="32"/>
          <w:szCs w:val="32"/>
          <w:highlight w:val="none"/>
          <w:lang w:eastAsia="zh-CN"/>
        </w:rPr>
        <w:t>公众责任保险</w:t>
      </w:r>
      <w:r>
        <w:rPr>
          <w:rFonts w:hint="eastAsia" w:ascii="方正仿宋_GBK" w:hAnsi="方正仿宋_GBK" w:eastAsia="方正仿宋_GBK" w:cs="方正仿宋_GBK"/>
          <w:color w:val="auto"/>
          <w:sz w:val="32"/>
          <w:szCs w:val="32"/>
          <w:highlight w:val="none"/>
          <w:lang w:eastAsia="zh-CN"/>
        </w:rPr>
        <w:t>）；</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特定资格条件</w:t>
      </w:r>
      <w:r>
        <w:rPr>
          <w:rFonts w:hint="eastAsia" w:ascii="方正仿宋_GBK" w:hAnsi="方正仿宋_GBK" w:eastAsia="方正仿宋_GBK" w:cs="方正仿宋_GBK"/>
          <w:b/>
          <w:bCs/>
          <w:color w:val="auto"/>
          <w:sz w:val="32"/>
          <w:szCs w:val="32"/>
          <w:highlight w:val="none"/>
          <w:lang w:eastAsia="zh-CN"/>
        </w:rPr>
        <w:t>：</w:t>
      </w:r>
    </w:p>
    <w:p w14:paraId="15FF3572">
      <w:pPr>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1.持有国家金融监督管理总局（原银保监会）颁发的《保险公司法人许可证》和《经营保险业务许可证》。</w:t>
      </w:r>
    </w:p>
    <w:p w14:paraId="1C89D3AC">
      <w:pPr>
        <w:ind w:firstLine="640" w:firstLineChars="200"/>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2.其他法律法规要求的条件。</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644700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本项目最高限价30960元</w:t>
      </w:r>
      <w:r>
        <w:rPr>
          <w:rFonts w:hint="eastAsia" w:ascii="方正仿宋_GBK" w:hAnsi="方正仿宋_GBK" w:eastAsia="方正仿宋_GBK" w:cs="方正仿宋_GBK"/>
          <w:b w:val="0"/>
          <w:bCs w:val="0"/>
          <w:color w:val="auto"/>
          <w:kern w:val="0"/>
          <w:sz w:val="32"/>
          <w:szCs w:val="32"/>
          <w:highlight w:val="none"/>
          <w:lang w:val="en-US" w:eastAsia="zh-CN"/>
        </w:rPr>
        <w:t>。报价要求：包干价，包括但不限于项目服务费、保险费、税费、</w:t>
      </w:r>
      <w:r>
        <w:rPr>
          <w:rFonts w:hint="eastAsia" w:ascii="方正仿宋_GBK" w:hAnsi="方正仿宋_GBK" w:eastAsia="方正仿宋_GBK" w:cs="方正仿宋_GBK"/>
          <w:b w:val="0"/>
          <w:bCs w:val="0"/>
          <w:color w:val="auto"/>
          <w:kern w:val="0"/>
          <w:sz w:val="32"/>
          <w:szCs w:val="32"/>
          <w:highlight w:val="none"/>
          <w:lang w:val="en-US" w:eastAsia="zh-CN"/>
        </w:rPr>
        <w:t>定损费、鉴定费</w:t>
      </w:r>
      <w:r>
        <w:rPr>
          <w:rFonts w:hint="eastAsia" w:ascii="方正仿宋_GBK" w:hAnsi="方正仿宋_GBK" w:eastAsia="方正仿宋_GBK" w:cs="方正仿宋_GBK"/>
          <w:b w:val="0"/>
          <w:bCs w:val="0"/>
          <w:color w:val="auto"/>
          <w:kern w:val="0"/>
          <w:sz w:val="32"/>
          <w:szCs w:val="32"/>
          <w:highlight w:val="none"/>
          <w:lang w:val="en-US" w:eastAsia="zh-CN"/>
        </w:rPr>
        <w:t>、验收检测费、资料装订及邮寄费等完成本项目所需的一切费用。供应商报送价格不得超过采购人限价，否则视为无效报价。因成交供应商自身原因造成漏报、少报皆由其自行承担责任，采购人不再补偿。</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07362E7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724121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333966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w:t>
      </w:r>
      <w:r>
        <w:rPr>
          <w:rFonts w:hint="eastAsia" w:ascii="方正仿宋_GBK" w:hAnsi="方正仿宋_GBK" w:eastAsia="方正仿宋_GBK" w:cs="方正仿宋_GBK"/>
          <w:b w:val="0"/>
          <w:bCs w:val="0"/>
          <w:color w:val="auto"/>
          <w:kern w:val="0"/>
          <w:sz w:val="32"/>
          <w:szCs w:val="32"/>
          <w:highlight w:val="none"/>
          <w:lang w:val="en-US" w:eastAsia="zh-CN"/>
        </w:rPr>
        <w:t>，按照采购招标文件服务要求逐项验收，验收产生争议由采购人邀请第三方机构检测，费用由供应商承担。</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（七）踏勘现场</w:t>
      </w:r>
    </w:p>
    <w:p w14:paraId="11B2508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供应商须踏勘现场了解采购人各建筑实际情况，现场踏勘（踏勘现场联系人：后勤保障部雷杰，联系电话18983198009；踏勘现场须提供营业执照、供应商法人身份证明及法人授权委托书）</w:t>
      </w:r>
      <w:r>
        <w:rPr>
          <w:rFonts w:hint="eastAsia" w:ascii="方正仿宋_GBK" w:hAnsi="方正仿宋_GBK" w:eastAsia="方正仿宋_GBK" w:cs="方正仿宋_GBK"/>
          <w:b w:val="0"/>
          <w:bCs w:val="0"/>
          <w:color w:val="auto"/>
          <w:kern w:val="0"/>
          <w:sz w:val="32"/>
          <w:szCs w:val="32"/>
          <w:highlight w:val="none"/>
          <w:lang w:val="en-US" w:eastAsia="zh-CN"/>
        </w:rPr>
        <w:t>应充分了解各院区项目位置、</w:t>
      </w:r>
      <w:r>
        <w:rPr>
          <w:rFonts w:hint="eastAsia" w:ascii="方正仿宋_GBK" w:hAnsi="方正仿宋_GBK" w:eastAsia="方正仿宋_GBK" w:cs="方正仿宋_GBK"/>
          <w:b w:val="0"/>
          <w:bCs w:val="0"/>
          <w:color w:val="auto"/>
          <w:sz w:val="32"/>
          <w:szCs w:val="32"/>
          <w:highlight w:val="none"/>
          <w:lang w:val="en-US" w:eastAsia="zh-CN"/>
        </w:rPr>
        <w:t>采购人的房屋及使用状况、</w:t>
      </w:r>
      <w:r>
        <w:rPr>
          <w:rFonts w:hint="eastAsia" w:ascii="方正仿宋_GBK" w:hAnsi="方正仿宋_GBK" w:eastAsia="方正仿宋_GBK" w:cs="方正仿宋_GBK"/>
          <w:b w:val="0"/>
          <w:bCs w:val="0"/>
          <w:color w:val="auto"/>
          <w:kern w:val="0"/>
          <w:sz w:val="32"/>
          <w:szCs w:val="32"/>
          <w:highlight w:val="none"/>
          <w:lang w:val="en-US" w:eastAsia="zh-CN"/>
        </w:rPr>
        <w:t>运行情况、周边环境及任何其他足以影响报价的情况</w:t>
      </w:r>
      <w:r>
        <w:rPr>
          <w:rFonts w:hint="eastAsia" w:ascii="方正仿宋_GBK" w:hAnsi="方正仿宋_GBK" w:eastAsia="方正仿宋_GBK" w:cs="方正仿宋_GBK"/>
          <w:b w:val="0"/>
          <w:bCs w:val="0"/>
          <w:color w:val="auto"/>
          <w:kern w:val="0"/>
          <w:sz w:val="32"/>
          <w:szCs w:val="32"/>
          <w:highlight w:val="none"/>
          <w:lang w:val="en-US" w:eastAsia="zh-CN"/>
        </w:rPr>
        <w:t>，任何因忽视或误解项目情况而导致的服务不达标或服务期延长的，供应商自行承担相关责任，项目实施时不得影响周边居民的正常生活。供应商踏勘现场时若发生安全事故，后果自负。</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成交供应商应当为采购人提供技术援助电话，在30分钟内响应解答采购人在使用中遇到的问题，及时为采购人提出解决问题的建议。电话咨询不能解决的，应4小时内到达采购人进行处理。</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w:t>
      </w:r>
      <w:r>
        <w:rPr>
          <w:rFonts w:hint="eastAsia" w:ascii="方正仿宋_GBK" w:hAnsi="方正仿宋_GBK" w:eastAsia="方正仿宋_GBK" w:cs="方正仿宋_GBK"/>
          <w:b w:val="0"/>
          <w:bCs w:val="0"/>
          <w:color w:val="auto"/>
          <w:kern w:val="0"/>
          <w:sz w:val="32"/>
          <w:szCs w:val="32"/>
          <w:highlight w:val="none"/>
          <w:lang w:val="en-US" w:eastAsia="zh-CN"/>
        </w:rPr>
        <w:t>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泄露采购人信息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（十）合同终止情形</w:t>
      </w:r>
    </w:p>
    <w:p w14:paraId="4D6CCA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出现不良事件；供应商廉洁违纪行为；供应商主动放弃等。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F55B47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12.现场踏勘情况记录表</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048ABD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w:t>
      </w:r>
      <w:r>
        <w:rPr>
          <w:rFonts w:hint="eastAsia" w:ascii="方正仿宋_GBK" w:hAnsi="方正仿宋_GBK" w:eastAsia="方正仿宋_GBK" w:cs="方正仿宋_GBK"/>
          <w:color w:val="auto"/>
          <w:sz w:val="32"/>
          <w:szCs w:val="32"/>
          <w:highlight w:val="none"/>
          <w:lang w:eastAsia="zh-CN"/>
        </w:rPr>
        <w:t>须圈出符合资质要求的经营范围和有效期，</w:t>
      </w:r>
      <w:r>
        <w:rPr>
          <w:rFonts w:hint="eastAsia" w:ascii="方正仿宋_GBK" w:hAnsi="方正仿宋_GBK" w:eastAsia="方正仿宋_GBK" w:cs="方正仿宋_GBK"/>
          <w:color w:val="auto"/>
          <w:sz w:val="32"/>
          <w:szCs w:val="32"/>
          <w:highlight w:val="none"/>
          <w:lang w:val="en-US" w:eastAsia="zh-CN"/>
        </w:rPr>
        <w:t>供应商</w:t>
      </w:r>
      <w:r>
        <w:rPr>
          <w:rFonts w:hint="default" w:ascii="方正仿宋_GBK" w:hAnsi="方正仿宋_GBK" w:eastAsia="方正仿宋_GBK" w:cs="方正仿宋_GBK"/>
          <w:color w:val="auto"/>
          <w:sz w:val="32"/>
          <w:szCs w:val="32"/>
          <w:highlight w:val="none"/>
          <w:lang w:eastAsia="zh-CN"/>
        </w:rPr>
        <w:t>营业执照的经营范围必须明确包含</w:t>
      </w:r>
      <w:r>
        <w:rPr>
          <w:rFonts w:hint="eastAsia" w:ascii="方正仿宋_GBK" w:hAnsi="方正仿宋_GBK" w:eastAsia="方正仿宋_GBK" w:cs="方正仿宋_GBK"/>
          <w:color w:val="auto"/>
          <w:sz w:val="32"/>
          <w:szCs w:val="32"/>
          <w:highlight w:val="none"/>
          <w:lang w:val="en-US" w:eastAsia="zh-CN"/>
        </w:rPr>
        <w:t>火灾</w:t>
      </w:r>
      <w:r>
        <w:rPr>
          <w:rFonts w:hint="default" w:ascii="方正仿宋_GBK" w:hAnsi="方正仿宋_GBK" w:eastAsia="方正仿宋_GBK" w:cs="方正仿宋_GBK"/>
          <w:color w:val="auto"/>
          <w:sz w:val="32"/>
          <w:szCs w:val="32"/>
          <w:highlight w:val="none"/>
          <w:lang w:eastAsia="zh-CN"/>
        </w:rPr>
        <w:t>公众责任保险</w:t>
      </w:r>
      <w:r>
        <w:rPr>
          <w:rFonts w:hint="eastAsia" w:ascii="方正仿宋_GBK" w:hAnsi="方正仿宋_GBK" w:eastAsia="方正仿宋_GBK" w:cs="方正仿宋_GBK"/>
          <w:color w:val="auto"/>
          <w:sz w:val="32"/>
          <w:szCs w:val="32"/>
          <w:highlight w:val="none"/>
          <w:lang w:eastAsia="zh-CN"/>
        </w:rPr>
        <w:t>）；</w:t>
      </w:r>
    </w:p>
    <w:p w14:paraId="58E14C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87311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398822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5AB4358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78D0A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10B71E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03EA2DBA">
      <w:pPr>
        <w:pStyle w:val="11"/>
        <w:keepNext w:val="0"/>
        <w:keepLines w:val="0"/>
        <w:widowControl/>
        <w:suppressLineNumbers w:val="0"/>
        <w:spacing w:before="0" w:beforeAutospacing="0" w:after="0" w:afterAutospacing="0"/>
        <w:ind w:left="0" w:right="0" w:firstLine="640" w:firstLineChars="200"/>
        <w:jc w:val="left"/>
        <w:rPr>
          <w:highlight w:val="none"/>
        </w:rPr>
      </w:pPr>
      <w:r>
        <w:rPr>
          <w:rFonts w:hint="eastAsia" w:ascii="方正仿宋_GBK" w:hAnsi="方正仿宋_GBK" w:eastAsia="方正仿宋_GBK" w:cs="方正仿宋_GBK"/>
          <w:color w:val="auto"/>
          <w:kern w:val="2"/>
          <w:sz w:val="32"/>
          <w:szCs w:val="32"/>
          <w:highlight w:val="none"/>
          <w:lang w:val="en-US" w:eastAsia="zh-CN" w:bidi="ar-SA"/>
        </w:rPr>
        <w:t>持有国家金融监督管理总局（原银保监会）颁发的《保险公司法人许可证》和《经营保险业务许可证》。</w:t>
      </w:r>
    </w:p>
    <w:p w14:paraId="6A392A40">
      <w:pPr>
        <w:ind w:firstLine="640" w:firstLineChars="200"/>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其他法律法规要求的条件。</w:t>
      </w: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43463834">
      <w:pPr>
        <w:jc w:val="left"/>
        <w:rPr>
          <w:rFonts w:hint="eastAsia" w:ascii="微软雅黑" w:hAnsi="微软雅黑" w:eastAsia="微软雅黑" w:cs="方正小标宋_GBK"/>
          <w:b/>
          <w:bCs/>
          <w:sz w:val="32"/>
          <w:szCs w:val="32"/>
          <w:highlight w:val="none"/>
        </w:rPr>
      </w:pPr>
    </w:p>
    <w:p w14:paraId="505CF198">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5017344"/>
      <w:bookmarkStart w:id="2" w:name="_Toc173677399"/>
      <w:bookmarkStart w:id="3" w:name="_Toc128014297"/>
      <w:bookmarkStart w:id="4" w:name="_Toc237057793"/>
      <w:bookmarkStart w:id="5" w:name="_Toc156196472"/>
      <w:bookmarkStart w:id="6" w:name="_Toc12822974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5"/>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响应文件具体响应情况部分请注明产品自身技术参数或具体内容，不得照搬参数需求内容，否则视为无效响应；佐证材料对应页码的对应位置应用下划线标注出来，否则视为无效响应。</w:t>
      </w: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5E17E8B">
      <w:pPr>
        <w:jc w:val="center"/>
        <w:rPr>
          <w:rFonts w:hint="eastAsia" w:ascii="仿宋_GB2312" w:hAnsi="宋体" w:eastAsia="仿宋_GB2312"/>
          <w:b/>
          <w:snapToGrid w:val="0"/>
          <w:color w:val="auto"/>
          <w:kern w:val="0"/>
          <w:sz w:val="40"/>
          <w:szCs w:val="28"/>
          <w:highlight w:val="none"/>
          <w:lang w:val="en-US" w:eastAsia="zh-CN"/>
        </w:rPr>
      </w:pPr>
      <w:r>
        <w:rPr>
          <w:rFonts w:hint="eastAsia" w:ascii="仿宋_GB2312" w:hAnsi="宋体" w:eastAsia="仿宋_GB2312"/>
          <w:b/>
          <w:snapToGrid w:val="0"/>
          <w:color w:val="auto"/>
          <w:kern w:val="0"/>
          <w:sz w:val="40"/>
          <w:szCs w:val="28"/>
          <w:highlight w:val="none"/>
          <w:lang w:val="en-US" w:eastAsia="zh-CN"/>
        </w:rPr>
        <w:t>现场踏勘情况记录表</w:t>
      </w:r>
    </w:p>
    <w:tbl>
      <w:tblPr>
        <w:tblStyle w:val="14"/>
        <w:tblW w:w="8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4468"/>
      </w:tblGrid>
      <w:tr w14:paraId="6099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78E">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项目名称</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F6B">
            <w:pPr>
              <w:rPr>
                <w:rFonts w:hint="eastAsia" w:ascii="方正仿宋_GBK" w:hAnsi="方正仿宋_GBK" w:eastAsia="方正仿宋_GBK" w:cs="方正仿宋_GBK"/>
                <w:i w:val="0"/>
                <w:iCs w:val="0"/>
                <w:color w:val="000000"/>
                <w:sz w:val="28"/>
                <w:szCs w:val="28"/>
                <w:highlight w:val="none"/>
                <w:u w:val="none"/>
              </w:rPr>
            </w:pPr>
          </w:p>
        </w:tc>
      </w:tr>
      <w:tr w14:paraId="2D7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B6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踏勘日期</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B99F">
            <w:pPr>
              <w:rPr>
                <w:rFonts w:hint="eastAsia" w:ascii="方正仿宋_GBK" w:hAnsi="方正仿宋_GBK" w:eastAsia="方正仿宋_GBK" w:cs="方正仿宋_GBK"/>
                <w:i w:val="0"/>
                <w:iCs w:val="0"/>
                <w:color w:val="000000"/>
                <w:sz w:val="28"/>
                <w:szCs w:val="28"/>
                <w:highlight w:val="none"/>
                <w:u w:val="none"/>
              </w:rPr>
            </w:pPr>
          </w:p>
        </w:tc>
      </w:tr>
      <w:tr w14:paraId="0BC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A891F8">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主要踏勘内容：</w:t>
            </w:r>
          </w:p>
        </w:tc>
      </w:tr>
      <w:tr w14:paraId="66F3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D16E17">
            <w:pPr>
              <w:rPr>
                <w:rFonts w:hint="eastAsia" w:ascii="方正仿宋_GBK" w:hAnsi="方正仿宋_GBK" w:eastAsia="方正仿宋_GBK" w:cs="方正仿宋_GBK"/>
                <w:i w:val="0"/>
                <w:iCs w:val="0"/>
                <w:color w:val="000000"/>
                <w:sz w:val="28"/>
                <w:szCs w:val="28"/>
                <w:highlight w:val="none"/>
                <w:u w:val="none"/>
              </w:rPr>
            </w:pPr>
          </w:p>
        </w:tc>
      </w:tr>
      <w:tr w14:paraId="7F02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09197">
            <w:pPr>
              <w:rPr>
                <w:rFonts w:hint="eastAsia" w:ascii="方正仿宋_GBK" w:hAnsi="方正仿宋_GBK" w:eastAsia="方正仿宋_GBK" w:cs="方正仿宋_GBK"/>
                <w:i w:val="0"/>
                <w:iCs w:val="0"/>
                <w:color w:val="000000"/>
                <w:sz w:val="28"/>
                <w:szCs w:val="28"/>
                <w:highlight w:val="none"/>
                <w:u w:val="none"/>
              </w:rPr>
            </w:pPr>
          </w:p>
        </w:tc>
      </w:tr>
      <w:tr w14:paraId="48C6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80EEC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供应商踏勘人员签字：</w:t>
            </w:r>
          </w:p>
        </w:tc>
        <w:tc>
          <w:tcPr>
            <w:tcW w:w="4468" w:type="dxa"/>
            <w:tcBorders>
              <w:top w:val="nil"/>
              <w:left w:val="nil"/>
              <w:bottom w:val="nil"/>
              <w:right w:val="nil"/>
            </w:tcBorders>
            <w:shd w:val="clear" w:color="auto" w:fill="auto"/>
            <w:noWrap/>
            <w:vAlign w:val="center"/>
          </w:tcPr>
          <w:p w14:paraId="3F030BBB">
            <w:pPr>
              <w:rPr>
                <w:rFonts w:hint="eastAsia" w:ascii="方正仿宋_GBK" w:hAnsi="方正仿宋_GBK" w:eastAsia="方正仿宋_GBK" w:cs="方正仿宋_GBK"/>
                <w:i w:val="0"/>
                <w:iCs w:val="0"/>
                <w:color w:val="000000"/>
                <w:sz w:val="28"/>
                <w:szCs w:val="28"/>
                <w:highlight w:val="none"/>
                <w:u w:val="none"/>
              </w:rPr>
            </w:pPr>
          </w:p>
        </w:tc>
      </w:tr>
      <w:tr w14:paraId="155A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20C54AC1">
            <w:pPr>
              <w:rPr>
                <w:rFonts w:hint="eastAsia" w:ascii="方正仿宋_GBK" w:hAnsi="方正仿宋_GBK" w:eastAsia="方正仿宋_GBK" w:cs="方正仿宋_GBK"/>
                <w:i w:val="0"/>
                <w:iCs w:val="0"/>
                <w:color w:val="000000"/>
                <w:sz w:val="28"/>
                <w:szCs w:val="28"/>
                <w:highlight w:val="none"/>
                <w:u w:val="none"/>
              </w:rPr>
            </w:pPr>
          </w:p>
        </w:tc>
        <w:tc>
          <w:tcPr>
            <w:tcW w:w="4468" w:type="dxa"/>
            <w:tcBorders>
              <w:top w:val="nil"/>
              <w:left w:val="nil"/>
              <w:bottom w:val="nil"/>
              <w:right w:val="nil"/>
            </w:tcBorders>
            <w:shd w:val="clear" w:color="auto" w:fill="auto"/>
            <w:noWrap/>
            <w:vAlign w:val="center"/>
          </w:tcPr>
          <w:p w14:paraId="52131649">
            <w:pPr>
              <w:rPr>
                <w:rFonts w:hint="eastAsia" w:ascii="方正仿宋_GBK" w:hAnsi="方正仿宋_GBK" w:eastAsia="方正仿宋_GBK" w:cs="方正仿宋_GBK"/>
                <w:i w:val="0"/>
                <w:iCs w:val="0"/>
                <w:color w:val="000000"/>
                <w:sz w:val="28"/>
                <w:szCs w:val="28"/>
                <w:highlight w:val="none"/>
                <w:u w:val="none"/>
              </w:rPr>
            </w:pPr>
          </w:p>
        </w:tc>
      </w:tr>
      <w:tr w14:paraId="2DCA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C722B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采购人陪同人员签字：</w:t>
            </w:r>
          </w:p>
        </w:tc>
        <w:tc>
          <w:tcPr>
            <w:tcW w:w="4468" w:type="dxa"/>
            <w:tcBorders>
              <w:top w:val="nil"/>
              <w:left w:val="nil"/>
              <w:bottom w:val="nil"/>
              <w:right w:val="nil"/>
            </w:tcBorders>
            <w:shd w:val="clear" w:color="auto" w:fill="auto"/>
            <w:noWrap/>
            <w:vAlign w:val="center"/>
          </w:tcPr>
          <w:p w14:paraId="7A3F707E">
            <w:pPr>
              <w:rPr>
                <w:rFonts w:hint="eastAsia" w:ascii="方正仿宋_GBK" w:hAnsi="方正仿宋_GBK" w:eastAsia="方正仿宋_GBK" w:cs="方正仿宋_GBK"/>
                <w:i w:val="0"/>
                <w:iCs w:val="0"/>
                <w:color w:val="000000"/>
                <w:sz w:val="28"/>
                <w:szCs w:val="28"/>
                <w:highlight w:val="none"/>
                <w:u w:val="none"/>
              </w:rPr>
            </w:pPr>
          </w:p>
        </w:tc>
      </w:tr>
    </w:tbl>
    <w:p w14:paraId="2A53A1E4">
      <w:pPr>
        <w:pStyle w:val="5"/>
        <w:jc w:val="center"/>
        <w:rPr>
          <w:rFonts w:hint="eastAsia" w:ascii="仿宋_GB2312" w:hAnsi="宋体" w:eastAsia="仿宋_GB2312"/>
          <w:b/>
          <w:snapToGrid w:val="0"/>
          <w:color w:val="auto"/>
          <w:kern w:val="0"/>
          <w:sz w:val="40"/>
          <w:szCs w:val="28"/>
          <w:highlight w:val="none"/>
          <w:lang w:val="en-US" w:eastAsia="zh-CN"/>
        </w:rPr>
      </w:pPr>
    </w:p>
    <w:p w14:paraId="60BAC8A7">
      <w:pPr>
        <w:pStyle w:val="5"/>
        <w:jc w:val="center"/>
        <w:rPr>
          <w:rFonts w:hint="eastAsia" w:ascii="仿宋_GB2312" w:hAnsi="宋体" w:eastAsia="仿宋_GB2312"/>
          <w:b/>
          <w:snapToGrid w:val="0"/>
          <w:color w:val="auto"/>
          <w:kern w:val="0"/>
          <w:sz w:val="40"/>
          <w:szCs w:val="28"/>
          <w:highlight w:val="none"/>
          <w:lang w:val="en-US" w:eastAsia="zh-CN"/>
        </w:rPr>
      </w:pPr>
    </w:p>
    <w:p w14:paraId="64BF6EC8">
      <w:pPr>
        <w:pStyle w:val="5"/>
        <w:jc w:val="center"/>
        <w:rPr>
          <w:rFonts w:hint="eastAsia" w:ascii="仿宋_GB2312" w:hAnsi="宋体" w:eastAsia="仿宋_GB2312"/>
          <w:b/>
          <w:snapToGrid w:val="0"/>
          <w:color w:val="auto"/>
          <w:kern w:val="0"/>
          <w:sz w:val="40"/>
          <w:szCs w:val="28"/>
          <w:highlight w:val="none"/>
          <w:lang w:val="en-US" w:eastAsia="zh-CN"/>
        </w:rPr>
      </w:pP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w:t>
      </w:r>
      <w:r>
        <w:rPr>
          <w:rFonts w:hint="eastAsia" w:ascii="仿宋_GB2312" w:hAnsi="宋体" w:eastAsia="仿宋_GB2312"/>
          <w:color w:val="auto"/>
          <w:sz w:val="24"/>
          <w:highlight w:val="none"/>
          <w:lang w:eastAsia="zh-CN"/>
        </w:rPr>
        <w:t>采购人</w:t>
      </w:r>
      <w:r>
        <w:rPr>
          <w:rFonts w:hint="eastAsia" w:ascii="仿宋_GB2312" w:hAnsi="宋体" w:eastAsia="仿宋_GB2312"/>
          <w:color w:val="auto"/>
          <w:sz w:val="24"/>
          <w:highlight w:val="none"/>
        </w:rPr>
        <w:t>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投标人遵守党、国家、行业、采购人的廉政纪律要求，已对相关相关人员进行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采购人及第三方合法权益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将主动向采购人纪检监察室进行举报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签订采购合同后才发现违规行为，按采购合同和采购人供应商不良行为制度</w:t>
      </w:r>
      <w:r>
        <w:rPr>
          <w:rFonts w:hint="eastAsia" w:ascii="仿宋_GB2312" w:hAnsi="宋体" w:eastAsia="仿宋_GB2312"/>
          <w:sz w:val="24"/>
          <w:highlight w:val="none"/>
          <w:lang w:val="en-US" w:eastAsia="zh-CN"/>
        </w:rPr>
        <w:t>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597A6C"/>
    <w:rsid w:val="01211AD4"/>
    <w:rsid w:val="015024C4"/>
    <w:rsid w:val="015B6D6E"/>
    <w:rsid w:val="02E501FA"/>
    <w:rsid w:val="03A6604F"/>
    <w:rsid w:val="03A67C4F"/>
    <w:rsid w:val="03CE68FB"/>
    <w:rsid w:val="041961A8"/>
    <w:rsid w:val="044A060F"/>
    <w:rsid w:val="04C70F47"/>
    <w:rsid w:val="05216546"/>
    <w:rsid w:val="056E5276"/>
    <w:rsid w:val="06361B7E"/>
    <w:rsid w:val="06FB539B"/>
    <w:rsid w:val="074B78AB"/>
    <w:rsid w:val="07F82B6D"/>
    <w:rsid w:val="082F30B8"/>
    <w:rsid w:val="09604328"/>
    <w:rsid w:val="0A86348F"/>
    <w:rsid w:val="0AD61857"/>
    <w:rsid w:val="0BCE4B39"/>
    <w:rsid w:val="0C872834"/>
    <w:rsid w:val="0C974041"/>
    <w:rsid w:val="0CB1115F"/>
    <w:rsid w:val="0CE64C8D"/>
    <w:rsid w:val="0D5C636E"/>
    <w:rsid w:val="0D913B3D"/>
    <w:rsid w:val="0DDA36B0"/>
    <w:rsid w:val="0DDC74AE"/>
    <w:rsid w:val="0E440BB0"/>
    <w:rsid w:val="0E6637FD"/>
    <w:rsid w:val="0E6753E5"/>
    <w:rsid w:val="0E9F1F75"/>
    <w:rsid w:val="0EC35F79"/>
    <w:rsid w:val="0EE859DF"/>
    <w:rsid w:val="0F3D73C4"/>
    <w:rsid w:val="0FAB7A71"/>
    <w:rsid w:val="0FD01451"/>
    <w:rsid w:val="10914580"/>
    <w:rsid w:val="10945E1E"/>
    <w:rsid w:val="109A11ED"/>
    <w:rsid w:val="11594F0F"/>
    <w:rsid w:val="118C7961"/>
    <w:rsid w:val="122D0B62"/>
    <w:rsid w:val="12D44BF8"/>
    <w:rsid w:val="133D5E0A"/>
    <w:rsid w:val="1752433D"/>
    <w:rsid w:val="17772668"/>
    <w:rsid w:val="1922346A"/>
    <w:rsid w:val="19375EE1"/>
    <w:rsid w:val="194849D3"/>
    <w:rsid w:val="19FC6B1C"/>
    <w:rsid w:val="1A1C7FE3"/>
    <w:rsid w:val="1AAE2C67"/>
    <w:rsid w:val="1AC15A62"/>
    <w:rsid w:val="1AF86BE0"/>
    <w:rsid w:val="1B3306B6"/>
    <w:rsid w:val="1B825B7B"/>
    <w:rsid w:val="1BDE0896"/>
    <w:rsid w:val="1CF00EFC"/>
    <w:rsid w:val="1E552F6B"/>
    <w:rsid w:val="1F2F00AB"/>
    <w:rsid w:val="203839CB"/>
    <w:rsid w:val="20464723"/>
    <w:rsid w:val="20746E51"/>
    <w:rsid w:val="21426D4A"/>
    <w:rsid w:val="219739C1"/>
    <w:rsid w:val="22240453"/>
    <w:rsid w:val="229A0B71"/>
    <w:rsid w:val="22F03C5B"/>
    <w:rsid w:val="236757CC"/>
    <w:rsid w:val="23FB11F4"/>
    <w:rsid w:val="24D32F62"/>
    <w:rsid w:val="257162D7"/>
    <w:rsid w:val="26541E80"/>
    <w:rsid w:val="26887D7C"/>
    <w:rsid w:val="26EB3E67"/>
    <w:rsid w:val="28687E65"/>
    <w:rsid w:val="2942556D"/>
    <w:rsid w:val="29AE2A56"/>
    <w:rsid w:val="29F1586C"/>
    <w:rsid w:val="29FA37EC"/>
    <w:rsid w:val="2A402D6D"/>
    <w:rsid w:val="2A4A0D9B"/>
    <w:rsid w:val="2C3529EE"/>
    <w:rsid w:val="2C7E2617"/>
    <w:rsid w:val="2CC37769"/>
    <w:rsid w:val="2CE61358"/>
    <w:rsid w:val="2CF00317"/>
    <w:rsid w:val="2E813A2E"/>
    <w:rsid w:val="2EB12E1E"/>
    <w:rsid w:val="2F2F3117"/>
    <w:rsid w:val="2FC44243"/>
    <w:rsid w:val="30433499"/>
    <w:rsid w:val="31092EA8"/>
    <w:rsid w:val="31E75266"/>
    <w:rsid w:val="3200110E"/>
    <w:rsid w:val="32214672"/>
    <w:rsid w:val="33FB61AD"/>
    <w:rsid w:val="342C6BC9"/>
    <w:rsid w:val="3566572C"/>
    <w:rsid w:val="35761799"/>
    <w:rsid w:val="357C2FC3"/>
    <w:rsid w:val="36432BB5"/>
    <w:rsid w:val="367F4573"/>
    <w:rsid w:val="376E6279"/>
    <w:rsid w:val="38A14340"/>
    <w:rsid w:val="38FA1D7C"/>
    <w:rsid w:val="38FD3E94"/>
    <w:rsid w:val="396A2364"/>
    <w:rsid w:val="39986CE0"/>
    <w:rsid w:val="3A2C5456"/>
    <w:rsid w:val="3A8A6AFB"/>
    <w:rsid w:val="3B5B7766"/>
    <w:rsid w:val="3B9A7DAE"/>
    <w:rsid w:val="3CBC6F89"/>
    <w:rsid w:val="3D8263F7"/>
    <w:rsid w:val="3E2D2C46"/>
    <w:rsid w:val="3E9F6BB4"/>
    <w:rsid w:val="40447A99"/>
    <w:rsid w:val="40611EDD"/>
    <w:rsid w:val="41B900E2"/>
    <w:rsid w:val="439873F8"/>
    <w:rsid w:val="442069E9"/>
    <w:rsid w:val="44C5770F"/>
    <w:rsid w:val="44EF71C4"/>
    <w:rsid w:val="45170BAD"/>
    <w:rsid w:val="45EF05E5"/>
    <w:rsid w:val="46A77952"/>
    <w:rsid w:val="471277E6"/>
    <w:rsid w:val="473F7C96"/>
    <w:rsid w:val="47514A22"/>
    <w:rsid w:val="475D7492"/>
    <w:rsid w:val="482D6FF9"/>
    <w:rsid w:val="49470D20"/>
    <w:rsid w:val="496140CE"/>
    <w:rsid w:val="49970B50"/>
    <w:rsid w:val="4A317C5F"/>
    <w:rsid w:val="4AA416B0"/>
    <w:rsid w:val="4AE139DB"/>
    <w:rsid w:val="4B782C5C"/>
    <w:rsid w:val="4BDB0A24"/>
    <w:rsid w:val="4C31315D"/>
    <w:rsid w:val="4CF84A64"/>
    <w:rsid w:val="4E3B1140"/>
    <w:rsid w:val="4E437F61"/>
    <w:rsid w:val="4F5543EF"/>
    <w:rsid w:val="4F6D75ED"/>
    <w:rsid w:val="4FB76E58"/>
    <w:rsid w:val="501716A5"/>
    <w:rsid w:val="503E39C9"/>
    <w:rsid w:val="50F964C5"/>
    <w:rsid w:val="51352B6B"/>
    <w:rsid w:val="51736DAF"/>
    <w:rsid w:val="53A17F68"/>
    <w:rsid w:val="53DB6C22"/>
    <w:rsid w:val="54104D89"/>
    <w:rsid w:val="54281AFA"/>
    <w:rsid w:val="55085A60"/>
    <w:rsid w:val="55956EC5"/>
    <w:rsid w:val="564D1860"/>
    <w:rsid w:val="57744314"/>
    <w:rsid w:val="57B37553"/>
    <w:rsid w:val="597436C4"/>
    <w:rsid w:val="59A815C0"/>
    <w:rsid w:val="59D647D3"/>
    <w:rsid w:val="5A3572F7"/>
    <w:rsid w:val="5B25654A"/>
    <w:rsid w:val="5BB04553"/>
    <w:rsid w:val="5BD41136"/>
    <w:rsid w:val="5D352EBF"/>
    <w:rsid w:val="5DBD061A"/>
    <w:rsid w:val="5E932E93"/>
    <w:rsid w:val="5EE05174"/>
    <w:rsid w:val="5FA4498B"/>
    <w:rsid w:val="603C0CB4"/>
    <w:rsid w:val="609E179C"/>
    <w:rsid w:val="610619ED"/>
    <w:rsid w:val="61130716"/>
    <w:rsid w:val="61143219"/>
    <w:rsid w:val="6138591F"/>
    <w:rsid w:val="61707CCC"/>
    <w:rsid w:val="61A6052D"/>
    <w:rsid w:val="626B6216"/>
    <w:rsid w:val="635822A8"/>
    <w:rsid w:val="637666C3"/>
    <w:rsid w:val="63814C5E"/>
    <w:rsid w:val="643E385E"/>
    <w:rsid w:val="649966D5"/>
    <w:rsid w:val="64B2548C"/>
    <w:rsid w:val="66F928BE"/>
    <w:rsid w:val="672653BF"/>
    <w:rsid w:val="67CF5844"/>
    <w:rsid w:val="69D01878"/>
    <w:rsid w:val="6A1F4430"/>
    <w:rsid w:val="6B247663"/>
    <w:rsid w:val="6B2E2D87"/>
    <w:rsid w:val="6BAB20AE"/>
    <w:rsid w:val="6D1A412B"/>
    <w:rsid w:val="6D1F523E"/>
    <w:rsid w:val="6D204144"/>
    <w:rsid w:val="6D38732A"/>
    <w:rsid w:val="6DD05A39"/>
    <w:rsid w:val="6E6164B5"/>
    <w:rsid w:val="6EC6360F"/>
    <w:rsid w:val="6F3E2352"/>
    <w:rsid w:val="6F9A2F0D"/>
    <w:rsid w:val="6FB940CF"/>
    <w:rsid w:val="70237F96"/>
    <w:rsid w:val="713118C3"/>
    <w:rsid w:val="71C02C3F"/>
    <w:rsid w:val="71E41B55"/>
    <w:rsid w:val="72BB5C94"/>
    <w:rsid w:val="72D674C8"/>
    <w:rsid w:val="72FC7376"/>
    <w:rsid w:val="732B3BA9"/>
    <w:rsid w:val="73C21B9F"/>
    <w:rsid w:val="744E4384"/>
    <w:rsid w:val="74D3615F"/>
    <w:rsid w:val="74FA0ACC"/>
    <w:rsid w:val="75E0445A"/>
    <w:rsid w:val="76B92C06"/>
    <w:rsid w:val="77991C4E"/>
    <w:rsid w:val="77FA34D6"/>
    <w:rsid w:val="78024143"/>
    <w:rsid w:val="796C68A4"/>
    <w:rsid w:val="798264FA"/>
    <w:rsid w:val="799B64FC"/>
    <w:rsid w:val="79E9735F"/>
    <w:rsid w:val="7A0F3269"/>
    <w:rsid w:val="7AF0174A"/>
    <w:rsid w:val="7B700883"/>
    <w:rsid w:val="7BDE27F0"/>
    <w:rsid w:val="7C6F2CF1"/>
    <w:rsid w:val="7C765833"/>
    <w:rsid w:val="7C8A0E47"/>
    <w:rsid w:val="7CA67789"/>
    <w:rsid w:val="7E192908"/>
    <w:rsid w:val="7E7E5944"/>
    <w:rsid w:val="7EAA512E"/>
    <w:rsid w:val="7EE67CE4"/>
    <w:rsid w:val="7F6F6558"/>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5291</Words>
  <Characters>5511</Characters>
  <Lines>0</Lines>
  <Paragraphs>0</Paragraphs>
  <TotalTime>22</TotalTime>
  <ScaleCrop>false</ScaleCrop>
  <LinksUpToDate>false</LinksUpToDate>
  <CharactersWithSpaces>5961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2026-01-15T01:52:55Z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978C5C95A97547C79BC4F032EA7EAEE1_13</vt:lpwstr>
  </property>
  <property fmtid="{D5CDD505-2E9C-101B-9397-08002B2CF9AE}" pid="4" name="KSOTemplateDocerSaveRecord">
    <vt:lpwstr>eyJoZGlkIjoiNzdkNTM4MTkwYTE0Yjk0Y2Y4MjVlZDcwOGViZTQwYjIiLCJ1c2VySWQiOiIxMTc2NDE1MTk0In0=</vt:lpwstr>
  </property>
</Properties>
</file>