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921CE5">
      <w:pPr>
        <w:rPr>
          <w:rFonts w:hint="eastAsia"/>
          <w:highlight w:val="none"/>
          <w:lang w:val="en-US" w:eastAsia="zh-CN"/>
        </w:rPr>
      </w:pPr>
    </w:p>
    <w:p w14:paraId="7299FEE2">
      <w:pPr>
        <w:rPr>
          <w:rFonts w:hint="eastAsia"/>
          <w:highlight w:val="none"/>
          <w:lang w:val="en-US" w:eastAsia="zh-CN"/>
        </w:rPr>
      </w:pPr>
    </w:p>
    <w:p w14:paraId="0F0B8A22">
      <w:pPr>
        <w:jc w:val="center"/>
        <w:rPr>
          <w:rFonts w:hint="eastAsia"/>
          <w:b/>
          <w:bCs/>
          <w:sz w:val="84"/>
          <w:szCs w:val="84"/>
          <w:highlight w:val="none"/>
          <w:lang w:val="en-US" w:eastAsia="zh-CN"/>
        </w:rPr>
      </w:pPr>
    </w:p>
    <w:p w14:paraId="384E57EC">
      <w:pPr>
        <w:jc w:val="center"/>
        <w:rPr>
          <w:rFonts w:hint="eastAsia"/>
          <w:b/>
          <w:bCs/>
          <w:sz w:val="84"/>
          <w:szCs w:val="84"/>
          <w:highlight w:val="none"/>
          <w:lang w:val="en-US" w:eastAsia="zh-CN"/>
        </w:rPr>
      </w:pPr>
      <w:r>
        <w:rPr>
          <w:rFonts w:hint="eastAsia"/>
          <w:b/>
          <w:bCs/>
          <w:sz w:val="84"/>
          <w:szCs w:val="84"/>
          <w:highlight w:val="none"/>
          <w:lang w:val="en-US" w:eastAsia="zh-CN"/>
        </w:rPr>
        <w:t>封面</w:t>
      </w:r>
    </w:p>
    <w:p w14:paraId="2789D754">
      <w:pPr>
        <w:jc w:val="center"/>
        <w:rPr>
          <w:rFonts w:hint="eastAsia"/>
          <w:b/>
          <w:bCs/>
          <w:sz w:val="84"/>
          <w:szCs w:val="84"/>
          <w:highlight w:val="none"/>
          <w:lang w:val="en-US" w:eastAsia="zh-CN"/>
        </w:rPr>
      </w:pPr>
      <w:r>
        <w:rPr>
          <w:rFonts w:hint="eastAsia"/>
          <w:b/>
          <w:bCs/>
          <w:sz w:val="84"/>
          <w:szCs w:val="84"/>
          <w:highlight w:val="none"/>
          <w:lang w:val="en-US" w:eastAsia="zh-CN"/>
        </w:rPr>
        <w:t>投标报价文件</w:t>
      </w:r>
    </w:p>
    <w:p w14:paraId="250C51B0">
      <w:pPr>
        <w:jc w:val="center"/>
        <w:rPr>
          <w:rFonts w:hint="eastAsia"/>
          <w:b/>
          <w:bCs/>
          <w:sz w:val="44"/>
          <w:szCs w:val="44"/>
          <w:highlight w:val="none"/>
          <w:lang w:val="en-US" w:eastAsia="zh-CN"/>
        </w:rPr>
      </w:pPr>
    </w:p>
    <w:p w14:paraId="091BEF1E">
      <w:pPr>
        <w:rPr>
          <w:rFonts w:hint="eastAsia"/>
          <w:sz w:val="32"/>
          <w:szCs w:val="32"/>
          <w:highlight w:val="none"/>
          <w:lang w:val="en-US" w:eastAsia="zh-CN"/>
        </w:rPr>
      </w:pPr>
    </w:p>
    <w:p w14:paraId="1FC49DEE">
      <w:pPr>
        <w:rPr>
          <w:rFonts w:hint="eastAsia"/>
          <w:sz w:val="32"/>
          <w:szCs w:val="32"/>
          <w:highlight w:val="none"/>
          <w:lang w:val="en-US" w:eastAsia="zh-CN"/>
        </w:rPr>
      </w:pPr>
    </w:p>
    <w:p w14:paraId="1CEC3BC1">
      <w:pPr>
        <w:rPr>
          <w:rFonts w:hint="eastAsia"/>
          <w:sz w:val="32"/>
          <w:szCs w:val="32"/>
          <w:highlight w:val="none"/>
          <w:lang w:val="en-US" w:eastAsia="zh-CN"/>
        </w:rPr>
      </w:pPr>
    </w:p>
    <w:p w14:paraId="4459A889">
      <w:pPr>
        <w:rPr>
          <w:rFonts w:hint="eastAsia"/>
          <w:sz w:val="32"/>
          <w:szCs w:val="32"/>
          <w:highlight w:val="none"/>
          <w:lang w:val="en-US" w:eastAsia="zh-CN"/>
        </w:rPr>
      </w:pPr>
    </w:p>
    <w:p w14:paraId="1B5EA4DA">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项目名称：纱窗、滑轨</w:t>
      </w:r>
    </w:p>
    <w:p w14:paraId="0E9263C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 xml:space="preserve">项目编号：BSRMYY-YNCG-2026-06004 </w:t>
      </w:r>
    </w:p>
    <w:p w14:paraId="59E987F7">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采购人（名称）：重庆市璧山区人民医院</w:t>
      </w:r>
    </w:p>
    <w:p w14:paraId="397F0855">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5DE0E1F2">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6E5E5944">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4F7EC6C3">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735DF096">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6B91633C">
      <w:pPr>
        <w:rPr>
          <w:rFonts w:hint="default"/>
          <w:sz w:val="44"/>
          <w:szCs w:val="44"/>
          <w:highlight w:val="none"/>
          <w:lang w:val="en-US" w:eastAsia="zh-CN"/>
        </w:rPr>
      </w:pPr>
      <w:r>
        <w:rPr>
          <w:rFonts w:hint="eastAsia"/>
          <w:sz w:val="44"/>
          <w:szCs w:val="44"/>
          <w:highlight w:val="none"/>
          <w:lang w:val="en-US" w:eastAsia="zh-CN"/>
        </w:rPr>
        <w:br w:type="page"/>
      </w:r>
    </w:p>
    <w:p w14:paraId="22F28EBD">
      <w:pPr>
        <w:jc w:val="center"/>
        <w:rPr>
          <w:rFonts w:hint="default" w:ascii="仿宋" w:hAnsi="仿宋" w:eastAsia="仿宋" w:cs="仿宋"/>
          <w:b/>
          <w:bCs/>
          <w:color w:val="auto"/>
          <w:sz w:val="36"/>
          <w:szCs w:val="24"/>
          <w:highlight w:val="none"/>
          <w:lang w:val="en-US" w:eastAsia="zh-CN"/>
        </w:rPr>
      </w:pPr>
      <w:r>
        <w:rPr>
          <w:rFonts w:hint="eastAsia" w:ascii="仿宋" w:hAnsi="仿宋" w:eastAsia="仿宋" w:cs="仿宋"/>
          <w:b/>
          <w:bCs/>
          <w:color w:val="auto"/>
          <w:sz w:val="28"/>
          <w:szCs w:val="21"/>
          <w:highlight w:val="none"/>
          <w:lang w:val="en-US" w:eastAsia="zh-CN"/>
        </w:rPr>
        <w:t xml:space="preserve">采购需求介绍 </w:t>
      </w:r>
    </w:p>
    <w:p w14:paraId="695781C6">
      <w:pPr>
        <w:pStyle w:val="2"/>
        <w:pageBreakBefore w:val="0"/>
        <w:numPr>
          <w:ilvl w:val="0"/>
          <w:numId w:val="0"/>
        </w:numPr>
        <w:kinsoku/>
        <w:wordWrap/>
        <w:overflowPunct/>
        <w:topLinePunct w:val="0"/>
        <w:autoSpaceDE/>
        <w:autoSpaceDN/>
        <w:bidi w:val="0"/>
        <w:adjustRightInd/>
        <w:snapToGrid/>
        <w:spacing w:before="0" w:after="0" w:line="240" w:lineRule="auto"/>
        <w:ind w:leftChars="0"/>
        <w:rPr>
          <w:rFonts w:hint="default"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一、采购项目介绍   </w:t>
      </w:r>
    </w:p>
    <w:tbl>
      <w:tblPr>
        <w:tblStyle w:val="13"/>
        <w:tblW w:w="4732"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291"/>
        <w:gridCol w:w="1610"/>
        <w:gridCol w:w="1463"/>
        <w:gridCol w:w="2109"/>
        <w:gridCol w:w="1854"/>
      </w:tblGrid>
      <w:tr w14:paraId="7CEBEC5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228" w:type="pct"/>
            <w:vAlign w:val="center"/>
          </w:tcPr>
          <w:p w14:paraId="758E995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863" w:type="pct"/>
            <w:vAlign w:val="center"/>
          </w:tcPr>
          <w:p w14:paraId="53FC8ADE">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数量</w:t>
            </w:r>
          </w:p>
        </w:tc>
        <w:tc>
          <w:tcPr>
            <w:tcW w:w="784" w:type="pct"/>
            <w:vAlign w:val="center"/>
          </w:tcPr>
          <w:p w14:paraId="67042189">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单位</w:t>
            </w:r>
          </w:p>
        </w:tc>
        <w:tc>
          <w:tcPr>
            <w:tcW w:w="1130" w:type="pct"/>
            <w:vAlign w:val="center"/>
          </w:tcPr>
          <w:p w14:paraId="46F6C30B">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单价限价（元）</w:t>
            </w:r>
          </w:p>
        </w:tc>
        <w:tc>
          <w:tcPr>
            <w:tcW w:w="993" w:type="pct"/>
            <w:vAlign w:val="center"/>
          </w:tcPr>
          <w:p w14:paraId="146DC8C6">
            <w:pPr>
              <w:keepNext w:val="0"/>
              <w:keepLines w:val="0"/>
              <w:pageBreakBefore w:val="0"/>
              <w:widowControl/>
              <w:kinsoku/>
              <w:wordWrap/>
              <w:overflowPunct/>
              <w:topLinePunct w:val="0"/>
              <w:autoSpaceDE/>
              <w:autoSpaceDN/>
              <w:bidi w:val="0"/>
              <w:adjustRightInd/>
              <w:snapToGrid/>
              <w:spacing w:line="50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合计（元）</w:t>
            </w:r>
          </w:p>
        </w:tc>
      </w:tr>
      <w:tr w14:paraId="03C12F5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995" w:hRule="atLeast"/>
          <w:jc w:val="center"/>
        </w:trPr>
        <w:tc>
          <w:tcPr>
            <w:tcW w:w="1228" w:type="pct"/>
            <w:tcBorders>
              <w:bottom w:val="single" w:color="auto" w:sz="4" w:space="0"/>
            </w:tcBorders>
            <w:vAlign w:val="center"/>
          </w:tcPr>
          <w:p w14:paraId="266F8A29">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纱窗、滑轨</w:t>
            </w:r>
          </w:p>
        </w:tc>
        <w:tc>
          <w:tcPr>
            <w:tcW w:w="863" w:type="pct"/>
            <w:tcBorders>
              <w:bottom w:val="single" w:color="auto" w:sz="4" w:space="0"/>
            </w:tcBorders>
            <w:vAlign w:val="center"/>
          </w:tcPr>
          <w:p w14:paraId="49124260">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110</w:t>
            </w:r>
          </w:p>
        </w:tc>
        <w:tc>
          <w:tcPr>
            <w:tcW w:w="784" w:type="pct"/>
            <w:tcBorders>
              <w:bottom w:val="single" w:color="auto" w:sz="4" w:space="0"/>
            </w:tcBorders>
            <w:vAlign w:val="center"/>
          </w:tcPr>
          <w:p w14:paraId="33EA6CBC">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平方米</w:t>
            </w:r>
          </w:p>
        </w:tc>
        <w:tc>
          <w:tcPr>
            <w:tcW w:w="1130" w:type="pct"/>
            <w:tcBorders>
              <w:bottom w:val="single" w:color="auto" w:sz="4" w:space="0"/>
            </w:tcBorders>
            <w:vAlign w:val="center"/>
          </w:tcPr>
          <w:p w14:paraId="78D68482">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default"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140</w:t>
            </w:r>
          </w:p>
        </w:tc>
        <w:tc>
          <w:tcPr>
            <w:tcW w:w="993" w:type="pct"/>
            <w:vAlign w:val="center"/>
          </w:tcPr>
          <w:p w14:paraId="163F8B53">
            <w:pPr>
              <w:keepNext w:val="0"/>
              <w:keepLines w:val="0"/>
              <w:pageBreakBefore w:val="0"/>
              <w:widowControl/>
              <w:kinsoku/>
              <w:wordWrap/>
              <w:overflowPunct/>
              <w:topLinePunct w:val="0"/>
              <w:autoSpaceDE/>
              <w:autoSpaceDN/>
              <w:bidi w:val="0"/>
              <w:adjustRightInd/>
              <w:snapToGrid/>
              <w:spacing w:line="460" w:lineRule="exact"/>
              <w:ind w:firstLine="0" w:firstLineChars="0"/>
              <w:jc w:val="center"/>
              <w:textAlignment w:val="auto"/>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15400</w:t>
            </w:r>
          </w:p>
        </w:tc>
      </w:tr>
    </w:tbl>
    <w:p w14:paraId="5CC26C5D">
      <w:pPr>
        <w:pStyle w:val="25"/>
        <w:numPr>
          <w:ilvl w:val="0"/>
          <w:numId w:val="0"/>
        </w:numPr>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二、技术要求（须完全响应）</w:t>
      </w:r>
    </w:p>
    <w:tbl>
      <w:tblPr>
        <w:tblStyle w:val="13"/>
        <w:tblW w:w="4604" w:type="pct"/>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2364"/>
        <w:gridCol w:w="6710"/>
      </w:tblGrid>
      <w:tr w14:paraId="253502D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40" w:hRule="atLeast"/>
          <w:jc w:val="center"/>
        </w:trPr>
        <w:tc>
          <w:tcPr>
            <w:tcW w:w="1302" w:type="pct"/>
            <w:vAlign w:val="center"/>
          </w:tcPr>
          <w:p w14:paraId="115351CF">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项目名称</w:t>
            </w:r>
          </w:p>
        </w:tc>
        <w:tc>
          <w:tcPr>
            <w:tcW w:w="3697" w:type="pct"/>
            <w:vAlign w:val="center"/>
          </w:tcPr>
          <w:p w14:paraId="6204A343">
            <w:pPr>
              <w:pageBreakBefore w:val="0"/>
              <w:widowControl/>
              <w:kinsoku/>
              <w:wordWrap/>
              <w:overflowPunct/>
              <w:topLinePunct w:val="0"/>
              <w:autoSpaceDE/>
              <w:autoSpaceDN/>
              <w:bidi w:val="0"/>
              <w:adjustRightInd/>
              <w:snapToGrid/>
              <w:spacing w:line="240" w:lineRule="auto"/>
              <w:ind w:firstLine="0" w:firstLineChars="0"/>
              <w:jc w:val="center"/>
              <w:rPr>
                <w:rFonts w:hint="eastAsia" w:ascii="方正仿宋_GBK" w:hAnsi="方正仿宋_GBK" w:eastAsia="方正仿宋_GBK" w:cs="方正仿宋_GBK"/>
                <w:b/>
                <w:bCs/>
                <w:kern w:val="0"/>
                <w:sz w:val="28"/>
                <w:szCs w:val="28"/>
                <w:highlight w:val="none"/>
                <w:lang w:val="en-US" w:eastAsia="zh-CN"/>
              </w:rPr>
            </w:pPr>
            <w:r>
              <w:rPr>
                <w:rFonts w:hint="eastAsia" w:ascii="方正仿宋_GBK" w:hAnsi="方正仿宋_GBK" w:eastAsia="方正仿宋_GBK" w:cs="方正仿宋_GBK"/>
                <w:b/>
                <w:bCs/>
                <w:kern w:val="0"/>
                <w:sz w:val="28"/>
                <w:szCs w:val="28"/>
                <w:highlight w:val="none"/>
                <w:lang w:val="en-US" w:eastAsia="zh-CN"/>
              </w:rPr>
              <w:t>技术要求</w:t>
            </w:r>
          </w:p>
        </w:tc>
      </w:tr>
      <w:tr w14:paraId="22F0CAB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909" w:hRule="atLeast"/>
          <w:jc w:val="center"/>
        </w:trPr>
        <w:tc>
          <w:tcPr>
            <w:tcW w:w="1302" w:type="pct"/>
            <w:tcBorders>
              <w:bottom w:val="single" w:color="auto" w:sz="4" w:space="0"/>
            </w:tcBorders>
            <w:vAlign w:val="center"/>
          </w:tcPr>
          <w:p w14:paraId="100BB306">
            <w:pPr>
              <w:keepNext w:val="0"/>
              <w:keepLines w:val="0"/>
              <w:pageBreakBefore w:val="0"/>
              <w:widowControl/>
              <w:kinsoku/>
              <w:wordWrap/>
              <w:overflowPunct/>
              <w:topLinePunct w:val="0"/>
              <w:autoSpaceDE/>
              <w:autoSpaceDN/>
              <w:bidi w:val="0"/>
              <w:adjustRightInd/>
              <w:snapToGrid/>
              <w:spacing w:line="440" w:lineRule="exact"/>
              <w:ind w:firstLine="0" w:firstLineChars="0"/>
              <w:jc w:val="center"/>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kern w:val="0"/>
                <w:sz w:val="28"/>
                <w:szCs w:val="28"/>
                <w:highlight w:val="none"/>
                <w:lang w:val="en-US" w:eastAsia="zh-CN"/>
              </w:rPr>
              <w:t>纱窗、滑轨</w:t>
            </w:r>
          </w:p>
        </w:tc>
        <w:tc>
          <w:tcPr>
            <w:tcW w:w="3697" w:type="pct"/>
            <w:tcBorders>
              <w:bottom w:val="single" w:color="auto" w:sz="4" w:space="0"/>
            </w:tcBorders>
            <w:vAlign w:val="center"/>
          </w:tcPr>
          <w:p w14:paraId="674C7848">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pPr>
            <w:r>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材质要求：铝合金型材</w:t>
            </w:r>
            <w:r>
              <w:rPr>
                <w:rFonts w:hint="eastAsia"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（型材厚度1mm）</w:t>
            </w:r>
            <w:r>
              <w:rPr>
                <w:rFonts w:hint="default"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、304不锈钢网</w:t>
            </w:r>
            <w:r>
              <w:rPr>
                <w:rFonts w:hint="eastAsia" w:ascii="方正仿宋_GBK" w:hAnsi="方正仿宋_GBK" w:eastAsia="方正仿宋_GBK" w:cs="方正仿宋_GBK"/>
                <w:b/>
                <w:bCs/>
                <w:color w:val="000000" w:themeColor="text1"/>
                <w:kern w:val="0"/>
                <w:sz w:val="28"/>
                <w:szCs w:val="28"/>
                <w:highlight w:val="none"/>
                <w:lang w:val="en-US" w:eastAsia="zh-CN"/>
                <w14:textFill>
                  <w14:solidFill>
                    <w14:schemeClr w14:val="tx1"/>
                  </w14:solidFill>
                </w14:textFill>
              </w:rPr>
              <w:t>（密度16目）</w:t>
            </w:r>
          </w:p>
          <w:p w14:paraId="78D9E59C">
            <w:pPr>
              <w:keepNext w:val="0"/>
              <w:keepLines w:val="0"/>
              <w:pageBreakBefore w:val="0"/>
              <w:widowControl/>
              <w:shd w:val="clear"/>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auto"/>
                <w:kern w:val="0"/>
                <w:sz w:val="28"/>
                <w:szCs w:val="28"/>
                <w:highlight w:val="none"/>
                <w:lang w:val="en-US" w:eastAsia="zh-CN"/>
              </w:rPr>
              <w:t>主要性能：防蚊虫</w:t>
            </w:r>
          </w:p>
          <w:p w14:paraId="248D8B5F">
            <w:pPr>
              <w:keepNext w:val="0"/>
              <w:keepLines w:val="0"/>
              <w:pageBreakBefore w:val="0"/>
              <w:widowControl/>
              <w:kinsoku/>
              <w:wordWrap/>
              <w:overflowPunct/>
              <w:topLinePunct w:val="0"/>
              <w:autoSpaceDE/>
              <w:autoSpaceDN/>
              <w:bidi w:val="0"/>
              <w:adjustRightInd/>
              <w:snapToGrid/>
              <w:spacing w:line="400" w:lineRule="exact"/>
              <w:ind w:firstLine="0" w:firstLineChars="0"/>
              <w:jc w:val="left"/>
              <w:textAlignment w:val="auto"/>
              <w:rPr>
                <w:rFonts w:hint="default" w:ascii="方正仿宋_GBK" w:hAnsi="方正仿宋_GBK" w:eastAsia="方正仿宋_GBK" w:cs="方正仿宋_GBK"/>
                <w:b/>
                <w:bCs/>
                <w:color w:val="auto"/>
                <w:kern w:val="0"/>
                <w:sz w:val="28"/>
                <w:szCs w:val="28"/>
                <w:highlight w:val="none"/>
                <w:lang w:val="en-US" w:eastAsia="zh-CN"/>
              </w:rPr>
            </w:pPr>
            <w:r>
              <w:rPr>
                <w:rFonts w:hint="default" w:ascii="方正仿宋_GBK" w:hAnsi="方正仿宋_GBK" w:eastAsia="方正仿宋_GBK" w:cs="方正仿宋_GBK"/>
                <w:b/>
                <w:bCs/>
                <w:color w:val="auto"/>
                <w:kern w:val="0"/>
                <w:sz w:val="28"/>
                <w:szCs w:val="28"/>
                <w:highlight w:val="none"/>
                <w:lang w:val="en-US" w:eastAsia="zh-CN"/>
              </w:rPr>
              <w:t>用途范围：红宇分院学生宿舍</w:t>
            </w:r>
          </w:p>
        </w:tc>
      </w:tr>
    </w:tbl>
    <w:p w14:paraId="6572E37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 xml:space="preserve">三、商务需求：（须完全响应）  </w:t>
      </w:r>
    </w:p>
    <w:p w14:paraId="532DD09D">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（一）供应商资格条件</w:t>
      </w:r>
    </w:p>
    <w:p w14:paraId="6A252C3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一般资质条件</w:t>
      </w:r>
    </w:p>
    <w:p w14:paraId="5C48356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2A9C095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0CCA15E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66C4BE8">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25C343BE">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14A5413">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053278B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特定资格条件：</w:t>
      </w:r>
    </w:p>
    <w:p w14:paraId="601B92D9">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按照法律法规相关规定。</w:t>
      </w:r>
    </w:p>
    <w:p w14:paraId="2D764819">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left="630" w:leftChars="0" w:right="0" w:rightChars="0"/>
        <w:jc w:val="both"/>
        <w:textAlignment w:val="auto"/>
        <w:outlineLvl w:val="9"/>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（二）项目最高限价</w:t>
      </w:r>
    </w:p>
    <w:p w14:paraId="4C88537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本项目</w:t>
      </w:r>
      <w:r>
        <w:rPr>
          <w:rFonts w:hint="eastAsia" w:ascii="方正仿宋_GBK" w:hAnsi="方正仿宋_GBK" w:eastAsia="方正仿宋_GBK" w:cs="方正仿宋_GBK"/>
          <w:color w:val="auto"/>
          <w:kern w:val="0"/>
          <w:sz w:val="32"/>
          <w:szCs w:val="32"/>
          <w:highlight w:val="none"/>
          <w:lang w:val="en-US" w:eastAsia="zh-CN"/>
        </w:rPr>
        <w:t>最高限价15400元</w:t>
      </w:r>
      <w:r>
        <w:rPr>
          <w:rFonts w:hint="eastAsia" w:ascii="方正仿宋_GBK" w:hAnsi="方正仿宋_GBK" w:eastAsia="方正仿宋_GBK" w:cs="方正仿宋_GBK"/>
          <w:b w:val="0"/>
          <w:color w:val="auto"/>
          <w:kern w:val="0"/>
          <w:sz w:val="32"/>
          <w:szCs w:val="32"/>
          <w:highlight w:val="none"/>
          <w:lang w:val="en-US" w:eastAsia="zh-CN" w:bidi="ar-SA"/>
        </w:rPr>
        <w:t>，</w:t>
      </w:r>
      <w:r>
        <w:rPr>
          <w:rFonts w:hint="eastAsia" w:ascii="方正仿宋_GBK" w:hAnsi="方正仿宋_GBK" w:eastAsia="方正仿宋_GBK" w:cs="方正仿宋_GBK"/>
          <w:color w:val="auto"/>
          <w:kern w:val="0"/>
          <w:sz w:val="32"/>
          <w:szCs w:val="32"/>
          <w:highlight w:val="none"/>
          <w:u w:val="none"/>
          <w:lang w:val="en-US" w:eastAsia="zh-CN"/>
        </w:rPr>
        <w:t>报</w:t>
      </w:r>
      <w:r>
        <w:rPr>
          <w:rFonts w:hint="eastAsia" w:ascii="方正仿宋_GBK" w:hAnsi="方正仿宋_GBK" w:eastAsia="方正仿宋_GBK" w:cs="方正仿宋_GBK"/>
          <w:color w:val="auto"/>
          <w:kern w:val="0"/>
          <w:sz w:val="32"/>
          <w:szCs w:val="32"/>
          <w:highlight w:val="none"/>
          <w:lang w:val="en-US" w:eastAsia="zh-CN"/>
        </w:rPr>
        <w:t>价</w:t>
      </w:r>
      <w:r>
        <w:rPr>
          <w:rFonts w:hint="eastAsia" w:ascii="方正仿宋_GBK" w:hAnsi="方正仿宋_GBK" w:eastAsia="方正仿宋_GBK" w:cs="方正仿宋_GBK"/>
          <w:b w:val="0"/>
          <w:color w:val="auto"/>
          <w:kern w:val="0"/>
          <w:sz w:val="32"/>
          <w:szCs w:val="32"/>
          <w:highlight w:val="none"/>
          <w:lang w:val="en-US" w:eastAsia="zh-CN" w:bidi="ar-SA"/>
        </w:rPr>
        <w:t>包括</w:t>
      </w:r>
      <w:r>
        <w:rPr>
          <w:rFonts w:hint="default" w:ascii="方正仿宋_GBK" w:hAnsi="方正仿宋_GBK" w:eastAsia="方正仿宋_GBK" w:cs="方正仿宋_GBK"/>
          <w:color w:val="auto"/>
          <w:kern w:val="0"/>
          <w:sz w:val="32"/>
          <w:szCs w:val="32"/>
          <w:highlight w:val="none"/>
          <w:lang w:val="en-US" w:eastAsia="zh-CN"/>
        </w:rPr>
        <w:t>但不限于</w:t>
      </w:r>
      <w:r>
        <w:rPr>
          <w:rFonts w:hint="eastAsia" w:ascii="方正仿宋_GBK" w:hAnsi="方正仿宋_GBK" w:eastAsia="方正仿宋_GBK" w:cs="方正仿宋_GBK"/>
          <w:color w:val="auto"/>
          <w:kern w:val="0"/>
          <w:sz w:val="32"/>
          <w:szCs w:val="32"/>
          <w:highlight w:val="none"/>
          <w:lang w:val="en-US" w:eastAsia="zh-CN"/>
        </w:rPr>
        <w:t>货款、运输装卸、安装、质保期维护保养费（含易损件更换）、资料装订及邮寄费、税费、保险费、验收检测费、培训费</w:t>
      </w:r>
      <w:r>
        <w:rPr>
          <w:rFonts w:hint="default" w:ascii="方正仿宋_GBK" w:hAnsi="方正仿宋_GBK" w:eastAsia="方正仿宋_GBK" w:cs="方正仿宋_GBK"/>
          <w:color w:val="auto"/>
          <w:kern w:val="0"/>
          <w:sz w:val="32"/>
          <w:szCs w:val="32"/>
          <w:highlight w:val="none"/>
          <w:lang w:val="en-US" w:eastAsia="zh-CN"/>
        </w:rPr>
        <w:t>等完成本项目所需的一切费用。</w:t>
      </w:r>
      <w:r>
        <w:rPr>
          <w:rFonts w:hint="eastAsia" w:ascii="方正仿宋_GBK" w:hAnsi="方正仿宋_GBK" w:eastAsia="方正仿宋_GBK" w:cs="方正仿宋_GBK"/>
          <w:b w:val="0"/>
          <w:color w:val="auto"/>
          <w:kern w:val="0"/>
          <w:sz w:val="32"/>
          <w:szCs w:val="32"/>
          <w:highlight w:val="none"/>
          <w:lang w:val="en-US" w:eastAsia="zh-CN" w:bidi="ar-SA"/>
        </w:rPr>
        <w:t>因成交供应商自身原因造成漏报、少报皆由其自行承担责任，采购人不再补偿</w:t>
      </w:r>
      <w:r>
        <w:rPr>
          <w:rFonts w:hint="eastAsia" w:ascii="方正仿宋_GBK" w:hAnsi="方正仿宋_GBK" w:eastAsia="方正仿宋_GBK" w:cs="方正仿宋_GBK"/>
          <w:color w:val="auto"/>
          <w:kern w:val="0"/>
          <w:sz w:val="32"/>
          <w:szCs w:val="32"/>
          <w:highlight w:val="none"/>
          <w:lang w:val="en-US" w:eastAsia="zh-CN"/>
        </w:rPr>
        <w:t>。</w:t>
      </w:r>
    </w:p>
    <w:p w14:paraId="77925165">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default"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（三）合同及交付期限</w:t>
      </w:r>
    </w:p>
    <w:p w14:paraId="27AACEF7">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000000"/>
          <w:kern w:val="0"/>
          <w:sz w:val="31"/>
          <w:szCs w:val="31"/>
          <w:highlight w:val="none"/>
          <w:lang w:val="en-US" w:eastAsia="zh-CN" w:bidi="ar"/>
        </w:rPr>
      </w:pPr>
      <w:r>
        <w:rPr>
          <w:rFonts w:hint="eastAsia" w:ascii="方正仿宋_GBK" w:hAnsi="方正仿宋_GBK" w:eastAsia="方正仿宋_GBK" w:cs="方正仿宋_GBK"/>
          <w:color w:val="auto"/>
          <w:kern w:val="0"/>
          <w:sz w:val="32"/>
          <w:szCs w:val="32"/>
          <w:highlight w:val="none"/>
          <w:lang w:val="en-US" w:eastAsia="zh-CN"/>
        </w:rPr>
        <w:t>成交供应商在接到成交通知后20日内与采购人签订采购合同和廉政购销协议</w:t>
      </w:r>
      <w:r>
        <w:rPr>
          <w:rFonts w:hint="eastAsia" w:ascii="方正仿宋_GBK" w:eastAsia="方正仿宋_GBK"/>
          <w:kern w:val="0"/>
          <w:szCs w:val="32"/>
          <w:highlight w:val="none"/>
          <w:lang w:eastAsia="zh-CN"/>
        </w:rPr>
        <w:t>，</w:t>
      </w:r>
      <w:r>
        <w:rPr>
          <w:rFonts w:ascii="方正仿宋_GBK" w:hAnsi="方正仿宋_GBK" w:eastAsia="方正仿宋_GBK" w:cs="方正仿宋_GBK"/>
          <w:color w:val="000000"/>
          <w:kern w:val="0"/>
          <w:sz w:val="31"/>
          <w:szCs w:val="31"/>
          <w:highlight w:val="none"/>
          <w:lang w:val="en-US" w:eastAsia="zh-CN" w:bidi="ar"/>
        </w:rPr>
        <w:t>供应商</w:t>
      </w:r>
      <w:r>
        <w:rPr>
          <w:rFonts w:hint="eastAsia" w:ascii="方正仿宋_GBK" w:hAnsi="方正仿宋_GBK" w:eastAsia="方正仿宋_GBK" w:cs="方正仿宋_GBK"/>
          <w:color w:val="000000"/>
          <w:kern w:val="0"/>
          <w:sz w:val="31"/>
          <w:szCs w:val="31"/>
          <w:highlight w:val="none"/>
          <w:lang w:val="en-US" w:eastAsia="zh-CN" w:bidi="ar"/>
        </w:rPr>
        <w:t>应</w:t>
      </w:r>
      <w:r>
        <w:rPr>
          <w:rFonts w:ascii="方正仿宋_GBK" w:hAnsi="方正仿宋_GBK" w:eastAsia="方正仿宋_GBK" w:cs="方正仿宋_GBK"/>
          <w:color w:val="000000"/>
          <w:kern w:val="0"/>
          <w:sz w:val="31"/>
          <w:szCs w:val="31"/>
          <w:highlight w:val="none"/>
          <w:lang w:val="en-US" w:eastAsia="zh-CN" w:bidi="ar"/>
        </w:rPr>
        <w:t>指定销售代表姓名</w:t>
      </w:r>
      <w:r>
        <w:rPr>
          <w:rFonts w:hint="eastAsia" w:ascii="方正仿宋_GBK" w:hAnsi="方正仿宋_GBK" w:eastAsia="方正仿宋_GBK" w:cs="方正仿宋_GBK"/>
          <w:color w:val="000000"/>
          <w:kern w:val="0"/>
          <w:sz w:val="31"/>
          <w:szCs w:val="31"/>
          <w:highlight w:val="none"/>
          <w:lang w:val="en-US" w:eastAsia="zh-CN" w:bidi="ar"/>
        </w:rPr>
        <w:t>及联系方式，不得实施商业贿赂等不良行为。</w:t>
      </w:r>
    </w:p>
    <w:p w14:paraId="4197054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val="0"/>
          <w:bCs w:val="0"/>
          <w:color w:val="auto"/>
          <w:sz w:val="32"/>
          <w:szCs w:val="32"/>
          <w:highlight w:val="none"/>
          <w:lang w:val="en-US" w:eastAsia="zh-CN"/>
        </w:rPr>
      </w:pPr>
      <w:r>
        <w:rPr>
          <w:rFonts w:hint="eastAsia" w:ascii="方正仿宋_GBK" w:hAnsi="方正仿宋_GBK" w:eastAsia="方正仿宋_GBK" w:cs="方正仿宋_GBK"/>
          <w:b w:val="0"/>
          <w:bCs w:val="0"/>
          <w:color w:val="000000" w:themeColor="text1"/>
          <w:sz w:val="32"/>
          <w:szCs w:val="32"/>
          <w:highlight w:val="none"/>
          <w:lang w:val="en-US" w:eastAsia="zh-CN"/>
          <w14:textFill>
            <w14:solidFill>
              <w14:schemeClr w14:val="tx1"/>
            </w14:solidFill>
          </w14:textFill>
        </w:rPr>
        <w:t>中选供应商在7月24日前完成安装调试，</w:t>
      </w: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供应商</w:t>
      </w:r>
      <w:r>
        <w:rPr>
          <w:rFonts w:hint="eastAsia" w:ascii="方正仿宋_GBK" w:hAnsi="方正仿宋_GBK" w:eastAsia="方正仿宋_GBK" w:cs="方正仿宋_GBK"/>
          <w:color w:val="auto"/>
          <w:kern w:val="0"/>
          <w:sz w:val="32"/>
          <w:szCs w:val="32"/>
          <w:highlight w:val="none"/>
          <w:lang w:val="en-US" w:eastAsia="zh-CN"/>
        </w:rPr>
        <w:t>提供书面承诺，合同签订一年内供应商按照本次成交单价和商务条件随时保障采购人的续购需求。</w:t>
      </w:r>
    </w:p>
    <w:p w14:paraId="4A959489">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（四）</w:t>
      </w:r>
      <w:r>
        <w:rPr>
          <w:rFonts w:hint="eastAsia" w:ascii="方正仿宋_GBK" w:hAnsi="方正仿宋_GBK" w:eastAsia="方正仿宋_GBK" w:cs="方正仿宋_GBK"/>
          <w:b/>
          <w:bCs/>
          <w:color w:val="auto"/>
          <w:sz w:val="32"/>
          <w:szCs w:val="32"/>
          <w:highlight w:val="none"/>
        </w:rPr>
        <w:t>付款方式</w:t>
      </w:r>
    </w:p>
    <w:p w14:paraId="2D819E3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验收合格并运行一个月无异常后一次性支付90%货款，质保期结束后无息支付剩余10%货款；付款时供应商提供合法发票、送货单等。</w:t>
      </w:r>
    </w:p>
    <w:p w14:paraId="2030BB6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如发现供应商提供虚假发票将把供应商列入院内不良记录供应商库，同时采购人有权拒绝支付发票内容的款项，并向有关部门进行举报。</w:t>
      </w:r>
    </w:p>
    <w:p w14:paraId="52CB05C5">
      <w:pPr>
        <w:keepNext w:val="0"/>
        <w:keepLines w:val="0"/>
        <w:pageBreakBefore w:val="0"/>
        <w:widowControl w:val="0"/>
        <w:kinsoku/>
        <w:wordWrap/>
        <w:overflowPunct/>
        <w:topLinePunct w:val="0"/>
        <w:autoSpaceDE/>
        <w:autoSpaceDN/>
        <w:bidi w:val="0"/>
        <w:adjustRightInd/>
        <w:snapToGrid w:val="0"/>
        <w:spacing w:line="500" w:lineRule="exact"/>
        <w:ind w:left="638" w:leftChars="304" w:firstLine="0" w:firstLineChars="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（五）验收方案</w:t>
      </w:r>
    </w:p>
    <w:p w14:paraId="0742CA73">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到货后确认产品材质、规格等符合招标文件要求作为初步验收。初步验收无异常由供应商进行安装调试，安装调试并试运行1个月无异常才作为最终验收。验收及使用中发现产品质量争议按照验收争议进行处理；验收争议时由采购人邀请第三方机构检测，费用由供应商承担。</w:t>
      </w:r>
    </w:p>
    <w:p w14:paraId="1714D7DE">
      <w:pPr>
        <w:keepNext w:val="0"/>
        <w:keepLines w:val="0"/>
        <w:pageBreakBefore w:val="0"/>
        <w:widowControl w:val="0"/>
        <w:numPr>
          <w:ilvl w:val="0"/>
          <w:numId w:val="3"/>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pPr>
      <w:r>
        <w:rPr>
          <w:rFonts w:hint="eastAsia" w:ascii="方正仿宋_GBK" w:hAnsi="方正仿宋_GBK" w:eastAsia="方正仿宋_GBK" w:cs="方正仿宋_GBK"/>
          <w:b/>
          <w:bCs/>
          <w:color w:val="000000" w:themeColor="text1"/>
          <w:kern w:val="0"/>
          <w:sz w:val="32"/>
          <w:szCs w:val="32"/>
          <w:highlight w:val="none"/>
          <w:lang w:val="en-US" w:eastAsia="zh-CN"/>
          <w14:textFill>
            <w14:solidFill>
              <w14:schemeClr w14:val="tx1"/>
            </w14:solidFill>
          </w14:textFill>
        </w:rPr>
        <w:t>售后服务</w:t>
      </w:r>
    </w:p>
    <w:p w14:paraId="129732C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（1）质保要求</w:t>
      </w:r>
      <w:r>
        <w:rPr>
          <w:rFonts w:hint="eastAsia" w:ascii="方正仿宋_GBK" w:hAnsi="方正仿宋_GBK" w:eastAsia="方正仿宋_GBK" w:cs="方正仿宋_GBK"/>
          <w:b w:val="0"/>
          <w:bCs w:val="0"/>
          <w:color w:val="auto"/>
          <w:kern w:val="0"/>
          <w:sz w:val="32"/>
          <w:szCs w:val="32"/>
          <w:highlight w:val="none"/>
          <w:lang w:val="en-US" w:eastAsia="zh-CN"/>
        </w:rPr>
        <w:t>：产品质保不少</w:t>
      </w:r>
      <w:r>
        <w:rPr>
          <w:rFonts w:hint="eastAsia" w:ascii="方正仿宋_GBK" w:hAnsi="方正仿宋_GBK" w:eastAsia="方正仿宋_GBK" w:cs="方正仿宋_GBK"/>
          <w:b w:val="0"/>
          <w:bCs w:val="0"/>
          <w:color w:val="000000" w:themeColor="text1"/>
          <w:kern w:val="0"/>
          <w:sz w:val="32"/>
          <w:szCs w:val="32"/>
          <w:highlight w:val="none"/>
          <w:lang w:val="en-US" w:eastAsia="zh-CN"/>
          <w14:textFill>
            <w14:solidFill>
              <w14:schemeClr w14:val="tx1"/>
            </w14:solidFill>
          </w14:textFill>
        </w:rPr>
        <w:t>于5年，质</w:t>
      </w:r>
      <w:r>
        <w:rPr>
          <w:rFonts w:hint="eastAsia" w:ascii="方正仿宋_GBK" w:hAnsi="方正仿宋_GBK" w:eastAsia="方正仿宋_GBK" w:cs="方正仿宋_GBK"/>
          <w:b w:val="0"/>
          <w:bCs w:val="0"/>
          <w:color w:val="auto"/>
          <w:kern w:val="0"/>
          <w:sz w:val="32"/>
          <w:szCs w:val="32"/>
          <w:highlight w:val="none"/>
          <w:lang w:val="en-US" w:eastAsia="zh-CN"/>
        </w:rPr>
        <w:t>保期内非人为损坏免费更换或维修，维修为原厂配件，质保期后维保价格不高于市场价。</w:t>
      </w:r>
    </w:p>
    <w:p w14:paraId="335F119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（2）故障响应：供应商应30分钟电话响应，4小时到达医院处置。</w:t>
      </w:r>
    </w:p>
    <w:p w14:paraId="54525B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（3）培训要求：使用前至少培训1次，使用人员均会操作。</w:t>
      </w:r>
    </w:p>
    <w:p w14:paraId="3D322F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（七）投标保证金</w:t>
      </w:r>
    </w:p>
    <w:p w14:paraId="3ED6393C">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6DAEA934">
      <w:pPr>
        <w:keepNext w:val="0"/>
        <w:keepLines w:val="0"/>
        <w:pageBreakBefore w:val="0"/>
        <w:widowControl w:val="0"/>
        <w:numPr>
          <w:ilvl w:val="0"/>
          <w:numId w:val="4"/>
        </w:numPr>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履约保证金</w:t>
      </w:r>
    </w:p>
    <w:p w14:paraId="13C80B8E">
      <w:pPr>
        <w:keepNext w:val="0"/>
        <w:keepLines w:val="0"/>
        <w:pageBreakBefore w:val="0"/>
        <w:widowControl w:val="0"/>
        <w:kinsoku/>
        <w:wordWrap/>
        <w:overflowPunct/>
        <w:topLinePunct w:val="0"/>
        <w:autoSpaceDE/>
        <w:autoSpaceDN/>
        <w:bidi w:val="0"/>
        <w:adjustRightInd/>
        <w:snapToGrid w:val="0"/>
        <w:spacing w:line="500" w:lineRule="exact"/>
        <w:ind w:firstLine="960" w:firstLineChars="300"/>
        <w:textAlignment w:val="auto"/>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无。</w:t>
      </w:r>
    </w:p>
    <w:p w14:paraId="2A3FF08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（九）违约责任</w:t>
      </w:r>
    </w:p>
    <w:p w14:paraId="788FD26E">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供应商未按采购人要求时限送货，每延长一日承担500元违约金；</w:t>
      </w:r>
    </w:p>
    <w:p w14:paraId="0627889A">
      <w:pPr>
        <w:keepNext w:val="0"/>
        <w:keepLines w:val="0"/>
        <w:pageBreakBefore w:val="0"/>
        <w:widowControl w:val="0"/>
        <w:kinsoku/>
        <w:wordWrap/>
        <w:overflowPunct/>
        <w:topLinePunct w:val="0"/>
        <w:autoSpaceDE/>
        <w:autoSpaceDN/>
        <w:bidi w:val="0"/>
        <w:adjustRightInd/>
        <w:snapToGrid w:val="0"/>
        <w:spacing w:line="500" w:lineRule="exact"/>
        <w:ind w:right="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产品验收不合格或使用中发现产品质量缺陷，采购人有权要求供应商整改，整改期限为5日，整改期限届满仍未完成的供应商每日支付项目总额千分之三的违约金，超过10日未能完成整改，采购人有权解除合同，并要求供应商承担合同发生额30%的违约金，已经付款的供应商应全款退还采购人已经支付的款项；未按售后服务要求提供服务的，供应商将承担200元/次的违约金。</w:t>
      </w:r>
    </w:p>
    <w:p w14:paraId="089DF630">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出现下列情况之一的,采购人有权拒绝付款,并有权单方解除合同:</w:t>
      </w:r>
    </w:p>
    <w:p w14:paraId="3A70E711">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①交付和验收整改超期以及供应商主动要求终止合同的。②供应商所供产品出现技术和质量问题，未无条件更换同品牌、同规格、同型号产品和提出整改措施，或整改效果不达标的。③供应商提供虚假书面材料的(如:资质文件、合格证明等);④供应商未遵守《廉洁购销合同》相关条款的;⑤合同有效期内,未经招标人同意，供应商擅自转让债权变更收款公司信息的。⑥供应商相关资质文件未处于有效期内的(如:营业执照、许可证、授权委托书等);⑦供应商提供的服务或产品与合同约定或响应文件载明内容不一致的;⑧一个年度供应商连续发生5次违约行为的;⑨</w:t>
      </w:r>
      <w:r>
        <w:rPr>
          <w:rFonts w:hint="eastAsia" w:ascii="方正仿宋_GBK" w:hAnsi="方正仿宋_GBK" w:eastAsia="方正仿宋_GBK" w:cs="方正仿宋_GBK"/>
          <w:color w:val="auto"/>
          <w:sz w:val="32"/>
          <w:szCs w:val="32"/>
          <w:highlight w:val="none"/>
          <w:lang w:val="en-US" w:eastAsia="zh-CN"/>
        </w:rPr>
        <w:t>供应商及其产品、提供服务发生泄漏医院数据及患者隐私事件，采购人有权解除合同</w:t>
      </w:r>
      <w:r>
        <w:rPr>
          <w:rFonts w:hint="eastAsia" w:ascii="方正仿宋_GBK" w:hAnsi="方正仿宋_GBK" w:eastAsia="方正仿宋_GBK" w:cs="方正仿宋_GBK"/>
          <w:color w:val="auto"/>
          <w:kern w:val="0"/>
          <w:sz w:val="32"/>
          <w:szCs w:val="32"/>
          <w:highlight w:val="none"/>
          <w:lang w:val="en-US" w:eastAsia="zh-CN"/>
        </w:rPr>
        <w:t>并要求供应商返还已支付款项并承担合同金额1倍的违约金;⑩使用中发现供应商提供的产品有质量或安全问题供应商未立即整改，采购人有权解除合同并要求供应商承担项目金额2倍违约金;</w:t>
      </w:r>
      <w:r>
        <w:rPr>
          <w:rFonts w:hint="eastAsia" w:ascii="微软雅黑" w:hAnsi="微软雅黑" w:eastAsia="微软雅黑" w:cs="微软雅黑"/>
          <w:color w:val="auto"/>
          <w:kern w:val="0"/>
          <w:sz w:val="32"/>
          <w:szCs w:val="32"/>
          <w:highlight w:val="none"/>
          <w:lang w:val="en-US" w:eastAsia="zh-CN"/>
        </w:rPr>
        <w:t>⑪</w:t>
      </w:r>
      <w:r>
        <w:rPr>
          <w:rFonts w:hint="eastAsia" w:ascii="方正仿宋_GBK" w:hAnsi="方正仿宋_GBK" w:eastAsia="方正仿宋_GBK" w:cs="方正仿宋_GBK"/>
          <w:color w:val="auto"/>
          <w:kern w:val="0"/>
          <w:sz w:val="32"/>
          <w:szCs w:val="32"/>
          <w:highlight w:val="none"/>
          <w:lang w:val="en-US" w:eastAsia="zh-CN"/>
        </w:rPr>
        <w:t>供应商交付前明知存在缺陷仍继续交付或交付后知晓缺陷未及时通知采购人并整改，采购人有权解除合同并要求供应商承担项目金额3倍违约金;因上述供应商原因导致采购人解除合同的，没有特殊约定的采购人有权要求供应商承担不低于合同结算总金额30%的违约金，有特殊约定的按照特殊约定执行。</w:t>
      </w:r>
    </w:p>
    <w:p w14:paraId="28D2DEF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因供应商提供的产品或服务原因引发纠纷、造成</w:t>
      </w:r>
      <w:r>
        <w:rPr>
          <w:rFonts w:hint="eastAsia" w:ascii="方正仿宋_GBK" w:hAnsi="方正仿宋_GBK" w:eastAsia="方正仿宋_GBK" w:cs="方正仿宋_GBK"/>
          <w:color w:val="auto"/>
          <w:sz w:val="32"/>
          <w:szCs w:val="32"/>
          <w:highlight w:val="none"/>
          <w:lang w:val="en-US" w:eastAsia="zh-CN"/>
        </w:rPr>
        <w:t>采购人损失、受到处罚的（如供应商拒绝履约、在提供产品及服务过程中损害采购人利益、供应商违纪违法行为、供应商提供产品及服务引发安全问题、产品故障问题供应商未及时响应造成严重后果等情形），应赔偿对采购人造成的直接和间接损失全额损失及承担相应法律责任。合同履行期间发生争议，协商无果由重庆市璧山区人民法院裁决。</w:t>
      </w:r>
    </w:p>
    <w:p w14:paraId="163FD57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3"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（十）</w:t>
      </w:r>
      <w:r>
        <w:rPr>
          <w:rFonts w:hint="eastAsia" w:ascii="方正仿宋_GBK" w:hAnsi="方正仿宋_GBK" w:eastAsia="方正仿宋_GBK" w:cs="方正仿宋_GBK"/>
          <w:b/>
          <w:bCs/>
          <w:color w:val="auto"/>
          <w:sz w:val="32"/>
          <w:szCs w:val="32"/>
          <w:highlight w:val="none"/>
          <w:lang w:val="en-US" w:eastAsia="zh-CN"/>
        </w:rPr>
        <w:t>无效响应情况（供应商投标前务必逐项核对）</w:t>
      </w:r>
    </w:p>
    <w:p w14:paraId="5246671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1.供应商不符合规定的基本资格条件或特定资格条件；</w:t>
      </w:r>
    </w:p>
    <w:p w14:paraId="0DC559A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2.最低评标价法不能完全满足技术要求、商务要求的；</w:t>
      </w:r>
    </w:p>
    <w:p w14:paraId="36DCB37E">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3.供应商响应文件内容、目录及页码不全；</w:t>
      </w:r>
    </w:p>
    <w:p w14:paraId="2AC3A083">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4.供应商营业执照未圈出经营范围、有效期的；</w:t>
      </w:r>
    </w:p>
    <w:p w14:paraId="4470832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5.供应商的报价超过采购总限价和分项限价的；</w:t>
      </w:r>
    </w:p>
    <w:p w14:paraId="55FEDB6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6.供应商所提交的响应文件未按采购人要求签字、盖章、份数的；</w:t>
      </w:r>
    </w:p>
    <w:p w14:paraId="542F023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7.供应商响应文件提供图片资料的，图片未占A4纸约 3/4 页面排版（便于采购人看清图片内容）</w:t>
      </w:r>
    </w:p>
    <w:p w14:paraId="36BD1F4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8.技术要求对照表佐证材料未按采购人附件要求标注信息所在具体页码并用用下划线标注所在位置（方便采购人及评审专家查阅，减少评审时间）；</w:t>
      </w:r>
    </w:p>
    <w:p w14:paraId="067A882B">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sz w:val="32"/>
          <w:szCs w:val="32"/>
          <w:highlight w:val="none"/>
          <w:lang w:val="en-US" w:eastAsia="zh-CN"/>
        </w:rPr>
      </w:pPr>
      <w:r>
        <w:rPr>
          <w:rFonts w:hint="eastAsia" w:ascii="方正仿宋_GBK" w:hAnsi="方正仿宋_GBK" w:eastAsia="方正仿宋_GBK" w:cs="方正仿宋_GBK"/>
          <w:color w:val="auto"/>
          <w:sz w:val="32"/>
          <w:szCs w:val="32"/>
          <w:highlight w:val="none"/>
          <w:lang w:val="en-US" w:eastAsia="zh-CN"/>
        </w:rPr>
        <w:t>9.一般技术参数提供佐证支撑材料，如技术白皮书、产品说明书、产品彩页宣传、生产厂家官网截图及下载链接网址；有“*”的技术参数需要提供供应商加盖鲜章的第三方检测报告，检测报告须完整体现招标文件*参数的检测结果。故意不提供或提供虚假的佐证材料视为无效响应；</w:t>
      </w:r>
    </w:p>
    <w:p w14:paraId="2DF08A8A">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10.供应商响应文件内容有与国家现行法律法规相违背的内容，或附有采购人无法接受的条件；</w:t>
      </w:r>
    </w:p>
    <w:p w14:paraId="39C264E6">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11.法定代表人为同一个人的两个及两个以上法人，母公司、全资子公司及其控股公司，在同一分包采购中同时参与投标；</w:t>
      </w:r>
    </w:p>
    <w:p w14:paraId="0A640558">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12.分公司单独投标未取得总公司的授权；</w:t>
      </w:r>
    </w:p>
    <w:p w14:paraId="5DC31184">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13.单位负责人为同一人或者存在直接控股、管理关系的不同供应商，参加同一合同项下的政府采购活动的；</w:t>
      </w:r>
    </w:p>
    <w:p w14:paraId="6D27CD47">
      <w:pPr>
        <w:keepNext w:val="0"/>
        <w:keepLines w:val="0"/>
        <w:pageBreakBefore w:val="0"/>
        <w:widowControl w:val="0"/>
        <w:numPr>
          <w:ilvl w:val="0"/>
          <w:numId w:val="0"/>
        </w:numPr>
        <w:kinsoku/>
        <w:wordWrap/>
        <w:overflowPunct/>
        <w:topLinePunct w:val="0"/>
        <w:autoSpaceDE/>
        <w:autoSpaceDN/>
        <w:bidi w:val="0"/>
        <w:adjustRightInd/>
        <w:snapToGrid w:val="0"/>
        <w:spacing w:line="500" w:lineRule="exact"/>
        <w:ind w:firstLine="640" w:firstLineChars="200"/>
        <w:jc w:val="both"/>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14.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10C1BDE6">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四.其他要求</w:t>
      </w:r>
    </w:p>
    <w:p w14:paraId="189F14CD">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3" w:firstLineChars="200"/>
        <w:jc w:val="both"/>
        <w:textAlignment w:val="auto"/>
        <w:outlineLvl w:val="9"/>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（一）合同终止情形</w:t>
      </w:r>
    </w:p>
    <w:p w14:paraId="79459F10">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default"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b w:val="0"/>
          <w:bCs w:val="0"/>
          <w:color w:val="auto"/>
          <w:kern w:val="0"/>
          <w:sz w:val="32"/>
          <w:szCs w:val="32"/>
          <w:highlight w:val="none"/>
          <w:lang w:val="en-US" w:eastAsia="zh-CN"/>
        </w:rPr>
        <w:t>出现不良事件；供应商廉洁违纪行为；供应商主动放弃等。</w:t>
      </w:r>
    </w:p>
    <w:p w14:paraId="4D620ADC">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（二）中选标准</w:t>
      </w:r>
    </w:p>
    <w:p w14:paraId="14C1AE1A">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本项目采用最低评标价法评选。如超出投标报价、未在规定的时间内上交资料及资料不齐全的为无效报价。</w:t>
      </w:r>
    </w:p>
    <w:p w14:paraId="59A02D9E">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1A814DE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51869C0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3BE095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A39A35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2BAE3A6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highlight w:val="none"/>
          <w:lang w:val="en-US" w:eastAsia="zh-CN"/>
        </w:rPr>
        <w:t>：</w:t>
      </w:r>
    </w:p>
    <w:p w14:paraId="3A0DEA5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0D08415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1C6524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3CFF1C1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53D43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0990F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5748A11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787D81F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0DE3BEBF">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277C679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08CAEFD5">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017804FD">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6731CEC1">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77705B3C">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466C6A09">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C4773D8">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D05B9B2">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5D4F7DE2">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4949266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3442970</wp:posOffset>
            </wp:positionH>
            <wp:positionV relativeFrom="paragraph">
              <wp:posOffset>200660</wp:posOffset>
            </wp:positionV>
            <wp:extent cx="2572385" cy="3280410"/>
            <wp:effectExtent l="0" t="0" r="18415" b="15240"/>
            <wp:wrapSquare wrapText="bothSides"/>
            <wp:docPr id="4" name="图片 4"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40320084137"/>
                    <pic:cNvPicPr>
                      <a:picLocks noChangeAspect="1"/>
                    </pic:cNvPicPr>
                  </pic:nvPicPr>
                  <pic:blipFill>
                    <a:blip r:embed="rId4"/>
                    <a:stretch>
                      <a:fillRect/>
                    </a:stretch>
                  </pic:blipFill>
                  <pic:spPr>
                    <a:xfrm>
                      <a:off x="0" y="0"/>
                      <a:ext cx="2572385" cy="3280410"/>
                    </a:xfrm>
                    <a:prstGeom prst="rect">
                      <a:avLst/>
                    </a:prstGeom>
                  </pic:spPr>
                </pic:pic>
              </a:graphicData>
            </a:graphic>
          </wp:anchor>
        </w:drawing>
      </w: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415290</wp:posOffset>
            </wp:positionH>
            <wp:positionV relativeFrom="paragraph">
              <wp:posOffset>178435</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2541270" cy="3315970"/>
                    </a:xfrm>
                    <a:prstGeom prst="rect">
                      <a:avLst/>
                    </a:prstGeom>
                  </pic:spPr>
                </pic:pic>
              </a:graphicData>
            </a:graphic>
          </wp:anchor>
        </w:drawing>
      </w:r>
    </w:p>
    <w:p w14:paraId="1C66D76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68752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4B887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311610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10F2590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p>
    <w:p w14:paraId="4333E63F">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240BEA3D">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6F8368D4">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E8164F0">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5FE36337">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6F83B698">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0844CAE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75D68AF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737DB48A">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6.技术参数对照表及佐证材料</w:t>
      </w:r>
    </w:p>
    <w:p w14:paraId="7E5D91D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7.商务要求对照表</w:t>
      </w:r>
    </w:p>
    <w:p w14:paraId="41BFE2F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8.本产品其他采购人的业绩资料</w:t>
      </w:r>
    </w:p>
    <w:p w14:paraId="668C5100">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9.其他可以证明投标人有能力完成本项目的佐证材料</w:t>
      </w:r>
    </w:p>
    <w:p w14:paraId="4862EF4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10.供应商自愿提供其他资料</w:t>
      </w:r>
    </w:p>
    <w:p w14:paraId="5A253AC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11.售后服务承诺</w:t>
      </w:r>
    </w:p>
    <w:p w14:paraId="3C734324">
      <w:pPr>
        <w:pStyle w:val="5"/>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12</w:t>
      </w:r>
      <w:r>
        <w:rPr>
          <w:rFonts w:hint="eastAsia" w:ascii="仿宋_GB2312" w:hAnsi="宋体" w:eastAsia="仿宋_GB2312" w:cs="宋体"/>
          <w:kern w:val="2"/>
          <w:sz w:val="32"/>
          <w:szCs w:val="32"/>
          <w:highlight w:val="none"/>
          <w:lang w:val="en-US" w:eastAsia="zh-CN" w:bidi="ar-SA"/>
        </w:rPr>
        <w:t>.投标廉政承诺书</w:t>
      </w:r>
    </w:p>
    <w:p w14:paraId="5B8C108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p>
    <w:p w14:paraId="67CDD936">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7F8DFAC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61EC1FB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343783B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582DC43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509EFC6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D2EC76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ED6613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A05260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FBD706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7449C7D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7E333BF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方正仿宋_GBK" w:hAnsi="方正仿宋_GBK" w:eastAsia="方正仿宋_GBK" w:cs="方正仿宋_GBK"/>
          <w:color w:val="auto"/>
          <w:sz w:val="32"/>
          <w:szCs w:val="32"/>
          <w:highlight w:val="none"/>
          <w:lang w:val="en-US" w:eastAsia="zh-CN"/>
        </w:rPr>
        <w:t>按照法律法规相关规定。</w:t>
      </w:r>
      <w:r>
        <w:rPr>
          <w:rFonts w:hint="eastAsia" w:ascii="仿宋" w:hAnsi="仿宋" w:eastAsia="仿宋" w:cs="仿宋"/>
          <w:b/>
          <w:bCs/>
          <w:color w:val="auto"/>
          <w:sz w:val="28"/>
          <w:szCs w:val="21"/>
          <w:highlight w:val="none"/>
          <w:lang w:val="en-US" w:eastAsia="zh-CN"/>
        </w:rPr>
        <w:br w:type="page"/>
      </w:r>
    </w:p>
    <w:p w14:paraId="60221082">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1973F1B0">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15A2C1D">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12CA936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4761654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9DD15F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440E33A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3480A82E">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200B6CB9">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4A558510">
      <w:pPr>
        <w:spacing w:line="500" w:lineRule="exact"/>
        <w:ind w:firstLine="600" w:firstLineChars="200"/>
        <w:rPr>
          <w:rFonts w:ascii="微软雅黑" w:hAnsi="微软雅黑" w:eastAsia="微软雅黑" w:cs="微软雅黑"/>
          <w:sz w:val="30"/>
          <w:szCs w:val="30"/>
          <w:highlight w:val="none"/>
        </w:rPr>
      </w:pPr>
    </w:p>
    <w:p w14:paraId="7420540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5BC34212">
      <w:pPr>
        <w:ind w:firstLine="600" w:firstLineChars="200"/>
        <w:rPr>
          <w:rFonts w:ascii="微软雅黑" w:hAnsi="微软雅黑" w:eastAsia="微软雅黑" w:cs="微软雅黑"/>
          <w:sz w:val="30"/>
          <w:szCs w:val="30"/>
          <w:highlight w:val="none"/>
        </w:rPr>
      </w:pPr>
    </w:p>
    <w:p w14:paraId="1BB82629">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0EB9D84C">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6711371D">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4476095">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566E09A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387BA124">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5C77E1D4">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6888D70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0E6C79C2">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469A1678">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102AA6AE">
      <w:pPr>
        <w:spacing w:line="594" w:lineRule="exact"/>
        <w:ind w:firstLine="600" w:firstLineChars="200"/>
        <w:rPr>
          <w:rFonts w:hint="eastAsia" w:ascii="微软雅黑" w:hAnsi="微软雅黑" w:eastAsia="微软雅黑"/>
          <w:sz w:val="30"/>
          <w:szCs w:val="30"/>
          <w:highlight w:val="none"/>
        </w:rPr>
      </w:pPr>
    </w:p>
    <w:p w14:paraId="3451FB7E">
      <w:pPr>
        <w:spacing w:line="594" w:lineRule="exact"/>
        <w:ind w:firstLine="600" w:firstLineChars="200"/>
        <w:rPr>
          <w:rFonts w:hint="eastAsia" w:ascii="微软雅黑" w:hAnsi="微软雅黑" w:eastAsia="微软雅黑"/>
          <w:sz w:val="30"/>
          <w:szCs w:val="30"/>
          <w:highlight w:val="none"/>
        </w:rPr>
      </w:pPr>
    </w:p>
    <w:p w14:paraId="2FD431DE">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8F8076F">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D98F4BA">
      <w:pPr>
        <w:spacing w:line="594" w:lineRule="exact"/>
        <w:ind w:firstLine="640" w:firstLineChars="200"/>
        <w:rPr>
          <w:rFonts w:hint="eastAsia" w:ascii="方正仿宋_GBK" w:eastAsia="方正仿宋_GBK"/>
          <w:sz w:val="32"/>
          <w:szCs w:val="32"/>
          <w:highlight w:val="none"/>
        </w:rPr>
      </w:pPr>
    </w:p>
    <w:p w14:paraId="3F8B357A">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A0AD59">
      <w:pPr>
        <w:pStyle w:val="3"/>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bookmarkStart w:id="0" w:name="_Toc175017344"/>
      <w:bookmarkStart w:id="1" w:name="_Toc173677399"/>
      <w:bookmarkStart w:id="2" w:name="_Toc156196472"/>
      <w:bookmarkStart w:id="3" w:name="_Toc128229304"/>
      <w:bookmarkStart w:id="4" w:name="_Toc128014297"/>
      <w:bookmarkStart w:id="5" w:name="_Toc128229747"/>
      <w:bookmarkStart w:id="6" w:name="_Toc237057793"/>
    </w:p>
    <w:bookmarkEnd w:id="0"/>
    <w:bookmarkEnd w:id="1"/>
    <w:bookmarkEnd w:id="2"/>
    <w:bookmarkEnd w:id="3"/>
    <w:bookmarkEnd w:id="4"/>
    <w:bookmarkEnd w:id="5"/>
    <w:bookmarkEnd w:id="6"/>
    <w:p w14:paraId="3D902F2B">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485EE65B">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1F6FF59A">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6FDC8A81">
      <w:pPr>
        <w:tabs>
          <w:tab w:val="left" w:pos="6300"/>
        </w:tabs>
        <w:adjustRightInd w:val="0"/>
        <w:snapToGrid w:val="0"/>
        <w:spacing w:line="360" w:lineRule="auto"/>
        <w:ind w:firstLine="51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0E02B410">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56E2263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7A9BBF1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4F2BFEFA">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5496C0C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4F9D1E57">
      <w:pPr>
        <w:tabs>
          <w:tab w:val="left" w:pos="6300"/>
        </w:tabs>
        <w:adjustRightInd w:val="0"/>
        <w:snapToGrid w:val="0"/>
        <w:spacing w:line="360" w:lineRule="auto"/>
        <w:ind w:firstLine="601"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1B3D0EE5">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499252F9">
      <w:pPr>
        <w:tabs>
          <w:tab w:val="left" w:pos="6300"/>
        </w:tabs>
        <w:adjustRightInd w:val="0"/>
        <w:snapToGrid w:val="0"/>
        <w:spacing w:line="360" w:lineRule="auto"/>
        <w:ind w:firstLine="645"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70B4200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0F1A8D6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73D3B40C">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371FFDD3">
      <w:pPr>
        <w:rPr>
          <w:rFonts w:hint="eastAsia" w:ascii="仿宋_GB2312" w:hAnsi="Arial" w:eastAsia="仿宋_GB2312" w:cstheme="minorBidi"/>
          <w:b/>
          <w:color w:val="auto"/>
          <w:kern w:val="2"/>
          <w:sz w:val="28"/>
          <w:szCs w:val="28"/>
          <w:highlight w:val="none"/>
          <w:lang w:val="en-US" w:eastAsia="zh-CN" w:bidi="ar-SA"/>
        </w:rPr>
      </w:pPr>
    </w:p>
    <w:p w14:paraId="720EC82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02C3832F">
      <w:pPr>
        <w:keepNext w:val="0"/>
        <w:keepLines w:val="0"/>
        <w:pageBreakBefore w:val="0"/>
        <w:widowControl w:val="0"/>
        <w:numPr>
          <w:ilvl w:val="0"/>
          <w:numId w:val="0"/>
        </w:numPr>
        <w:kinsoku/>
        <w:wordWrap/>
        <w:overflowPunct/>
        <w:topLinePunct w:val="0"/>
        <w:autoSpaceDE/>
        <w:autoSpaceDN/>
        <w:bidi w:val="0"/>
        <w:adjustRightInd/>
        <w:snapToGrid/>
        <w:spacing w:line="7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44A4479D">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11DF8F05">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20F90917">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ind w:firstLine="596"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50DD0F08">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253E032E">
      <w:pPr>
        <w:pStyle w:val="9"/>
        <w:keepNext w:val="0"/>
        <w:keepLines w:val="0"/>
        <w:pageBreakBefore w:val="0"/>
        <w:widowControl w:val="0"/>
        <w:numPr>
          <w:ilvl w:val="0"/>
          <w:numId w:val="5"/>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50B29E7B">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32F9052C">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7821AAE4">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73EE6C30">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5EC01D6A">
      <w:pPr>
        <w:pStyle w:val="9"/>
        <w:keepNext w:val="0"/>
        <w:keepLines w:val="0"/>
        <w:pageBreakBefore w:val="0"/>
        <w:widowControl w:val="0"/>
        <w:numPr>
          <w:ilvl w:val="0"/>
          <w:numId w:val="0"/>
        </w:numPr>
        <w:kinsoku/>
        <w:wordWrap/>
        <w:overflowPunct/>
        <w:topLinePunct w:val="0"/>
        <w:autoSpaceDE/>
        <w:autoSpaceDN/>
        <w:bidi w:val="0"/>
        <w:adjustRightInd/>
        <w:snapToGrid/>
        <w:spacing w:line="7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A72D473">
      <w:pPr>
        <w:rPr>
          <w:rFonts w:hint="default"/>
          <w:highlight w:val="none"/>
          <w:lang w:val="en-US" w:eastAsia="zh-CN"/>
        </w:rPr>
      </w:pPr>
    </w:p>
    <w:p w14:paraId="35BE2204">
      <w:pPr>
        <w:pStyle w:val="9"/>
        <w:numPr>
          <w:ilvl w:val="0"/>
          <w:numId w:val="0"/>
        </w:numPr>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09F1717C">
      <w:pPr>
        <w:tabs>
          <w:tab w:val="left" w:pos="2895"/>
        </w:tabs>
        <w:spacing w:line="600" w:lineRule="exact"/>
        <w:ind w:firstLine="596" w:firstLineChars="200"/>
        <w:jc w:val="right"/>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63D1CBA0">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505DE17A">
      <w:pPr>
        <w:tabs>
          <w:tab w:val="left" w:pos="2895"/>
        </w:tabs>
        <w:spacing w:line="600" w:lineRule="exact"/>
        <w:ind w:firstLine="596"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3"/>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697F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EE3195D">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75CF2742">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47308488">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75C8153A">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436526E1">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1A2FD049">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0EB8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1868228">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11A73DCB">
            <w:pPr>
              <w:spacing w:line="300" w:lineRule="exact"/>
              <w:rPr>
                <w:rFonts w:ascii="微软雅黑" w:hAnsi="微软雅黑" w:eastAsia="微软雅黑" w:cs="微软雅黑"/>
                <w:sz w:val="24"/>
                <w:szCs w:val="24"/>
                <w:highlight w:val="none"/>
              </w:rPr>
            </w:pPr>
          </w:p>
        </w:tc>
        <w:tc>
          <w:tcPr>
            <w:tcW w:w="1831" w:type="dxa"/>
            <w:noWrap w:val="0"/>
            <w:vAlign w:val="top"/>
          </w:tcPr>
          <w:p w14:paraId="55D1FD9C">
            <w:pPr>
              <w:spacing w:line="300" w:lineRule="exact"/>
              <w:rPr>
                <w:rFonts w:ascii="微软雅黑" w:hAnsi="微软雅黑" w:eastAsia="微软雅黑" w:cs="微软雅黑"/>
                <w:sz w:val="24"/>
                <w:szCs w:val="24"/>
                <w:highlight w:val="none"/>
              </w:rPr>
            </w:pPr>
          </w:p>
        </w:tc>
        <w:tc>
          <w:tcPr>
            <w:tcW w:w="1590" w:type="dxa"/>
            <w:noWrap w:val="0"/>
            <w:vAlign w:val="top"/>
          </w:tcPr>
          <w:p w14:paraId="2F9E827A">
            <w:pPr>
              <w:spacing w:line="300" w:lineRule="exact"/>
              <w:rPr>
                <w:rFonts w:ascii="微软雅黑" w:hAnsi="微软雅黑" w:eastAsia="微软雅黑" w:cs="微软雅黑"/>
                <w:sz w:val="24"/>
                <w:szCs w:val="24"/>
                <w:highlight w:val="none"/>
              </w:rPr>
            </w:pPr>
          </w:p>
        </w:tc>
        <w:tc>
          <w:tcPr>
            <w:tcW w:w="2249" w:type="dxa"/>
            <w:noWrap w:val="0"/>
            <w:vAlign w:val="top"/>
          </w:tcPr>
          <w:p w14:paraId="11FDBDF4">
            <w:pPr>
              <w:spacing w:line="300" w:lineRule="exact"/>
              <w:rPr>
                <w:rFonts w:ascii="微软雅黑" w:hAnsi="微软雅黑" w:eastAsia="微软雅黑" w:cs="微软雅黑"/>
                <w:sz w:val="24"/>
                <w:szCs w:val="24"/>
                <w:highlight w:val="none"/>
              </w:rPr>
            </w:pPr>
          </w:p>
        </w:tc>
        <w:tc>
          <w:tcPr>
            <w:tcW w:w="1275" w:type="dxa"/>
            <w:noWrap w:val="0"/>
            <w:vAlign w:val="top"/>
          </w:tcPr>
          <w:p w14:paraId="2BB8C8DC">
            <w:pPr>
              <w:spacing w:line="300" w:lineRule="exact"/>
              <w:rPr>
                <w:rFonts w:ascii="微软雅黑" w:hAnsi="微软雅黑" w:eastAsia="微软雅黑" w:cs="微软雅黑"/>
                <w:sz w:val="24"/>
                <w:szCs w:val="24"/>
                <w:highlight w:val="none"/>
              </w:rPr>
            </w:pPr>
          </w:p>
        </w:tc>
      </w:tr>
      <w:tr w14:paraId="3B543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93D5B97">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4D651431">
            <w:pPr>
              <w:spacing w:line="300" w:lineRule="exact"/>
              <w:rPr>
                <w:rFonts w:ascii="微软雅黑" w:hAnsi="微软雅黑" w:eastAsia="微软雅黑" w:cs="微软雅黑"/>
                <w:sz w:val="24"/>
                <w:szCs w:val="24"/>
                <w:highlight w:val="none"/>
              </w:rPr>
            </w:pPr>
          </w:p>
        </w:tc>
        <w:tc>
          <w:tcPr>
            <w:tcW w:w="1831" w:type="dxa"/>
            <w:noWrap w:val="0"/>
            <w:vAlign w:val="top"/>
          </w:tcPr>
          <w:p w14:paraId="3D2C29C4">
            <w:pPr>
              <w:spacing w:line="300" w:lineRule="exact"/>
              <w:rPr>
                <w:rFonts w:ascii="微软雅黑" w:hAnsi="微软雅黑" w:eastAsia="微软雅黑" w:cs="微软雅黑"/>
                <w:sz w:val="24"/>
                <w:szCs w:val="24"/>
                <w:highlight w:val="none"/>
              </w:rPr>
            </w:pPr>
          </w:p>
        </w:tc>
        <w:tc>
          <w:tcPr>
            <w:tcW w:w="1590" w:type="dxa"/>
            <w:noWrap w:val="0"/>
            <w:vAlign w:val="top"/>
          </w:tcPr>
          <w:p w14:paraId="1CB1DE65">
            <w:pPr>
              <w:spacing w:line="300" w:lineRule="exact"/>
              <w:rPr>
                <w:rFonts w:ascii="微软雅黑" w:hAnsi="微软雅黑" w:eastAsia="微软雅黑" w:cs="微软雅黑"/>
                <w:sz w:val="24"/>
                <w:szCs w:val="24"/>
                <w:highlight w:val="none"/>
              </w:rPr>
            </w:pPr>
          </w:p>
        </w:tc>
        <w:tc>
          <w:tcPr>
            <w:tcW w:w="2249" w:type="dxa"/>
            <w:noWrap w:val="0"/>
            <w:vAlign w:val="top"/>
          </w:tcPr>
          <w:p w14:paraId="306FFC78">
            <w:pPr>
              <w:spacing w:line="300" w:lineRule="exact"/>
              <w:rPr>
                <w:rFonts w:ascii="微软雅黑" w:hAnsi="微软雅黑" w:eastAsia="微软雅黑" w:cs="微软雅黑"/>
                <w:sz w:val="24"/>
                <w:szCs w:val="24"/>
                <w:highlight w:val="none"/>
              </w:rPr>
            </w:pPr>
          </w:p>
        </w:tc>
        <w:tc>
          <w:tcPr>
            <w:tcW w:w="1275" w:type="dxa"/>
            <w:noWrap w:val="0"/>
            <w:vAlign w:val="top"/>
          </w:tcPr>
          <w:p w14:paraId="455F016F">
            <w:pPr>
              <w:spacing w:line="300" w:lineRule="exact"/>
              <w:rPr>
                <w:rFonts w:ascii="微软雅黑" w:hAnsi="微软雅黑" w:eastAsia="微软雅黑" w:cs="微软雅黑"/>
                <w:sz w:val="24"/>
                <w:szCs w:val="24"/>
                <w:highlight w:val="none"/>
              </w:rPr>
            </w:pPr>
          </w:p>
        </w:tc>
      </w:tr>
      <w:tr w14:paraId="075B2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57D4793">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61F67E57">
            <w:pPr>
              <w:spacing w:line="300" w:lineRule="exact"/>
              <w:rPr>
                <w:rFonts w:ascii="微软雅黑" w:hAnsi="微软雅黑" w:eastAsia="微软雅黑" w:cs="微软雅黑"/>
                <w:sz w:val="24"/>
                <w:szCs w:val="24"/>
                <w:highlight w:val="none"/>
              </w:rPr>
            </w:pPr>
          </w:p>
        </w:tc>
        <w:tc>
          <w:tcPr>
            <w:tcW w:w="1831" w:type="dxa"/>
            <w:noWrap w:val="0"/>
            <w:vAlign w:val="top"/>
          </w:tcPr>
          <w:p w14:paraId="5A3D5D6C">
            <w:pPr>
              <w:spacing w:line="300" w:lineRule="exact"/>
              <w:rPr>
                <w:rFonts w:ascii="微软雅黑" w:hAnsi="微软雅黑" w:eastAsia="微软雅黑" w:cs="微软雅黑"/>
                <w:sz w:val="24"/>
                <w:szCs w:val="24"/>
                <w:highlight w:val="none"/>
              </w:rPr>
            </w:pPr>
          </w:p>
        </w:tc>
        <w:tc>
          <w:tcPr>
            <w:tcW w:w="1590" w:type="dxa"/>
            <w:noWrap w:val="0"/>
            <w:vAlign w:val="top"/>
          </w:tcPr>
          <w:p w14:paraId="7961B651">
            <w:pPr>
              <w:spacing w:line="300" w:lineRule="exact"/>
              <w:rPr>
                <w:rFonts w:ascii="微软雅黑" w:hAnsi="微软雅黑" w:eastAsia="微软雅黑" w:cs="微软雅黑"/>
                <w:sz w:val="24"/>
                <w:szCs w:val="24"/>
                <w:highlight w:val="none"/>
              </w:rPr>
            </w:pPr>
          </w:p>
        </w:tc>
        <w:tc>
          <w:tcPr>
            <w:tcW w:w="2249" w:type="dxa"/>
            <w:noWrap w:val="0"/>
            <w:vAlign w:val="top"/>
          </w:tcPr>
          <w:p w14:paraId="06574F9C">
            <w:pPr>
              <w:spacing w:line="300" w:lineRule="exact"/>
              <w:rPr>
                <w:rFonts w:ascii="微软雅黑" w:hAnsi="微软雅黑" w:eastAsia="微软雅黑" w:cs="微软雅黑"/>
                <w:sz w:val="24"/>
                <w:szCs w:val="24"/>
                <w:highlight w:val="none"/>
              </w:rPr>
            </w:pPr>
          </w:p>
        </w:tc>
        <w:tc>
          <w:tcPr>
            <w:tcW w:w="1275" w:type="dxa"/>
            <w:noWrap w:val="0"/>
            <w:vAlign w:val="top"/>
          </w:tcPr>
          <w:p w14:paraId="69F997F0">
            <w:pPr>
              <w:spacing w:line="300" w:lineRule="exact"/>
              <w:rPr>
                <w:rFonts w:ascii="微软雅黑" w:hAnsi="微软雅黑" w:eastAsia="微软雅黑" w:cs="微软雅黑"/>
                <w:sz w:val="24"/>
                <w:szCs w:val="24"/>
                <w:highlight w:val="none"/>
              </w:rPr>
            </w:pPr>
          </w:p>
        </w:tc>
      </w:tr>
      <w:tr w14:paraId="08420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EA7E960">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7769D932">
            <w:pPr>
              <w:spacing w:line="300" w:lineRule="exact"/>
              <w:rPr>
                <w:rFonts w:ascii="微软雅黑" w:hAnsi="微软雅黑" w:eastAsia="微软雅黑" w:cs="微软雅黑"/>
                <w:sz w:val="24"/>
                <w:szCs w:val="24"/>
                <w:highlight w:val="none"/>
              </w:rPr>
            </w:pPr>
          </w:p>
        </w:tc>
        <w:tc>
          <w:tcPr>
            <w:tcW w:w="1831" w:type="dxa"/>
            <w:noWrap w:val="0"/>
            <w:vAlign w:val="top"/>
          </w:tcPr>
          <w:p w14:paraId="68102299">
            <w:pPr>
              <w:spacing w:line="300" w:lineRule="exact"/>
              <w:rPr>
                <w:rFonts w:ascii="微软雅黑" w:hAnsi="微软雅黑" w:eastAsia="微软雅黑" w:cs="微软雅黑"/>
                <w:sz w:val="24"/>
                <w:szCs w:val="24"/>
                <w:highlight w:val="none"/>
              </w:rPr>
            </w:pPr>
          </w:p>
        </w:tc>
        <w:tc>
          <w:tcPr>
            <w:tcW w:w="1590" w:type="dxa"/>
            <w:noWrap w:val="0"/>
            <w:vAlign w:val="top"/>
          </w:tcPr>
          <w:p w14:paraId="34BC807A">
            <w:pPr>
              <w:spacing w:line="300" w:lineRule="exact"/>
              <w:rPr>
                <w:rFonts w:ascii="微软雅黑" w:hAnsi="微软雅黑" w:eastAsia="微软雅黑" w:cs="微软雅黑"/>
                <w:sz w:val="24"/>
                <w:szCs w:val="24"/>
                <w:highlight w:val="none"/>
              </w:rPr>
            </w:pPr>
          </w:p>
        </w:tc>
        <w:tc>
          <w:tcPr>
            <w:tcW w:w="2249" w:type="dxa"/>
            <w:noWrap w:val="0"/>
            <w:vAlign w:val="top"/>
          </w:tcPr>
          <w:p w14:paraId="56FDCA6A">
            <w:pPr>
              <w:spacing w:line="300" w:lineRule="exact"/>
              <w:rPr>
                <w:rFonts w:ascii="微软雅黑" w:hAnsi="微软雅黑" w:eastAsia="微软雅黑" w:cs="微软雅黑"/>
                <w:sz w:val="24"/>
                <w:szCs w:val="24"/>
                <w:highlight w:val="none"/>
              </w:rPr>
            </w:pPr>
          </w:p>
        </w:tc>
        <w:tc>
          <w:tcPr>
            <w:tcW w:w="1275" w:type="dxa"/>
            <w:noWrap w:val="0"/>
            <w:vAlign w:val="top"/>
          </w:tcPr>
          <w:p w14:paraId="120F0FEA">
            <w:pPr>
              <w:spacing w:line="300" w:lineRule="exact"/>
              <w:rPr>
                <w:rFonts w:ascii="微软雅黑" w:hAnsi="微软雅黑" w:eastAsia="微软雅黑" w:cs="微软雅黑"/>
                <w:sz w:val="24"/>
                <w:szCs w:val="24"/>
                <w:highlight w:val="none"/>
              </w:rPr>
            </w:pPr>
          </w:p>
        </w:tc>
      </w:tr>
      <w:tr w14:paraId="7689B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A78E531">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4B69222D">
            <w:pPr>
              <w:spacing w:line="300" w:lineRule="exact"/>
              <w:rPr>
                <w:rFonts w:ascii="微软雅黑" w:hAnsi="微软雅黑" w:eastAsia="微软雅黑" w:cs="微软雅黑"/>
                <w:sz w:val="24"/>
                <w:szCs w:val="24"/>
                <w:highlight w:val="none"/>
              </w:rPr>
            </w:pPr>
          </w:p>
        </w:tc>
        <w:tc>
          <w:tcPr>
            <w:tcW w:w="1831" w:type="dxa"/>
            <w:noWrap w:val="0"/>
            <w:vAlign w:val="top"/>
          </w:tcPr>
          <w:p w14:paraId="06C8B518">
            <w:pPr>
              <w:spacing w:line="300" w:lineRule="exact"/>
              <w:rPr>
                <w:rFonts w:ascii="微软雅黑" w:hAnsi="微软雅黑" w:eastAsia="微软雅黑" w:cs="微软雅黑"/>
                <w:sz w:val="24"/>
                <w:szCs w:val="24"/>
                <w:highlight w:val="none"/>
              </w:rPr>
            </w:pPr>
          </w:p>
        </w:tc>
        <w:tc>
          <w:tcPr>
            <w:tcW w:w="1590" w:type="dxa"/>
            <w:noWrap w:val="0"/>
            <w:vAlign w:val="top"/>
          </w:tcPr>
          <w:p w14:paraId="78E949CE">
            <w:pPr>
              <w:spacing w:line="300" w:lineRule="exact"/>
              <w:rPr>
                <w:rFonts w:ascii="微软雅黑" w:hAnsi="微软雅黑" w:eastAsia="微软雅黑" w:cs="微软雅黑"/>
                <w:sz w:val="24"/>
                <w:szCs w:val="24"/>
                <w:highlight w:val="none"/>
              </w:rPr>
            </w:pPr>
          </w:p>
        </w:tc>
        <w:tc>
          <w:tcPr>
            <w:tcW w:w="2249" w:type="dxa"/>
            <w:noWrap w:val="0"/>
            <w:vAlign w:val="top"/>
          </w:tcPr>
          <w:p w14:paraId="212020A9">
            <w:pPr>
              <w:spacing w:line="300" w:lineRule="exact"/>
              <w:rPr>
                <w:rFonts w:ascii="微软雅黑" w:hAnsi="微软雅黑" w:eastAsia="微软雅黑" w:cs="微软雅黑"/>
                <w:sz w:val="24"/>
                <w:szCs w:val="24"/>
                <w:highlight w:val="none"/>
              </w:rPr>
            </w:pPr>
          </w:p>
        </w:tc>
        <w:tc>
          <w:tcPr>
            <w:tcW w:w="1275" w:type="dxa"/>
            <w:noWrap w:val="0"/>
            <w:vAlign w:val="top"/>
          </w:tcPr>
          <w:p w14:paraId="676E2F03">
            <w:pPr>
              <w:spacing w:line="300" w:lineRule="exact"/>
              <w:rPr>
                <w:rFonts w:ascii="微软雅黑" w:hAnsi="微软雅黑" w:eastAsia="微软雅黑" w:cs="微软雅黑"/>
                <w:sz w:val="24"/>
                <w:szCs w:val="24"/>
                <w:highlight w:val="none"/>
              </w:rPr>
            </w:pPr>
          </w:p>
        </w:tc>
      </w:tr>
      <w:tr w14:paraId="30E42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689C5A6">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2EC6C7DB">
            <w:pPr>
              <w:spacing w:line="300" w:lineRule="exact"/>
              <w:rPr>
                <w:rFonts w:ascii="微软雅黑" w:hAnsi="微软雅黑" w:eastAsia="微软雅黑" w:cs="微软雅黑"/>
                <w:sz w:val="24"/>
                <w:szCs w:val="24"/>
                <w:highlight w:val="none"/>
              </w:rPr>
            </w:pPr>
          </w:p>
        </w:tc>
        <w:tc>
          <w:tcPr>
            <w:tcW w:w="1831" w:type="dxa"/>
            <w:noWrap w:val="0"/>
            <w:vAlign w:val="top"/>
          </w:tcPr>
          <w:p w14:paraId="4430096F">
            <w:pPr>
              <w:spacing w:line="300" w:lineRule="exact"/>
              <w:rPr>
                <w:rFonts w:ascii="微软雅黑" w:hAnsi="微软雅黑" w:eastAsia="微软雅黑" w:cs="微软雅黑"/>
                <w:sz w:val="24"/>
                <w:szCs w:val="24"/>
                <w:highlight w:val="none"/>
              </w:rPr>
            </w:pPr>
          </w:p>
        </w:tc>
        <w:tc>
          <w:tcPr>
            <w:tcW w:w="1590" w:type="dxa"/>
            <w:noWrap w:val="0"/>
            <w:vAlign w:val="top"/>
          </w:tcPr>
          <w:p w14:paraId="4AABB4D4">
            <w:pPr>
              <w:spacing w:line="300" w:lineRule="exact"/>
              <w:rPr>
                <w:rFonts w:ascii="微软雅黑" w:hAnsi="微软雅黑" w:eastAsia="微软雅黑" w:cs="微软雅黑"/>
                <w:sz w:val="24"/>
                <w:szCs w:val="24"/>
                <w:highlight w:val="none"/>
              </w:rPr>
            </w:pPr>
          </w:p>
        </w:tc>
        <w:tc>
          <w:tcPr>
            <w:tcW w:w="2249" w:type="dxa"/>
            <w:noWrap w:val="0"/>
            <w:vAlign w:val="top"/>
          </w:tcPr>
          <w:p w14:paraId="0EE4CE59">
            <w:pPr>
              <w:spacing w:line="300" w:lineRule="exact"/>
              <w:rPr>
                <w:rFonts w:ascii="微软雅黑" w:hAnsi="微软雅黑" w:eastAsia="微软雅黑" w:cs="微软雅黑"/>
                <w:sz w:val="24"/>
                <w:szCs w:val="24"/>
                <w:highlight w:val="none"/>
              </w:rPr>
            </w:pPr>
          </w:p>
        </w:tc>
        <w:tc>
          <w:tcPr>
            <w:tcW w:w="1275" w:type="dxa"/>
            <w:noWrap w:val="0"/>
            <w:vAlign w:val="top"/>
          </w:tcPr>
          <w:p w14:paraId="186E2171">
            <w:pPr>
              <w:spacing w:line="300" w:lineRule="exact"/>
              <w:rPr>
                <w:rFonts w:ascii="微软雅黑" w:hAnsi="微软雅黑" w:eastAsia="微软雅黑" w:cs="微软雅黑"/>
                <w:sz w:val="24"/>
                <w:szCs w:val="24"/>
                <w:highlight w:val="none"/>
              </w:rPr>
            </w:pPr>
          </w:p>
        </w:tc>
      </w:tr>
      <w:tr w14:paraId="15FCA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3979DA55">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07FE44AA">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6B41CAD1">
            <w:pPr>
              <w:spacing w:line="300" w:lineRule="exact"/>
              <w:rPr>
                <w:rFonts w:ascii="微软雅黑" w:hAnsi="微软雅黑" w:eastAsia="微软雅黑" w:cs="微软雅黑"/>
                <w:sz w:val="24"/>
                <w:szCs w:val="24"/>
                <w:highlight w:val="none"/>
              </w:rPr>
            </w:pPr>
          </w:p>
        </w:tc>
        <w:tc>
          <w:tcPr>
            <w:tcW w:w="1590" w:type="dxa"/>
            <w:noWrap w:val="0"/>
            <w:vAlign w:val="top"/>
          </w:tcPr>
          <w:p w14:paraId="09FBE8FC">
            <w:pPr>
              <w:spacing w:line="300" w:lineRule="exact"/>
              <w:rPr>
                <w:rFonts w:ascii="微软雅黑" w:hAnsi="微软雅黑" w:eastAsia="微软雅黑" w:cs="微软雅黑"/>
                <w:sz w:val="24"/>
                <w:szCs w:val="24"/>
                <w:highlight w:val="none"/>
              </w:rPr>
            </w:pPr>
          </w:p>
        </w:tc>
        <w:tc>
          <w:tcPr>
            <w:tcW w:w="2249" w:type="dxa"/>
            <w:noWrap w:val="0"/>
            <w:vAlign w:val="top"/>
          </w:tcPr>
          <w:p w14:paraId="27780B1B">
            <w:pPr>
              <w:spacing w:line="300" w:lineRule="exact"/>
              <w:rPr>
                <w:rFonts w:ascii="微软雅黑" w:hAnsi="微软雅黑" w:eastAsia="微软雅黑" w:cs="微软雅黑"/>
                <w:sz w:val="24"/>
                <w:szCs w:val="24"/>
                <w:highlight w:val="none"/>
              </w:rPr>
            </w:pPr>
          </w:p>
        </w:tc>
        <w:tc>
          <w:tcPr>
            <w:tcW w:w="1275" w:type="dxa"/>
            <w:noWrap w:val="0"/>
            <w:vAlign w:val="top"/>
          </w:tcPr>
          <w:p w14:paraId="2B8E4288">
            <w:pPr>
              <w:spacing w:line="300" w:lineRule="exact"/>
              <w:rPr>
                <w:rFonts w:ascii="微软雅黑" w:hAnsi="微软雅黑" w:eastAsia="微软雅黑" w:cs="微软雅黑"/>
                <w:sz w:val="24"/>
                <w:szCs w:val="24"/>
                <w:highlight w:val="none"/>
              </w:rPr>
            </w:pPr>
          </w:p>
        </w:tc>
      </w:tr>
      <w:tr w14:paraId="720CC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6F54CB4">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74C16DBB">
            <w:pPr>
              <w:spacing w:line="300" w:lineRule="exact"/>
              <w:rPr>
                <w:rFonts w:ascii="微软雅黑" w:hAnsi="微软雅黑" w:eastAsia="微软雅黑" w:cs="微软雅黑"/>
                <w:sz w:val="24"/>
                <w:szCs w:val="24"/>
                <w:highlight w:val="none"/>
              </w:rPr>
            </w:pPr>
          </w:p>
        </w:tc>
        <w:tc>
          <w:tcPr>
            <w:tcW w:w="1831" w:type="dxa"/>
            <w:noWrap w:val="0"/>
            <w:vAlign w:val="top"/>
          </w:tcPr>
          <w:p w14:paraId="629456FC">
            <w:pPr>
              <w:spacing w:line="300" w:lineRule="exact"/>
              <w:rPr>
                <w:rFonts w:ascii="微软雅黑" w:hAnsi="微软雅黑" w:eastAsia="微软雅黑" w:cs="微软雅黑"/>
                <w:sz w:val="24"/>
                <w:szCs w:val="24"/>
                <w:highlight w:val="none"/>
              </w:rPr>
            </w:pPr>
          </w:p>
        </w:tc>
        <w:tc>
          <w:tcPr>
            <w:tcW w:w="1590" w:type="dxa"/>
            <w:noWrap w:val="0"/>
            <w:vAlign w:val="top"/>
          </w:tcPr>
          <w:p w14:paraId="7E075216">
            <w:pPr>
              <w:spacing w:line="300" w:lineRule="exact"/>
              <w:rPr>
                <w:rFonts w:ascii="微软雅黑" w:hAnsi="微软雅黑" w:eastAsia="微软雅黑" w:cs="微软雅黑"/>
                <w:sz w:val="24"/>
                <w:szCs w:val="24"/>
                <w:highlight w:val="none"/>
              </w:rPr>
            </w:pPr>
          </w:p>
        </w:tc>
        <w:tc>
          <w:tcPr>
            <w:tcW w:w="2249" w:type="dxa"/>
            <w:noWrap w:val="0"/>
            <w:vAlign w:val="top"/>
          </w:tcPr>
          <w:p w14:paraId="7C3C1862">
            <w:pPr>
              <w:spacing w:line="300" w:lineRule="exact"/>
              <w:rPr>
                <w:rFonts w:ascii="微软雅黑" w:hAnsi="微软雅黑" w:eastAsia="微软雅黑" w:cs="微软雅黑"/>
                <w:sz w:val="24"/>
                <w:szCs w:val="24"/>
                <w:highlight w:val="none"/>
              </w:rPr>
            </w:pPr>
          </w:p>
        </w:tc>
        <w:tc>
          <w:tcPr>
            <w:tcW w:w="1275" w:type="dxa"/>
            <w:noWrap w:val="0"/>
            <w:vAlign w:val="top"/>
          </w:tcPr>
          <w:p w14:paraId="3CA7580E">
            <w:pPr>
              <w:spacing w:line="300" w:lineRule="exact"/>
              <w:rPr>
                <w:rFonts w:ascii="微软雅黑" w:hAnsi="微软雅黑" w:eastAsia="微软雅黑" w:cs="微软雅黑"/>
                <w:sz w:val="24"/>
                <w:szCs w:val="24"/>
                <w:highlight w:val="none"/>
              </w:rPr>
            </w:pPr>
          </w:p>
        </w:tc>
      </w:tr>
      <w:tr w14:paraId="75B0C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4CF3735F">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6DAC2AC2">
            <w:pPr>
              <w:spacing w:line="300" w:lineRule="exact"/>
              <w:rPr>
                <w:rFonts w:ascii="微软雅黑" w:hAnsi="微软雅黑" w:eastAsia="微软雅黑" w:cs="微软雅黑"/>
                <w:sz w:val="24"/>
                <w:szCs w:val="24"/>
                <w:highlight w:val="none"/>
              </w:rPr>
            </w:pPr>
          </w:p>
        </w:tc>
        <w:tc>
          <w:tcPr>
            <w:tcW w:w="1831" w:type="dxa"/>
            <w:noWrap w:val="0"/>
            <w:vAlign w:val="top"/>
          </w:tcPr>
          <w:p w14:paraId="3778F000">
            <w:pPr>
              <w:spacing w:line="300" w:lineRule="exact"/>
              <w:rPr>
                <w:rFonts w:ascii="微软雅黑" w:hAnsi="微软雅黑" w:eastAsia="微软雅黑" w:cs="微软雅黑"/>
                <w:sz w:val="24"/>
                <w:szCs w:val="24"/>
                <w:highlight w:val="none"/>
              </w:rPr>
            </w:pPr>
          </w:p>
        </w:tc>
        <w:tc>
          <w:tcPr>
            <w:tcW w:w="1590" w:type="dxa"/>
            <w:noWrap w:val="0"/>
            <w:vAlign w:val="top"/>
          </w:tcPr>
          <w:p w14:paraId="119DA2E9">
            <w:pPr>
              <w:spacing w:line="300" w:lineRule="exact"/>
              <w:rPr>
                <w:rFonts w:ascii="微软雅黑" w:hAnsi="微软雅黑" w:eastAsia="微软雅黑" w:cs="微软雅黑"/>
                <w:sz w:val="24"/>
                <w:szCs w:val="24"/>
                <w:highlight w:val="none"/>
              </w:rPr>
            </w:pPr>
          </w:p>
        </w:tc>
        <w:tc>
          <w:tcPr>
            <w:tcW w:w="2249" w:type="dxa"/>
            <w:noWrap w:val="0"/>
            <w:vAlign w:val="top"/>
          </w:tcPr>
          <w:p w14:paraId="4DCC3D3B">
            <w:pPr>
              <w:spacing w:line="300" w:lineRule="exact"/>
              <w:rPr>
                <w:rFonts w:ascii="微软雅黑" w:hAnsi="微软雅黑" w:eastAsia="微软雅黑" w:cs="微软雅黑"/>
                <w:sz w:val="24"/>
                <w:szCs w:val="24"/>
                <w:highlight w:val="none"/>
              </w:rPr>
            </w:pPr>
          </w:p>
        </w:tc>
        <w:tc>
          <w:tcPr>
            <w:tcW w:w="1275" w:type="dxa"/>
            <w:noWrap w:val="0"/>
            <w:vAlign w:val="top"/>
          </w:tcPr>
          <w:p w14:paraId="3C254238">
            <w:pPr>
              <w:spacing w:line="300" w:lineRule="exact"/>
              <w:rPr>
                <w:rFonts w:ascii="微软雅黑" w:hAnsi="微软雅黑" w:eastAsia="微软雅黑" w:cs="微软雅黑"/>
                <w:sz w:val="24"/>
                <w:szCs w:val="24"/>
                <w:highlight w:val="none"/>
              </w:rPr>
            </w:pPr>
          </w:p>
        </w:tc>
      </w:tr>
      <w:tr w14:paraId="3460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5C35F1D">
            <w:pPr>
              <w:pStyle w:val="2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118A7A8F">
            <w:pPr>
              <w:spacing w:line="300" w:lineRule="exact"/>
              <w:rPr>
                <w:rFonts w:ascii="微软雅黑" w:hAnsi="微软雅黑" w:eastAsia="微软雅黑" w:cs="微软雅黑"/>
                <w:sz w:val="24"/>
                <w:szCs w:val="24"/>
                <w:highlight w:val="none"/>
              </w:rPr>
            </w:pPr>
          </w:p>
        </w:tc>
        <w:tc>
          <w:tcPr>
            <w:tcW w:w="1831" w:type="dxa"/>
            <w:noWrap w:val="0"/>
            <w:vAlign w:val="top"/>
          </w:tcPr>
          <w:p w14:paraId="7E81BD05">
            <w:pPr>
              <w:spacing w:line="300" w:lineRule="exact"/>
              <w:rPr>
                <w:rFonts w:ascii="微软雅黑" w:hAnsi="微软雅黑" w:eastAsia="微软雅黑" w:cs="微软雅黑"/>
                <w:sz w:val="24"/>
                <w:szCs w:val="24"/>
                <w:highlight w:val="none"/>
              </w:rPr>
            </w:pPr>
          </w:p>
        </w:tc>
        <w:tc>
          <w:tcPr>
            <w:tcW w:w="1590" w:type="dxa"/>
            <w:noWrap w:val="0"/>
            <w:vAlign w:val="top"/>
          </w:tcPr>
          <w:p w14:paraId="6DF349DF">
            <w:pPr>
              <w:spacing w:line="300" w:lineRule="exact"/>
              <w:rPr>
                <w:rFonts w:ascii="微软雅黑" w:hAnsi="微软雅黑" w:eastAsia="微软雅黑" w:cs="微软雅黑"/>
                <w:sz w:val="24"/>
                <w:szCs w:val="24"/>
                <w:highlight w:val="none"/>
              </w:rPr>
            </w:pPr>
          </w:p>
        </w:tc>
        <w:tc>
          <w:tcPr>
            <w:tcW w:w="2249" w:type="dxa"/>
            <w:noWrap w:val="0"/>
            <w:vAlign w:val="top"/>
          </w:tcPr>
          <w:p w14:paraId="471CB163">
            <w:pPr>
              <w:spacing w:line="300" w:lineRule="exact"/>
              <w:rPr>
                <w:rFonts w:ascii="微软雅黑" w:hAnsi="微软雅黑" w:eastAsia="微软雅黑" w:cs="微软雅黑"/>
                <w:sz w:val="24"/>
                <w:szCs w:val="24"/>
                <w:highlight w:val="none"/>
              </w:rPr>
            </w:pPr>
          </w:p>
        </w:tc>
        <w:tc>
          <w:tcPr>
            <w:tcW w:w="1275" w:type="dxa"/>
            <w:noWrap w:val="0"/>
            <w:vAlign w:val="top"/>
          </w:tcPr>
          <w:p w14:paraId="435C31BE">
            <w:pPr>
              <w:spacing w:line="300" w:lineRule="exact"/>
              <w:rPr>
                <w:rFonts w:ascii="微软雅黑" w:hAnsi="微软雅黑" w:eastAsia="微软雅黑" w:cs="微软雅黑"/>
                <w:sz w:val="24"/>
                <w:szCs w:val="24"/>
                <w:highlight w:val="none"/>
              </w:rPr>
            </w:pPr>
          </w:p>
        </w:tc>
      </w:tr>
      <w:tr w14:paraId="76EFF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4568DE5">
            <w:pPr>
              <w:pStyle w:val="2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5D093010">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51E96E88">
            <w:pPr>
              <w:spacing w:line="300" w:lineRule="exact"/>
              <w:rPr>
                <w:rFonts w:ascii="微软雅黑" w:hAnsi="微软雅黑" w:eastAsia="微软雅黑" w:cs="微软雅黑"/>
                <w:sz w:val="24"/>
                <w:szCs w:val="24"/>
                <w:highlight w:val="none"/>
              </w:rPr>
            </w:pPr>
          </w:p>
        </w:tc>
      </w:tr>
    </w:tbl>
    <w:p w14:paraId="207317E1">
      <w:pPr>
        <w:pStyle w:val="11"/>
        <w:ind w:firstLine="0"/>
        <w:rPr>
          <w:rFonts w:hint="eastAsia"/>
          <w:highlight w:val="none"/>
        </w:rPr>
      </w:pPr>
    </w:p>
    <w:p w14:paraId="622958C9">
      <w:pPr>
        <w:keepNext w:val="0"/>
        <w:keepLines w:val="0"/>
        <w:pageBreakBefore w:val="0"/>
        <w:widowControl w:val="0"/>
        <w:kinsoku/>
        <w:wordWrap/>
        <w:overflowPunct/>
        <w:topLinePunct w:val="0"/>
        <w:autoSpaceDE/>
        <w:autoSpaceDN/>
        <w:bidi w:val="0"/>
        <w:adjustRightInd/>
        <w:snapToGrid w:val="0"/>
        <w:spacing w:line="500" w:lineRule="exact"/>
        <w:ind w:firstLine="834"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629A6BAE">
      <w:pPr>
        <w:keepNext w:val="0"/>
        <w:keepLines w:val="0"/>
        <w:pageBreakBefore w:val="0"/>
        <w:widowControl w:val="0"/>
        <w:kinsoku/>
        <w:wordWrap/>
        <w:overflowPunct/>
        <w:topLinePunct w:val="0"/>
        <w:autoSpaceDE/>
        <w:autoSpaceDN/>
        <w:bidi w:val="0"/>
        <w:adjustRightInd/>
        <w:snapToGrid w:val="0"/>
        <w:spacing w:line="500" w:lineRule="exact"/>
        <w:ind w:left="804" w:leftChars="428" w:firstLine="834"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424458ED">
      <w:pPr>
        <w:spacing w:line="600" w:lineRule="exact"/>
        <w:ind w:firstLine="556" w:firstLineChars="200"/>
        <w:rPr>
          <w:rFonts w:ascii="微软雅黑" w:hAnsi="微软雅黑" w:eastAsia="微软雅黑" w:cs="微软雅黑"/>
          <w:sz w:val="30"/>
          <w:szCs w:val="30"/>
          <w:highlight w:val="none"/>
        </w:rPr>
      </w:pPr>
    </w:p>
    <w:p w14:paraId="784D32EF">
      <w:pPr>
        <w:tabs>
          <w:tab w:val="left" w:pos="6300"/>
        </w:tabs>
        <w:snapToGrid w:val="0"/>
        <w:spacing w:line="600" w:lineRule="exact"/>
        <w:ind w:firstLine="556"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5C16CCEC">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2AFFCFD4">
      <w:pPr>
        <w:rPr>
          <w:rFonts w:hint="eastAsia" w:ascii="微软雅黑" w:hAnsi="微软雅黑" w:eastAsia="微软雅黑"/>
          <w:b/>
          <w:bCs/>
          <w:sz w:val="32"/>
          <w:szCs w:val="32"/>
          <w:highlight w:val="none"/>
        </w:rPr>
      </w:pPr>
    </w:p>
    <w:p w14:paraId="3E8520A3">
      <w:pPr>
        <w:rPr>
          <w:rFonts w:hint="eastAsia" w:ascii="微软雅黑" w:hAnsi="微软雅黑" w:eastAsia="微软雅黑" w:cs="宋体"/>
          <w:b/>
          <w:bCs/>
          <w:sz w:val="32"/>
          <w:szCs w:val="32"/>
          <w:highlight w:val="none"/>
        </w:rPr>
      </w:pPr>
      <w:r>
        <w:rPr>
          <w:rFonts w:hint="eastAsia" w:ascii="微软雅黑" w:hAnsi="微软雅黑" w:eastAsia="微软雅黑"/>
          <w:b/>
          <w:bCs/>
          <w:sz w:val="32"/>
          <w:szCs w:val="32"/>
          <w:highlight w:val="none"/>
        </w:rPr>
        <w:t>技术参数</w:t>
      </w:r>
      <w:r>
        <w:rPr>
          <w:rFonts w:hint="eastAsia" w:ascii="微软雅黑" w:hAnsi="微软雅黑" w:eastAsia="微软雅黑" w:cs="宋体"/>
          <w:b/>
          <w:bCs/>
          <w:sz w:val="32"/>
          <w:szCs w:val="32"/>
          <w:highlight w:val="none"/>
        </w:rPr>
        <w:t>对照表</w:t>
      </w:r>
    </w:p>
    <w:p w14:paraId="56528B41">
      <w:pPr>
        <w:spacing w:line="594" w:lineRule="exact"/>
        <w:jc w:val="both"/>
        <w:rPr>
          <w:rFonts w:hint="eastAsia" w:ascii="微软雅黑" w:hAnsi="微软雅黑" w:eastAsia="微软雅黑" w:cs="宋体"/>
          <w:b/>
          <w:bCs/>
          <w:sz w:val="32"/>
          <w:szCs w:val="32"/>
          <w:highlight w:val="none"/>
        </w:rPr>
      </w:pPr>
      <w:r>
        <w:rPr>
          <w:rFonts w:hint="eastAsia" w:ascii="方正仿宋_GBK" w:eastAsia="方正仿宋_GBK"/>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r>
        <w:rPr>
          <w:rFonts w:hint="eastAsia" w:ascii="微软雅黑" w:hAnsi="微软雅黑" w:eastAsia="微软雅黑"/>
          <w:sz w:val="30"/>
          <w:szCs w:val="30"/>
          <w:highlight w:val="none"/>
        </w:rPr>
        <w:t xml:space="preserve"> </w:t>
      </w:r>
    </w:p>
    <w:tbl>
      <w:tblPr>
        <w:tblStyle w:val="13"/>
        <w:tblpPr w:leftFromText="180" w:rightFromText="180" w:vertAnchor="text" w:horzAnchor="page" w:tblpX="476" w:tblpY="586"/>
        <w:tblOverlap w:val="never"/>
        <w:tblW w:w="107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
        <w:gridCol w:w="2734"/>
        <w:gridCol w:w="3369"/>
        <w:gridCol w:w="2113"/>
        <w:gridCol w:w="1665"/>
      </w:tblGrid>
      <w:tr w14:paraId="3786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044651E">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序</w:t>
            </w:r>
            <w:r>
              <w:rPr>
                <w:rFonts w:hint="eastAsia" w:ascii="微软雅黑" w:hAnsi="微软雅黑" w:eastAsia="微软雅黑" w:cs="___WRD_EMBED_SUB_53"/>
                <w:sz w:val="30"/>
                <w:szCs w:val="30"/>
                <w:highlight w:val="none"/>
              </w:rPr>
              <w:t>号</w:t>
            </w:r>
          </w:p>
        </w:tc>
        <w:tc>
          <w:tcPr>
            <w:tcW w:w="2734" w:type="dxa"/>
            <w:tcBorders>
              <w:top w:val="single" w:color="auto" w:sz="4" w:space="0"/>
              <w:left w:val="single" w:color="auto" w:sz="4" w:space="0"/>
              <w:bottom w:val="single" w:color="auto" w:sz="4" w:space="0"/>
              <w:right w:val="single" w:color="auto" w:sz="4" w:space="0"/>
            </w:tcBorders>
            <w:noWrap w:val="0"/>
            <w:vAlign w:val="center"/>
          </w:tcPr>
          <w:p w14:paraId="019DF90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A24CEE2">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3D83A4D">
            <w:pPr>
              <w:spacing w:line="594" w:lineRule="exact"/>
              <w:jc w:val="center"/>
              <w:rPr>
                <w:rFonts w:hint="eastAsia" w:ascii="微软雅黑" w:hAnsi="微软雅黑" w:eastAsia="微软雅黑" w:cs="宋体"/>
                <w:sz w:val="30"/>
                <w:szCs w:val="30"/>
                <w:highlight w:val="none"/>
              </w:rPr>
            </w:pPr>
            <w:r>
              <w:rPr>
                <w:rFonts w:hint="eastAsia" w:ascii="微软雅黑" w:hAnsi="微软雅黑" w:eastAsia="微软雅黑" w:cs="宋体"/>
                <w:sz w:val="30"/>
                <w:szCs w:val="30"/>
                <w:highlight w:val="none"/>
              </w:rPr>
              <w:t>是否偏离</w:t>
            </w:r>
          </w:p>
          <w:p w14:paraId="47B4A0A1">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C1DE950">
            <w:pPr>
              <w:spacing w:line="594" w:lineRule="exact"/>
              <w:jc w:val="center"/>
              <w:rPr>
                <w:rFonts w:hint="eastAsia" w:ascii="微软雅黑" w:hAnsi="微软雅黑" w:eastAsia="微软雅黑" w:cs="___WRD_EMBED_SUB_53"/>
                <w:sz w:val="30"/>
                <w:szCs w:val="30"/>
                <w:highlight w:val="none"/>
              </w:rPr>
            </w:pPr>
            <w:r>
              <w:rPr>
                <w:rFonts w:hint="eastAsia" w:ascii="微软雅黑" w:hAnsi="微软雅黑" w:eastAsia="微软雅黑" w:cs="___WRD_EMBED_SUB_53"/>
                <w:sz w:val="30"/>
                <w:szCs w:val="30"/>
                <w:highlight w:val="none"/>
                <w:lang w:val="en-US" w:eastAsia="zh-CN"/>
              </w:rPr>
              <w:t>佐证材料（页数）</w:t>
            </w:r>
          </w:p>
        </w:tc>
      </w:tr>
      <w:tr w14:paraId="55CF5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23F234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A86C1E0">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BBAAADC">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4A87C279">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75BF83D">
            <w:pPr>
              <w:spacing w:line="594" w:lineRule="exact"/>
              <w:rPr>
                <w:rFonts w:hint="eastAsia" w:ascii="方正仿宋_GBK" w:eastAsia="方正仿宋_GBK"/>
                <w:sz w:val="30"/>
                <w:szCs w:val="30"/>
                <w:highlight w:val="none"/>
              </w:rPr>
            </w:pPr>
          </w:p>
        </w:tc>
      </w:tr>
      <w:tr w14:paraId="5F9F3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15D9BF4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F73F25B">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65611A2">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F60CDD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1C07025">
            <w:pPr>
              <w:spacing w:line="594" w:lineRule="exact"/>
              <w:ind w:firstLine="556" w:firstLineChars="200"/>
              <w:rPr>
                <w:rFonts w:hint="eastAsia" w:ascii="方正仿宋_GBK" w:eastAsia="方正仿宋_GBK"/>
                <w:sz w:val="30"/>
                <w:szCs w:val="30"/>
                <w:highlight w:val="none"/>
              </w:rPr>
            </w:pPr>
          </w:p>
        </w:tc>
      </w:tr>
      <w:tr w14:paraId="086D5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AD52374">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2FE2853A">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664C80AC">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77B70E1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7A98D265">
            <w:pPr>
              <w:spacing w:line="594" w:lineRule="exact"/>
              <w:ind w:firstLine="556" w:firstLineChars="200"/>
              <w:rPr>
                <w:rFonts w:hint="eastAsia" w:ascii="方正仿宋_GBK" w:eastAsia="方正仿宋_GBK"/>
                <w:sz w:val="30"/>
                <w:szCs w:val="30"/>
                <w:highlight w:val="none"/>
              </w:rPr>
            </w:pPr>
          </w:p>
        </w:tc>
      </w:tr>
      <w:tr w14:paraId="0DE35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76290F9A">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2148A58">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C8707C7">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B99700">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8E9BF3A">
            <w:pPr>
              <w:spacing w:line="594" w:lineRule="exact"/>
              <w:ind w:firstLine="556" w:firstLineChars="200"/>
              <w:rPr>
                <w:rFonts w:hint="eastAsia" w:ascii="方正仿宋_GBK" w:eastAsia="方正仿宋_GBK"/>
                <w:sz w:val="30"/>
                <w:szCs w:val="30"/>
                <w:highlight w:val="none"/>
              </w:rPr>
            </w:pPr>
          </w:p>
        </w:tc>
      </w:tr>
      <w:tr w14:paraId="26A49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4169305F">
            <w:pPr>
              <w:spacing w:line="594" w:lineRule="exact"/>
              <w:ind w:firstLine="556" w:firstLineChars="200"/>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2EFE66">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2EDDFD74">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14A36C24">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9E57AC9">
            <w:pPr>
              <w:spacing w:line="594" w:lineRule="exact"/>
              <w:ind w:firstLine="556" w:firstLineChars="200"/>
              <w:rPr>
                <w:rFonts w:hint="eastAsia" w:ascii="方正仿宋_GBK" w:eastAsia="方正仿宋_GBK"/>
                <w:sz w:val="30"/>
                <w:szCs w:val="30"/>
                <w:highlight w:val="none"/>
              </w:rPr>
            </w:pPr>
          </w:p>
        </w:tc>
      </w:tr>
      <w:tr w14:paraId="27EB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51FECB1">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5D9FE007">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57AED8A">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6EBE1BA">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12C7FE0A">
            <w:pPr>
              <w:spacing w:line="594" w:lineRule="exact"/>
              <w:ind w:firstLine="556" w:firstLineChars="200"/>
              <w:rPr>
                <w:rFonts w:hint="eastAsia" w:ascii="方正仿宋_GBK" w:eastAsia="方正仿宋_GBK"/>
                <w:sz w:val="30"/>
                <w:szCs w:val="30"/>
                <w:highlight w:val="none"/>
              </w:rPr>
            </w:pPr>
          </w:p>
        </w:tc>
      </w:tr>
      <w:tr w14:paraId="59DED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030C92D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6EC268CE">
            <w:pPr>
              <w:spacing w:line="594" w:lineRule="exact"/>
              <w:ind w:firstLine="556" w:firstLineChars="200"/>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E636C18">
            <w:pPr>
              <w:spacing w:line="594" w:lineRule="exact"/>
              <w:ind w:firstLine="556" w:firstLineChars="200"/>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6978946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04148D81">
            <w:pPr>
              <w:spacing w:line="594" w:lineRule="exact"/>
              <w:ind w:firstLine="556" w:firstLineChars="200"/>
              <w:rPr>
                <w:rFonts w:hint="eastAsia" w:ascii="方正仿宋_GBK" w:eastAsia="方正仿宋_GBK"/>
                <w:sz w:val="30"/>
                <w:szCs w:val="30"/>
                <w:highlight w:val="none"/>
              </w:rPr>
            </w:pPr>
          </w:p>
        </w:tc>
      </w:tr>
      <w:tr w14:paraId="007FB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F99362">
            <w:pPr>
              <w:spacing w:line="594" w:lineRule="exact"/>
              <w:ind w:firstLine="556" w:firstLineChars="200"/>
              <w:jc w:val="center"/>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4DF4A44B">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0A3C5F12">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57E6963D">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433E297B">
            <w:pPr>
              <w:spacing w:line="594" w:lineRule="exact"/>
              <w:ind w:firstLine="556" w:firstLineChars="200"/>
              <w:rPr>
                <w:rFonts w:hint="eastAsia" w:ascii="方正仿宋_GBK" w:eastAsia="方正仿宋_GBK"/>
                <w:sz w:val="30"/>
                <w:szCs w:val="30"/>
                <w:highlight w:val="none"/>
              </w:rPr>
            </w:pPr>
          </w:p>
        </w:tc>
      </w:tr>
      <w:tr w14:paraId="141BF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61F68256">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3941EA2D">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489B92BE">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B4B3C0E">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2766258A">
            <w:pPr>
              <w:spacing w:line="594" w:lineRule="exact"/>
              <w:ind w:firstLine="556" w:firstLineChars="200"/>
              <w:rPr>
                <w:rFonts w:hint="eastAsia" w:ascii="方正仿宋_GBK" w:eastAsia="方正仿宋_GBK"/>
                <w:sz w:val="30"/>
                <w:szCs w:val="30"/>
                <w:highlight w:val="none"/>
              </w:rPr>
            </w:pPr>
          </w:p>
        </w:tc>
      </w:tr>
      <w:tr w14:paraId="7B5FC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914" w:type="dxa"/>
            <w:tcBorders>
              <w:top w:val="single" w:color="auto" w:sz="4" w:space="0"/>
              <w:left w:val="single" w:color="auto" w:sz="4" w:space="0"/>
              <w:bottom w:val="single" w:color="auto" w:sz="4" w:space="0"/>
              <w:right w:val="single" w:color="auto" w:sz="4" w:space="0"/>
            </w:tcBorders>
            <w:noWrap w:val="0"/>
            <w:vAlign w:val="center"/>
          </w:tcPr>
          <w:p w14:paraId="5752FCF4">
            <w:pPr>
              <w:spacing w:line="594" w:lineRule="exact"/>
              <w:rPr>
                <w:rFonts w:hint="eastAsia" w:ascii="方正仿宋_GBK" w:eastAsia="方正仿宋_GBK"/>
                <w:sz w:val="30"/>
                <w:szCs w:val="30"/>
                <w:highlight w:val="none"/>
              </w:rPr>
            </w:pPr>
          </w:p>
        </w:tc>
        <w:tc>
          <w:tcPr>
            <w:tcW w:w="2734" w:type="dxa"/>
            <w:tcBorders>
              <w:top w:val="single" w:color="auto" w:sz="4" w:space="0"/>
              <w:left w:val="single" w:color="auto" w:sz="4" w:space="0"/>
              <w:bottom w:val="single" w:color="auto" w:sz="4" w:space="0"/>
              <w:right w:val="single" w:color="auto" w:sz="4" w:space="0"/>
            </w:tcBorders>
            <w:noWrap w:val="0"/>
            <w:vAlign w:val="center"/>
          </w:tcPr>
          <w:p w14:paraId="74DD6AE1">
            <w:pPr>
              <w:spacing w:line="594" w:lineRule="exact"/>
              <w:rPr>
                <w:rFonts w:hint="eastAsia" w:ascii="方正仿宋_GBK" w:eastAsia="方正仿宋_GBK"/>
                <w:sz w:val="30"/>
                <w:szCs w:val="30"/>
                <w:highlight w:val="none"/>
              </w:rPr>
            </w:pPr>
          </w:p>
        </w:tc>
        <w:tc>
          <w:tcPr>
            <w:tcW w:w="3369" w:type="dxa"/>
            <w:tcBorders>
              <w:top w:val="single" w:color="auto" w:sz="4" w:space="0"/>
              <w:left w:val="single" w:color="auto" w:sz="4" w:space="0"/>
              <w:bottom w:val="single" w:color="auto" w:sz="4" w:space="0"/>
              <w:right w:val="single" w:color="auto" w:sz="4" w:space="0"/>
            </w:tcBorders>
            <w:noWrap w:val="0"/>
            <w:vAlign w:val="center"/>
          </w:tcPr>
          <w:p w14:paraId="71865C85">
            <w:pPr>
              <w:spacing w:line="594" w:lineRule="exact"/>
              <w:rPr>
                <w:rFonts w:hint="eastAsia" w:ascii="方正仿宋_GBK" w:eastAsia="方正仿宋_GBK"/>
                <w:sz w:val="30"/>
                <w:szCs w:val="30"/>
                <w:highlight w:val="none"/>
              </w:rPr>
            </w:pPr>
          </w:p>
        </w:tc>
        <w:tc>
          <w:tcPr>
            <w:tcW w:w="2113" w:type="dxa"/>
            <w:tcBorders>
              <w:top w:val="single" w:color="auto" w:sz="4" w:space="0"/>
              <w:left w:val="single" w:color="auto" w:sz="4" w:space="0"/>
              <w:bottom w:val="single" w:color="auto" w:sz="4" w:space="0"/>
              <w:right w:val="single" w:color="auto" w:sz="4" w:space="0"/>
            </w:tcBorders>
            <w:noWrap w:val="0"/>
            <w:vAlign w:val="center"/>
          </w:tcPr>
          <w:p w14:paraId="3ACEF4C8">
            <w:pPr>
              <w:spacing w:line="594" w:lineRule="exact"/>
              <w:ind w:firstLine="556" w:firstLineChars="200"/>
              <w:rPr>
                <w:rFonts w:hint="eastAsia" w:ascii="方正仿宋_GBK" w:eastAsia="方正仿宋_GBK"/>
                <w:sz w:val="30"/>
                <w:szCs w:val="30"/>
                <w:highlight w:val="none"/>
              </w:rPr>
            </w:pPr>
          </w:p>
        </w:tc>
        <w:tc>
          <w:tcPr>
            <w:tcW w:w="1665" w:type="dxa"/>
            <w:tcBorders>
              <w:top w:val="single" w:color="auto" w:sz="4" w:space="0"/>
              <w:left w:val="single" w:color="auto" w:sz="4" w:space="0"/>
              <w:bottom w:val="single" w:color="auto" w:sz="4" w:space="0"/>
              <w:right w:val="single" w:color="auto" w:sz="4" w:space="0"/>
            </w:tcBorders>
            <w:noWrap w:val="0"/>
            <w:vAlign w:val="center"/>
          </w:tcPr>
          <w:p w14:paraId="61CAB823">
            <w:pPr>
              <w:spacing w:line="594" w:lineRule="exact"/>
              <w:ind w:firstLine="556" w:firstLineChars="200"/>
              <w:rPr>
                <w:rFonts w:hint="eastAsia" w:ascii="方正仿宋_GBK" w:eastAsia="方正仿宋_GBK"/>
                <w:sz w:val="30"/>
                <w:szCs w:val="30"/>
                <w:highlight w:val="none"/>
              </w:rPr>
            </w:pPr>
          </w:p>
        </w:tc>
      </w:tr>
    </w:tbl>
    <w:p w14:paraId="0579B44A">
      <w:pPr>
        <w:spacing w:line="594" w:lineRule="exact"/>
        <w:jc w:val="left"/>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p>
    <w:p w14:paraId="7C1B1EE5">
      <w:pPr>
        <w:keepNext w:val="0"/>
        <w:keepLines w:val="0"/>
        <w:pageBreakBefore w:val="0"/>
        <w:widowControl w:val="0"/>
        <w:kinsoku/>
        <w:wordWrap/>
        <w:overflowPunct/>
        <w:topLinePunct w:val="0"/>
        <w:autoSpaceDE/>
        <w:autoSpaceDN/>
        <w:bidi w:val="0"/>
        <w:adjustRightInd/>
        <w:snapToGrid/>
        <w:spacing w:line="500" w:lineRule="exact"/>
        <w:ind w:firstLine="556" w:firstLineChars="200"/>
        <w:textAlignment w:val="auto"/>
        <w:rPr>
          <w:rFonts w:hint="eastAsia" w:ascii="微软雅黑" w:hAnsi="微软雅黑" w:eastAsia="微软雅黑" w:cs="___WRD_EMBED_SUB_53"/>
          <w:sz w:val="30"/>
          <w:szCs w:val="30"/>
          <w:highlight w:val="none"/>
        </w:r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1.</w:t>
      </w:r>
      <w:r>
        <w:rPr>
          <w:rFonts w:hint="eastAsia" w:ascii="微软雅黑" w:hAnsi="微软雅黑" w:eastAsia="微软雅黑" w:cs="宋体"/>
          <w:sz w:val="30"/>
          <w:szCs w:val="30"/>
          <w:highlight w:val="none"/>
        </w:rPr>
        <w:t>对照表</w:t>
      </w:r>
      <w:r>
        <w:rPr>
          <w:rFonts w:hint="eastAsia" w:ascii="微软雅黑" w:hAnsi="微软雅黑" w:eastAsia="微软雅黑" w:cs="___WRD_EMBED_SUB_53"/>
          <w:sz w:val="30"/>
          <w:szCs w:val="30"/>
          <w:highlight w:val="none"/>
        </w:rPr>
        <w:t>内</w:t>
      </w:r>
      <w:r>
        <w:rPr>
          <w:rFonts w:hint="eastAsia" w:ascii="微软雅黑" w:hAnsi="微软雅黑" w:eastAsia="微软雅黑" w:cs="宋体"/>
          <w:sz w:val="30"/>
          <w:szCs w:val="30"/>
          <w:highlight w:val="none"/>
        </w:rPr>
        <w:t>容</w:t>
      </w:r>
      <w:r>
        <w:rPr>
          <w:rFonts w:hint="eastAsia" w:ascii="微软雅黑" w:hAnsi="微软雅黑" w:eastAsia="微软雅黑" w:cs="___WRD_EMBED_SUB_53"/>
          <w:sz w:val="30"/>
          <w:szCs w:val="30"/>
          <w:highlight w:val="none"/>
        </w:rPr>
        <w:t>应包含“技术参数”</w:t>
      </w:r>
      <w:r>
        <w:rPr>
          <w:rFonts w:hint="eastAsia" w:ascii="微软雅黑" w:hAnsi="微软雅黑" w:eastAsia="微软雅黑" w:cs="宋体"/>
          <w:sz w:val="30"/>
          <w:szCs w:val="30"/>
          <w:highlight w:val="none"/>
        </w:rPr>
        <w:t>中</w:t>
      </w:r>
      <w:r>
        <w:rPr>
          <w:rFonts w:hint="eastAsia" w:ascii="微软雅黑" w:hAnsi="微软雅黑" w:eastAsia="微软雅黑" w:cs="___WRD_EMBED_SUB_53"/>
          <w:sz w:val="30"/>
          <w:szCs w:val="30"/>
          <w:highlight w:val="none"/>
        </w:rPr>
        <w:t>的全部内</w:t>
      </w:r>
      <w:r>
        <w:rPr>
          <w:rFonts w:hint="eastAsia" w:ascii="微软雅黑" w:hAnsi="微软雅黑" w:eastAsia="微软雅黑" w:cs="宋体"/>
          <w:sz w:val="30"/>
          <w:szCs w:val="30"/>
          <w:highlight w:val="none"/>
        </w:rPr>
        <w:t>容</w:t>
      </w:r>
      <w:r>
        <w:rPr>
          <w:rFonts w:hint="eastAsia" w:ascii="微软雅黑" w:hAnsi="微软雅黑" w:eastAsia="微软雅黑" w:cs="宋体"/>
          <w:sz w:val="30"/>
          <w:szCs w:val="30"/>
          <w:highlight w:val="none"/>
          <w:lang w:eastAsia="zh-CN"/>
        </w:rPr>
        <w:t>，逐条响应</w:t>
      </w:r>
      <w:r>
        <w:rPr>
          <w:rFonts w:hint="eastAsia" w:ascii="微软雅黑" w:hAnsi="微软雅黑" w:eastAsia="微软雅黑" w:cs="___WRD_EMBED_SUB_53"/>
          <w:sz w:val="30"/>
          <w:szCs w:val="30"/>
          <w:highlight w:val="none"/>
        </w:rPr>
        <w:t>；</w:t>
      </w:r>
    </w:p>
    <w:p w14:paraId="06F3B143">
      <w:pPr>
        <w:keepNext w:val="0"/>
        <w:keepLines w:val="0"/>
        <w:pageBreakBefore w:val="0"/>
        <w:widowControl w:val="0"/>
        <w:numPr>
          <w:ilvl w:val="0"/>
          <w:numId w:val="6"/>
        </w:numPr>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须提供相应支撑材料，并标明页码，否则为无效投标；</w:t>
      </w:r>
    </w:p>
    <w:p w14:paraId="4DCD8985">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eastAsia" w:ascii="微软雅黑" w:hAnsi="微软雅黑" w:eastAsia="微软雅黑" w:cs="___WRD_EMBED_SUB_53"/>
          <w:sz w:val="30"/>
          <w:szCs w:val="30"/>
          <w:highlight w:val="none"/>
          <w:lang w:val="en-US" w:eastAsia="zh-CN"/>
        </w:rPr>
      </w:pPr>
      <w:r>
        <w:rPr>
          <w:rFonts w:hint="eastAsia" w:ascii="微软雅黑" w:hAnsi="微软雅黑" w:eastAsia="微软雅黑" w:cs="___WRD_EMBED_SUB_53"/>
          <w:sz w:val="30"/>
          <w:szCs w:val="30"/>
          <w:highlight w:val="none"/>
          <w:lang w:val="en-US" w:eastAsia="zh-CN"/>
        </w:rPr>
        <w:t>3.此表可增减；</w:t>
      </w:r>
    </w:p>
    <w:p w14:paraId="1826A3FA">
      <w:pPr>
        <w:keepNext w:val="0"/>
        <w:keepLines w:val="0"/>
        <w:pageBreakBefore w:val="0"/>
        <w:widowControl w:val="0"/>
        <w:kinsoku/>
        <w:wordWrap/>
        <w:overflowPunct/>
        <w:topLinePunct w:val="0"/>
        <w:autoSpaceDE/>
        <w:autoSpaceDN/>
        <w:bidi w:val="0"/>
        <w:adjustRightInd/>
        <w:snapToGrid/>
        <w:spacing w:line="500" w:lineRule="exact"/>
        <w:ind w:firstLine="1390" w:firstLineChars="500"/>
        <w:textAlignment w:val="auto"/>
        <w:rPr>
          <w:rFonts w:hint="default" w:ascii="微软雅黑" w:hAnsi="微软雅黑" w:eastAsia="微软雅黑" w:cs="宋体"/>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宋体"/>
          <w:b/>
          <w:bCs/>
          <w:sz w:val="30"/>
          <w:szCs w:val="30"/>
          <w:highlight w:val="none"/>
          <w:lang w:val="en-US" w:eastAsia="zh-CN"/>
        </w:rPr>
        <w:t>4.响应文件具体响应情况请注明产品自身技术参数或具体内容，不得照搬参数需求内容，否则视为无效响应；佐证材料对应页码的对应位置应用下划线标注出来，否则视为无效响应。</w:t>
      </w:r>
    </w:p>
    <w:p w14:paraId="3029EC60">
      <w:pPr>
        <w:numPr>
          <w:ilvl w:val="0"/>
          <w:numId w:val="0"/>
        </w:numPr>
        <w:spacing w:line="594" w:lineRule="exact"/>
        <w:rPr>
          <w:rFonts w:hint="default" w:ascii="微软雅黑" w:hAnsi="微软雅黑" w:eastAsia="微软雅黑" w:cs="___WRD_EMBED_SUB_53"/>
          <w:b/>
          <w:bCs/>
          <w:sz w:val="30"/>
          <w:szCs w:val="30"/>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cs="___WRD_EMBED_SUB_53"/>
          <w:b/>
          <w:bCs/>
          <w:sz w:val="30"/>
          <w:szCs w:val="30"/>
          <w:highlight w:val="none"/>
          <w:lang w:val="en-US" w:eastAsia="zh-CN"/>
        </w:rPr>
        <w:t>技术参数对应的佐证材料</w:t>
      </w:r>
    </w:p>
    <w:p w14:paraId="306ACC3D">
      <w:pPr>
        <w:spacing w:line="594" w:lineRule="exact"/>
        <w:rPr>
          <w:rFonts w:hint="eastAsia" w:ascii="微软雅黑" w:hAnsi="微软雅黑" w:eastAsia="微软雅黑"/>
          <w:b/>
          <w:bCs/>
          <w:sz w:val="32"/>
          <w:szCs w:val="32"/>
          <w:highlight w:val="none"/>
        </w:rPr>
      </w:pPr>
      <w:r>
        <w:rPr>
          <w:rFonts w:hint="eastAsia" w:ascii="微软雅黑" w:hAnsi="微软雅黑" w:eastAsia="微软雅黑"/>
          <w:b/>
          <w:bCs/>
          <w:sz w:val="32"/>
          <w:szCs w:val="32"/>
          <w:highlight w:val="none"/>
        </w:rPr>
        <w:t>商</w:t>
      </w:r>
      <w:r>
        <w:rPr>
          <w:rFonts w:hint="eastAsia" w:ascii="微软雅黑" w:hAnsi="微软雅黑" w:eastAsia="微软雅黑" w:cs="宋体"/>
          <w:b/>
          <w:bCs/>
          <w:sz w:val="32"/>
          <w:szCs w:val="32"/>
          <w:highlight w:val="none"/>
        </w:rPr>
        <w:t>务</w:t>
      </w:r>
      <w:r>
        <w:rPr>
          <w:rFonts w:hint="eastAsia" w:ascii="微软雅黑" w:hAnsi="微软雅黑" w:eastAsia="微软雅黑" w:cs="___WRD_EMBED_SUB_53"/>
          <w:b/>
          <w:bCs/>
          <w:sz w:val="32"/>
          <w:szCs w:val="32"/>
          <w:highlight w:val="none"/>
        </w:rPr>
        <w:t>要求</w:t>
      </w:r>
      <w:r>
        <w:rPr>
          <w:rFonts w:hint="eastAsia" w:ascii="微软雅黑" w:hAnsi="微软雅黑" w:eastAsia="微软雅黑" w:cs="宋体"/>
          <w:b/>
          <w:bCs/>
          <w:sz w:val="32"/>
          <w:szCs w:val="32"/>
          <w:highlight w:val="none"/>
        </w:rPr>
        <w:t>对照表</w:t>
      </w:r>
    </w:p>
    <w:p w14:paraId="045A7CA2">
      <w:pPr>
        <w:spacing w:line="594" w:lineRule="exact"/>
        <w:jc w:val="left"/>
        <w:rPr>
          <w:rFonts w:hint="eastAsia" w:ascii="微软雅黑" w:hAnsi="微软雅黑" w:eastAsia="微软雅黑"/>
          <w:sz w:val="30"/>
          <w:szCs w:val="30"/>
          <w:highlight w:val="none"/>
        </w:rPr>
      </w:pPr>
      <w:r>
        <w:rPr>
          <w:rFonts w:hint="eastAsia" w:ascii="方正仿宋_GBK" w:eastAsia="方正仿宋_GBK"/>
          <w:sz w:val="32"/>
          <w:szCs w:val="32"/>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tbl>
      <w:tblPr>
        <w:tblStyle w:val="13"/>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5"/>
        <w:gridCol w:w="2748"/>
        <w:gridCol w:w="2950"/>
        <w:gridCol w:w="1892"/>
      </w:tblGrid>
      <w:tr w14:paraId="69C73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610C0C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类别</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F5EB27C">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询</w:t>
            </w:r>
            <w:r>
              <w:rPr>
                <w:rFonts w:hint="eastAsia" w:ascii="微软雅黑" w:hAnsi="微软雅黑" w:eastAsia="微软雅黑" w:cs="___WRD_EMBED_SUB_53"/>
                <w:sz w:val="30"/>
                <w:szCs w:val="30"/>
                <w:highlight w:val="none"/>
              </w:rPr>
              <w:t>价通</w:t>
            </w:r>
            <w:r>
              <w:rPr>
                <w:rFonts w:hint="eastAsia" w:ascii="微软雅黑" w:hAnsi="微软雅黑" w:eastAsia="微软雅黑" w:cs="宋体"/>
                <w:sz w:val="30"/>
                <w:szCs w:val="30"/>
                <w:highlight w:val="none"/>
              </w:rPr>
              <w:t>知书详细</w:t>
            </w:r>
            <w:r>
              <w:rPr>
                <w:rFonts w:hint="eastAsia" w:ascii="微软雅黑" w:hAnsi="微软雅黑" w:eastAsia="微软雅黑" w:cs="___WRD_EMBED_SUB_53"/>
                <w:sz w:val="30"/>
                <w:szCs w:val="30"/>
                <w:highlight w:val="none"/>
              </w:rPr>
              <w:t>要求</w:t>
            </w: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CEA9AF8">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响应</w:t>
            </w:r>
            <w:r>
              <w:rPr>
                <w:rFonts w:hint="eastAsia" w:ascii="微软雅黑" w:hAnsi="微软雅黑" w:eastAsia="微软雅黑" w:cs="宋体"/>
                <w:sz w:val="30"/>
                <w:szCs w:val="30"/>
                <w:highlight w:val="none"/>
              </w:rPr>
              <w:t>文</w:t>
            </w:r>
            <w:r>
              <w:rPr>
                <w:rFonts w:hint="eastAsia" w:ascii="微软雅黑" w:hAnsi="微软雅黑" w:eastAsia="微软雅黑" w:cs="___WRD_EMBED_SUB_53"/>
                <w:sz w:val="30"/>
                <w:szCs w:val="30"/>
                <w:highlight w:val="none"/>
              </w:rPr>
              <w:t>件</w:t>
            </w:r>
            <w:r>
              <w:rPr>
                <w:rFonts w:hint="eastAsia" w:ascii="微软雅黑" w:hAnsi="微软雅黑" w:eastAsia="微软雅黑" w:cs="宋体"/>
                <w:sz w:val="30"/>
                <w:szCs w:val="30"/>
                <w:highlight w:val="none"/>
              </w:rPr>
              <w:t>具体</w:t>
            </w:r>
            <w:r>
              <w:rPr>
                <w:rFonts w:hint="eastAsia" w:ascii="微软雅黑" w:hAnsi="微软雅黑" w:eastAsia="微软雅黑" w:cs="___WRD_EMBED_SUB_53"/>
                <w:sz w:val="30"/>
                <w:szCs w:val="30"/>
                <w:highlight w:val="none"/>
              </w:rPr>
              <w:t>响应</w:t>
            </w:r>
            <w:r>
              <w:rPr>
                <w:rFonts w:hint="eastAsia" w:ascii="微软雅黑" w:hAnsi="微软雅黑" w:eastAsia="微软雅黑" w:cs="宋体"/>
                <w:sz w:val="30"/>
                <w:szCs w:val="30"/>
                <w:highlight w:val="none"/>
              </w:rPr>
              <w:t>情况</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5D0119B">
            <w:pPr>
              <w:spacing w:line="594" w:lineRule="exact"/>
              <w:jc w:val="center"/>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是否偏离</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正或负或无</w:t>
            </w:r>
            <w:r>
              <w:rPr>
                <w:rFonts w:hint="eastAsia" w:ascii="微软雅黑" w:hAnsi="微软雅黑" w:eastAsia="微软雅黑" w:cs="___WRD_EMBED_SUB_53"/>
                <w:sz w:val="30"/>
                <w:szCs w:val="30"/>
                <w:highlight w:val="none"/>
              </w:rPr>
              <w:t>）</w:t>
            </w:r>
          </w:p>
        </w:tc>
      </w:tr>
      <w:tr w14:paraId="6DC34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F4AB824">
            <w:pPr>
              <w:spacing w:line="594" w:lineRule="exact"/>
              <w:rPr>
                <w:rFonts w:hint="eastAsia" w:ascii="微软雅黑" w:hAnsi="微软雅黑" w:eastAsia="微软雅黑"/>
                <w:sz w:val="30"/>
                <w:szCs w:val="30"/>
                <w:highlight w:val="none"/>
              </w:rPr>
            </w:pPr>
            <w:r>
              <w:rPr>
                <w:rFonts w:hint="eastAsia" w:ascii="微软雅黑" w:hAnsi="微软雅黑" w:eastAsia="微软雅黑"/>
                <w:sz w:val="30"/>
                <w:szCs w:val="30"/>
                <w:highlight w:val="none"/>
                <w:lang w:val="en-US" w:eastAsia="zh-CN"/>
              </w:rPr>
              <w:t>基本资格条件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2C0E40BC">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F1EA5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0D71DAA">
            <w:pPr>
              <w:spacing w:line="594" w:lineRule="exact"/>
              <w:ind w:firstLine="556" w:firstLineChars="200"/>
              <w:rPr>
                <w:rFonts w:hint="eastAsia" w:ascii="微软雅黑" w:hAnsi="微软雅黑" w:eastAsia="微软雅黑"/>
                <w:sz w:val="30"/>
                <w:szCs w:val="30"/>
                <w:highlight w:val="none"/>
              </w:rPr>
            </w:pPr>
          </w:p>
        </w:tc>
      </w:tr>
      <w:tr w14:paraId="2915C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7223172A">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特定资格条件</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40B718C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3E47A7F">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B87DA">
            <w:pPr>
              <w:spacing w:line="594" w:lineRule="exact"/>
              <w:ind w:firstLine="556" w:firstLineChars="200"/>
              <w:rPr>
                <w:rFonts w:hint="eastAsia" w:ascii="微软雅黑" w:hAnsi="微软雅黑" w:eastAsia="微软雅黑"/>
                <w:sz w:val="30"/>
                <w:szCs w:val="30"/>
                <w:highlight w:val="none"/>
              </w:rPr>
            </w:pPr>
          </w:p>
        </w:tc>
      </w:tr>
      <w:tr w14:paraId="002C1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4DE5F678">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合同及交付期限</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F274151">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674EEC6">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3F29435">
            <w:pPr>
              <w:spacing w:line="594" w:lineRule="exact"/>
              <w:ind w:firstLine="556" w:firstLineChars="200"/>
              <w:rPr>
                <w:rFonts w:hint="eastAsia" w:ascii="微软雅黑" w:hAnsi="微软雅黑" w:eastAsia="微软雅黑"/>
                <w:sz w:val="30"/>
                <w:szCs w:val="30"/>
                <w:highlight w:val="none"/>
              </w:rPr>
            </w:pPr>
          </w:p>
        </w:tc>
      </w:tr>
      <w:tr w14:paraId="39D2C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699D296">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付款方式</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5F28004">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35B2CD8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FDCC49D">
            <w:pPr>
              <w:spacing w:line="594" w:lineRule="exact"/>
              <w:ind w:firstLine="556" w:firstLineChars="200"/>
              <w:rPr>
                <w:rFonts w:hint="eastAsia" w:ascii="微软雅黑" w:hAnsi="微软雅黑" w:eastAsia="微软雅黑"/>
                <w:sz w:val="30"/>
                <w:szCs w:val="30"/>
                <w:highlight w:val="none"/>
              </w:rPr>
            </w:pPr>
          </w:p>
        </w:tc>
      </w:tr>
      <w:tr w14:paraId="0A5C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1D80B7E8">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验收方案</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737F98B">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2E4114F3">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03DC320C">
            <w:pPr>
              <w:spacing w:line="594" w:lineRule="exact"/>
              <w:ind w:firstLine="556" w:firstLineChars="200"/>
              <w:rPr>
                <w:rFonts w:hint="eastAsia" w:ascii="微软雅黑" w:hAnsi="微软雅黑" w:eastAsia="微软雅黑"/>
                <w:sz w:val="30"/>
                <w:szCs w:val="30"/>
                <w:highlight w:val="none"/>
              </w:rPr>
            </w:pPr>
          </w:p>
        </w:tc>
      </w:tr>
      <w:tr w14:paraId="57051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23E4062B">
            <w:pPr>
              <w:spacing w:line="594" w:lineRule="exact"/>
              <w:rPr>
                <w:rFonts w:hint="eastAsia"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售后服务</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686ACDD7">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1D8055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CEB563">
            <w:pPr>
              <w:spacing w:line="594" w:lineRule="exact"/>
              <w:ind w:firstLine="556" w:firstLineChars="200"/>
              <w:rPr>
                <w:rFonts w:hint="eastAsia" w:ascii="微软雅黑" w:hAnsi="微软雅黑" w:eastAsia="微软雅黑"/>
                <w:sz w:val="30"/>
                <w:szCs w:val="30"/>
                <w:highlight w:val="none"/>
              </w:rPr>
            </w:pPr>
          </w:p>
        </w:tc>
      </w:tr>
      <w:tr w14:paraId="7CF5A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54ECADA7">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投标保证金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1471EBF9">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456EAE48">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7DDA75A">
            <w:pPr>
              <w:spacing w:line="594" w:lineRule="exact"/>
              <w:ind w:firstLine="556" w:firstLineChars="200"/>
              <w:rPr>
                <w:rFonts w:hint="eastAsia" w:ascii="微软雅黑" w:hAnsi="微软雅黑" w:eastAsia="微软雅黑"/>
                <w:sz w:val="30"/>
                <w:szCs w:val="30"/>
                <w:highlight w:val="none"/>
              </w:rPr>
            </w:pPr>
          </w:p>
        </w:tc>
      </w:tr>
      <w:tr w14:paraId="62E5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14:paraId="37F99C15">
            <w:pPr>
              <w:spacing w:line="594" w:lineRule="exact"/>
              <w:rPr>
                <w:rFonts w:hint="default" w:ascii="微软雅黑" w:hAnsi="微软雅黑" w:eastAsia="微软雅黑"/>
                <w:sz w:val="30"/>
                <w:szCs w:val="30"/>
                <w:highlight w:val="none"/>
                <w:lang w:val="en-US" w:eastAsia="zh-CN"/>
              </w:rPr>
            </w:pPr>
            <w:r>
              <w:rPr>
                <w:rFonts w:hint="eastAsia" w:ascii="微软雅黑" w:hAnsi="微软雅黑" w:eastAsia="微软雅黑"/>
                <w:sz w:val="30"/>
                <w:szCs w:val="30"/>
                <w:highlight w:val="none"/>
                <w:lang w:val="en-US" w:eastAsia="zh-CN"/>
              </w:rPr>
              <w:t>履约保证金</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0D4D89F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5EE9EBF2">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A2FE22C">
            <w:pPr>
              <w:spacing w:line="594" w:lineRule="exact"/>
              <w:ind w:firstLine="556" w:firstLineChars="200"/>
              <w:rPr>
                <w:rFonts w:hint="eastAsia" w:ascii="微软雅黑" w:hAnsi="微软雅黑" w:eastAsia="微软雅黑"/>
                <w:sz w:val="30"/>
                <w:szCs w:val="30"/>
                <w:highlight w:val="none"/>
              </w:rPr>
            </w:pPr>
          </w:p>
        </w:tc>
      </w:tr>
      <w:tr w14:paraId="14AA6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35261F">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违约责任</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E29587F">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7E74433A">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11832EDC">
            <w:pPr>
              <w:spacing w:line="594" w:lineRule="exact"/>
              <w:ind w:firstLine="556" w:firstLineChars="200"/>
              <w:rPr>
                <w:rFonts w:hint="eastAsia" w:ascii="微软雅黑" w:hAnsi="微软雅黑" w:eastAsia="微软雅黑"/>
                <w:sz w:val="30"/>
                <w:szCs w:val="30"/>
                <w:highlight w:val="none"/>
              </w:rPr>
            </w:pPr>
          </w:p>
        </w:tc>
      </w:tr>
      <w:tr w14:paraId="51B95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46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2B3576">
            <w:pPr>
              <w:spacing w:line="594" w:lineRule="exact"/>
              <w:rPr>
                <w:rFonts w:hint="eastAsia" w:ascii="微软雅黑" w:hAnsi="微软雅黑" w:eastAsia="微软雅黑" w:cstheme="minorBidi"/>
                <w:kern w:val="2"/>
                <w:sz w:val="30"/>
                <w:szCs w:val="30"/>
                <w:highlight w:val="none"/>
                <w:lang w:val="en-US" w:eastAsia="zh-CN" w:bidi="ar-SA"/>
              </w:rPr>
            </w:pPr>
            <w:r>
              <w:rPr>
                <w:rFonts w:hint="eastAsia" w:ascii="微软雅黑" w:hAnsi="微软雅黑" w:eastAsia="微软雅黑"/>
                <w:sz w:val="30"/>
                <w:szCs w:val="30"/>
                <w:highlight w:val="none"/>
                <w:lang w:val="en-US" w:eastAsia="zh-CN"/>
              </w:rPr>
              <w:t>无效响应情况</w:t>
            </w:r>
          </w:p>
        </w:tc>
        <w:tc>
          <w:tcPr>
            <w:tcW w:w="2748" w:type="dxa"/>
            <w:tcBorders>
              <w:top w:val="single" w:color="auto" w:sz="4" w:space="0"/>
              <w:left w:val="single" w:color="auto" w:sz="4" w:space="0"/>
              <w:bottom w:val="single" w:color="auto" w:sz="4" w:space="0"/>
              <w:right w:val="single" w:color="auto" w:sz="4" w:space="0"/>
            </w:tcBorders>
            <w:noWrap w:val="0"/>
            <w:vAlign w:val="center"/>
          </w:tcPr>
          <w:p w14:paraId="50A9D80D">
            <w:pPr>
              <w:spacing w:line="594" w:lineRule="exact"/>
              <w:ind w:firstLine="556" w:firstLineChars="200"/>
              <w:rPr>
                <w:rFonts w:hint="eastAsia" w:ascii="微软雅黑" w:hAnsi="微软雅黑" w:eastAsia="微软雅黑"/>
                <w:sz w:val="30"/>
                <w:szCs w:val="30"/>
                <w:highlight w:val="none"/>
              </w:rPr>
            </w:pPr>
          </w:p>
        </w:tc>
        <w:tc>
          <w:tcPr>
            <w:tcW w:w="2950" w:type="dxa"/>
            <w:tcBorders>
              <w:top w:val="single" w:color="auto" w:sz="4" w:space="0"/>
              <w:left w:val="single" w:color="auto" w:sz="4" w:space="0"/>
              <w:bottom w:val="single" w:color="auto" w:sz="4" w:space="0"/>
              <w:right w:val="single" w:color="auto" w:sz="4" w:space="0"/>
            </w:tcBorders>
            <w:noWrap w:val="0"/>
            <w:vAlign w:val="center"/>
          </w:tcPr>
          <w:p w14:paraId="65750379">
            <w:pPr>
              <w:spacing w:line="594" w:lineRule="exact"/>
              <w:ind w:firstLine="556" w:firstLineChars="200"/>
              <w:rPr>
                <w:rFonts w:hint="eastAsia" w:ascii="微软雅黑" w:hAnsi="微软雅黑" w:eastAsia="微软雅黑"/>
                <w:sz w:val="30"/>
                <w:szCs w:val="30"/>
                <w:highlight w:val="none"/>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6EC12712">
            <w:pPr>
              <w:spacing w:line="594" w:lineRule="exact"/>
              <w:ind w:firstLine="556" w:firstLineChars="200"/>
              <w:rPr>
                <w:rFonts w:hint="eastAsia" w:ascii="微软雅黑" w:hAnsi="微软雅黑" w:eastAsia="微软雅黑"/>
                <w:sz w:val="30"/>
                <w:szCs w:val="30"/>
                <w:highlight w:val="none"/>
              </w:rPr>
            </w:pPr>
          </w:p>
        </w:tc>
      </w:tr>
    </w:tbl>
    <w:p w14:paraId="1132E4D2">
      <w:pPr>
        <w:spacing w:line="594" w:lineRule="exact"/>
        <w:ind w:firstLine="556" w:firstLineChars="200"/>
        <w:rPr>
          <w:rFonts w:hint="default" w:ascii="方正仿宋_GBK" w:eastAsia="微软雅黑"/>
          <w:sz w:val="32"/>
          <w:szCs w:val="32"/>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微软雅黑" w:hAnsi="微软雅黑" w:eastAsia="微软雅黑"/>
          <w:sz w:val="30"/>
          <w:szCs w:val="30"/>
          <w:highlight w:val="none"/>
        </w:rPr>
        <w:t>备</w:t>
      </w:r>
      <w:r>
        <w:rPr>
          <w:rFonts w:hint="eastAsia" w:ascii="微软雅黑" w:hAnsi="微软雅黑" w:eastAsia="微软雅黑" w:cs="宋体"/>
          <w:sz w:val="30"/>
          <w:szCs w:val="30"/>
          <w:highlight w:val="none"/>
        </w:rPr>
        <w:t>注</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lang w:val="en-US" w:eastAsia="zh-CN"/>
        </w:rPr>
        <w:t>按照采购人全部商务要求逐条响应，</w:t>
      </w:r>
      <w:r>
        <w:rPr>
          <w:rFonts w:hint="eastAsia" w:ascii="微软雅黑" w:hAnsi="微软雅黑" w:eastAsia="微软雅黑" w:cs="宋体"/>
          <w:sz w:val="30"/>
          <w:szCs w:val="30"/>
          <w:highlight w:val="none"/>
        </w:rPr>
        <w:t>此表可增减</w:t>
      </w:r>
      <w:r>
        <w:rPr>
          <w:rFonts w:hint="eastAsia" w:ascii="微软雅黑" w:hAnsi="微软雅黑" w:eastAsia="微软雅黑" w:cs="___WRD_EMBED_SUB_53"/>
          <w:sz w:val="30"/>
          <w:szCs w:val="30"/>
          <w:highlight w:val="none"/>
        </w:rPr>
        <w:t>。</w:t>
      </w:r>
      <w:r>
        <w:rPr>
          <w:rFonts w:hint="eastAsia" w:ascii="微软雅黑" w:hAnsi="微软雅黑" w:eastAsia="微软雅黑" w:cs="___WRD_EMBED_SUB_53"/>
          <w:sz w:val="30"/>
          <w:szCs w:val="30"/>
          <w:highlight w:val="none"/>
          <w:lang w:val="en-US" w:eastAsia="zh-CN"/>
        </w:rPr>
        <w:t>响应内容不得完全照搬采购人要求，如采购人商务要求质保≥3年，供应商响应必须明确具体质保年限。</w:t>
      </w:r>
    </w:p>
    <w:p w14:paraId="292EAF23">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5DA86A85">
      <w:pPr>
        <w:spacing w:line="594" w:lineRule="exact"/>
        <w:rPr>
          <w:rFonts w:hint="eastAsia" w:ascii="微软雅黑" w:hAnsi="微软雅黑" w:eastAsia="微软雅黑"/>
          <w:b/>
          <w:bCs/>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color w:val="auto"/>
          <w:sz w:val="32"/>
          <w:szCs w:val="32"/>
          <w:highlight w:val="none"/>
          <w:lang w:val="en-US" w:eastAsia="zh-CN"/>
        </w:rPr>
        <w:t>其他可以证明投标人有能力完成本项目的佐证材料（如供应商简介、本项目人员安排、生产厂家或代理商授权等）</w:t>
      </w:r>
    </w:p>
    <w:p w14:paraId="0ED80954">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7A035E06">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4EBBC6B8">
      <w:pPr>
        <w:spacing w:line="594" w:lineRule="exact"/>
        <w:ind w:firstLine="640" w:firstLineChars="200"/>
        <w:jc w:val="center"/>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30A160B1">
      <w:pPr>
        <w:spacing w:line="594" w:lineRule="exact"/>
        <w:ind w:firstLine="600" w:firstLineChars="200"/>
        <w:jc w:val="center"/>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（主要包</w:t>
      </w:r>
      <w:r>
        <w:rPr>
          <w:rFonts w:hint="eastAsia" w:ascii="微软雅黑" w:hAnsi="微软雅黑" w:eastAsia="微软雅黑" w:cs="宋体"/>
          <w:sz w:val="30"/>
          <w:szCs w:val="30"/>
          <w:highlight w:val="none"/>
        </w:rPr>
        <w:t>括</w:t>
      </w:r>
      <w:r>
        <w:rPr>
          <w:rFonts w:hint="eastAsia" w:ascii="微软雅黑" w:hAnsi="微软雅黑" w:eastAsia="微软雅黑" w:cs="___WRD_EMBED_SUB_53"/>
          <w:sz w:val="30"/>
          <w:szCs w:val="30"/>
          <w:highlight w:val="none"/>
        </w:rPr>
        <w:t>质保期、</w:t>
      </w:r>
      <w:r>
        <w:rPr>
          <w:rFonts w:hint="eastAsia" w:ascii="微软雅黑" w:hAnsi="微软雅黑" w:eastAsia="微软雅黑" w:cs="___WRD_EMBED_SUB_53"/>
          <w:sz w:val="30"/>
          <w:szCs w:val="30"/>
          <w:highlight w:val="none"/>
          <w:lang w:eastAsia="zh-CN"/>
        </w:rPr>
        <w:t>故障响应、培训要求、</w:t>
      </w:r>
      <w:r>
        <w:rPr>
          <w:rFonts w:hint="eastAsia" w:ascii="微软雅黑" w:hAnsi="微软雅黑" w:eastAsia="微软雅黑" w:cs="宋体"/>
          <w:sz w:val="30"/>
          <w:szCs w:val="30"/>
          <w:highlight w:val="none"/>
        </w:rPr>
        <w:t>售</w:t>
      </w:r>
      <w:r>
        <w:rPr>
          <w:rFonts w:hint="eastAsia" w:ascii="微软雅黑" w:hAnsi="微软雅黑" w:eastAsia="微软雅黑" w:cs="___WRD_EMBED_SUB_53"/>
          <w:sz w:val="30"/>
          <w:szCs w:val="30"/>
          <w:highlight w:val="none"/>
        </w:rPr>
        <w:t>后</w:t>
      </w:r>
      <w:r>
        <w:rPr>
          <w:rFonts w:hint="eastAsia" w:ascii="微软雅黑" w:hAnsi="微软雅黑" w:eastAsia="微软雅黑" w:cs="宋体"/>
          <w:sz w:val="30"/>
          <w:szCs w:val="30"/>
          <w:highlight w:val="none"/>
        </w:rPr>
        <w:t>服务网点</w:t>
      </w:r>
      <w:r>
        <w:rPr>
          <w:rFonts w:hint="eastAsia" w:ascii="微软雅黑" w:hAnsi="微软雅黑" w:eastAsia="微软雅黑" w:cs="___WRD_EMBED_SUB_53"/>
          <w:sz w:val="30"/>
          <w:szCs w:val="30"/>
          <w:highlight w:val="none"/>
        </w:rPr>
        <w:t>等）</w:t>
      </w:r>
    </w:p>
    <w:p w14:paraId="0F2552EA">
      <w:pPr>
        <w:rPr>
          <w:rFonts w:hint="eastAsia" w:ascii="仿宋_GB2312" w:eastAsia="仿宋_GB2312" w:cs="宋体"/>
          <w:color w:val="auto"/>
          <w:sz w:val="32"/>
          <w:szCs w:val="32"/>
          <w:highlight w:val="none"/>
          <w:lang w:val="en-US" w:eastAsia="zh-CN"/>
        </w:rPr>
      </w:pPr>
    </w:p>
    <w:p w14:paraId="2CA2AECD">
      <w:pPr>
        <w:rPr>
          <w:rFonts w:hint="eastAsia" w:ascii="仿宋_GB2312" w:hAnsi="宋体" w:eastAsia="仿宋_GB2312"/>
          <w:b/>
          <w:snapToGrid w:val="0"/>
          <w:color w:val="auto"/>
          <w:kern w:val="0"/>
          <w:sz w:val="40"/>
          <w:szCs w:val="28"/>
          <w:highlight w:val="none"/>
          <w:lang w:val="en-US" w:eastAsia="zh-CN"/>
        </w:rPr>
      </w:pPr>
    </w:p>
    <w:p w14:paraId="7DD8B801">
      <w:pPr>
        <w:rPr>
          <w:rFonts w:hint="eastAsia" w:ascii="仿宋_GB2312" w:hAnsi="宋体" w:eastAsia="仿宋_GB2312"/>
          <w:b/>
          <w:snapToGrid w:val="0"/>
          <w:color w:val="auto"/>
          <w:kern w:val="0"/>
          <w:sz w:val="40"/>
          <w:szCs w:val="28"/>
          <w:highlight w:val="none"/>
          <w:lang w:val="en-US" w:eastAsia="zh-CN"/>
        </w:rPr>
      </w:pPr>
    </w:p>
    <w:p w14:paraId="035C372B">
      <w:pPr>
        <w:rPr>
          <w:rFonts w:hint="eastAsia" w:ascii="仿宋_GB2312" w:hAnsi="宋体" w:eastAsia="仿宋_GB2312"/>
          <w:b/>
          <w:snapToGrid w:val="0"/>
          <w:color w:val="auto"/>
          <w:kern w:val="0"/>
          <w:sz w:val="40"/>
          <w:szCs w:val="28"/>
          <w:highlight w:val="none"/>
          <w:lang w:val="en-US" w:eastAsia="zh-CN"/>
        </w:rPr>
      </w:pPr>
    </w:p>
    <w:p w14:paraId="04F93E02">
      <w:pPr>
        <w:rPr>
          <w:rFonts w:hint="eastAsia" w:ascii="仿宋_GB2312" w:hAnsi="宋体" w:eastAsia="仿宋_GB2312"/>
          <w:b/>
          <w:snapToGrid w:val="0"/>
          <w:color w:val="auto"/>
          <w:kern w:val="0"/>
          <w:sz w:val="40"/>
          <w:szCs w:val="28"/>
          <w:highlight w:val="none"/>
          <w:lang w:val="en-US" w:eastAsia="zh-CN"/>
        </w:rPr>
      </w:pPr>
    </w:p>
    <w:p w14:paraId="74FD49D6">
      <w:pPr>
        <w:rPr>
          <w:rFonts w:hint="eastAsia" w:ascii="仿宋_GB2312" w:hAnsi="宋体" w:eastAsia="仿宋_GB2312"/>
          <w:b/>
          <w:snapToGrid w:val="0"/>
          <w:color w:val="auto"/>
          <w:kern w:val="0"/>
          <w:sz w:val="40"/>
          <w:szCs w:val="28"/>
          <w:highlight w:val="none"/>
          <w:lang w:val="en-US" w:eastAsia="zh-CN"/>
        </w:rPr>
      </w:pPr>
    </w:p>
    <w:p w14:paraId="3AAFA462">
      <w:pPr>
        <w:rPr>
          <w:rFonts w:hint="eastAsia" w:ascii="仿宋_GB2312" w:hAnsi="宋体" w:eastAsia="仿宋_GB2312"/>
          <w:b/>
          <w:snapToGrid w:val="0"/>
          <w:color w:val="auto"/>
          <w:kern w:val="0"/>
          <w:sz w:val="40"/>
          <w:szCs w:val="28"/>
          <w:highlight w:val="none"/>
          <w:lang w:val="en-US" w:eastAsia="zh-CN"/>
        </w:rPr>
      </w:pPr>
    </w:p>
    <w:p w14:paraId="2EE44CB0">
      <w:pPr>
        <w:rPr>
          <w:rFonts w:hint="eastAsia" w:ascii="仿宋_GB2312" w:hAnsi="宋体" w:eastAsia="仿宋_GB2312"/>
          <w:b/>
          <w:snapToGrid w:val="0"/>
          <w:color w:val="auto"/>
          <w:kern w:val="0"/>
          <w:sz w:val="40"/>
          <w:szCs w:val="28"/>
          <w:highlight w:val="none"/>
          <w:lang w:val="en-US" w:eastAsia="zh-CN"/>
        </w:rPr>
      </w:pPr>
    </w:p>
    <w:p w14:paraId="3C7482B2">
      <w:pPr>
        <w:rPr>
          <w:rFonts w:hint="eastAsia" w:ascii="仿宋_GB2312" w:hAnsi="宋体" w:eastAsia="仿宋_GB2312"/>
          <w:b/>
          <w:snapToGrid w:val="0"/>
          <w:color w:val="auto"/>
          <w:kern w:val="0"/>
          <w:sz w:val="40"/>
          <w:szCs w:val="28"/>
          <w:highlight w:val="none"/>
          <w:lang w:val="en-US" w:eastAsia="zh-CN"/>
        </w:rPr>
      </w:pPr>
    </w:p>
    <w:p w14:paraId="29C9248C">
      <w:pPr>
        <w:rPr>
          <w:rFonts w:hint="eastAsia" w:ascii="仿宋_GB2312" w:hAnsi="宋体" w:eastAsia="仿宋_GB2312"/>
          <w:b/>
          <w:snapToGrid w:val="0"/>
          <w:color w:val="auto"/>
          <w:kern w:val="0"/>
          <w:sz w:val="40"/>
          <w:szCs w:val="28"/>
          <w:highlight w:val="none"/>
          <w:lang w:val="en-US" w:eastAsia="zh-CN"/>
        </w:rPr>
      </w:pPr>
    </w:p>
    <w:p w14:paraId="4D86ED7A">
      <w:pPr>
        <w:rPr>
          <w:rFonts w:hint="eastAsia" w:ascii="仿宋_GB2312" w:hAnsi="宋体" w:eastAsia="仿宋_GB2312"/>
          <w:b/>
          <w:snapToGrid w:val="0"/>
          <w:color w:val="auto"/>
          <w:kern w:val="0"/>
          <w:sz w:val="40"/>
          <w:szCs w:val="28"/>
          <w:highlight w:val="none"/>
          <w:lang w:val="en-US" w:eastAsia="zh-CN"/>
        </w:rPr>
      </w:pPr>
    </w:p>
    <w:p w14:paraId="1BC7359F">
      <w:pPr>
        <w:rPr>
          <w:rFonts w:hint="eastAsia" w:ascii="仿宋_GB2312" w:hAnsi="宋体" w:eastAsia="仿宋_GB2312"/>
          <w:b/>
          <w:snapToGrid w:val="0"/>
          <w:color w:val="auto"/>
          <w:kern w:val="0"/>
          <w:sz w:val="40"/>
          <w:szCs w:val="28"/>
          <w:highlight w:val="none"/>
          <w:lang w:val="en-US" w:eastAsia="zh-CN"/>
        </w:rPr>
      </w:pPr>
    </w:p>
    <w:p w14:paraId="545651C8">
      <w:pPr>
        <w:rPr>
          <w:rFonts w:hint="eastAsia" w:ascii="仿宋_GB2312" w:hAnsi="宋体" w:eastAsia="仿宋_GB2312"/>
          <w:b/>
          <w:snapToGrid w:val="0"/>
          <w:color w:val="auto"/>
          <w:kern w:val="0"/>
          <w:sz w:val="40"/>
          <w:szCs w:val="28"/>
          <w:highlight w:val="none"/>
          <w:lang w:val="en-US" w:eastAsia="zh-CN"/>
        </w:rPr>
      </w:pPr>
    </w:p>
    <w:p w14:paraId="140E1731">
      <w:pPr>
        <w:rPr>
          <w:rFonts w:hint="eastAsia" w:ascii="仿宋_GB2312" w:hAnsi="宋体" w:eastAsia="仿宋_GB2312"/>
          <w:b/>
          <w:snapToGrid w:val="0"/>
          <w:color w:val="auto"/>
          <w:kern w:val="0"/>
          <w:sz w:val="40"/>
          <w:szCs w:val="28"/>
          <w:highlight w:val="none"/>
          <w:lang w:val="en-US" w:eastAsia="zh-CN"/>
        </w:rPr>
      </w:pPr>
    </w:p>
    <w:p w14:paraId="018224EA">
      <w:pPr>
        <w:rPr>
          <w:rFonts w:hint="eastAsia" w:ascii="仿宋_GB2312" w:hAnsi="宋体" w:eastAsia="仿宋_GB2312"/>
          <w:b/>
          <w:snapToGrid w:val="0"/>
          <w:color w:val="auto"/>
          <w:kern w:val="0"/>
          <w:sz w:val="40"/>
          <w:szCs w:val="28"/>
          <w:highlight w:val="none"/>
          <w:lang w:val="en-US" w:eastAsia="zh-CN"/>
        </w:rPr>
      </w:pPr>
    </w:p>
    <w:p w14:paraId="71B7B348">
      <w:pPr>
        <w:rPr>
          <w:rFonts w:hint="eastAsia" w:ascii="仿宋_GB2312" w:hAnsi="宋体" w:eastAsia="仿宋_GB2312"/>
          <w:b/>
          <w:snapToGrid w:val="0"/>
          <w:color w:val="auto"/>
          <w:kern w:val="0"/>
          <w:sz w:val="40"/>
          <w:szCs w:val="28"/>
          <w:highlight w:val="none"/>
          <w:lang w:val="en-US" w:eastAsia="zh-CN"/>
        </w:rPr>
      </w:pPr>
    </w:p>
    <w:p w14:paraId="746CF4DC">
      <w:pPr>
        <w:rPr>
          <w:rFonts w:hint="eastAsia" w:ascii="仿宋_GB2312" w:hAnsi="宋体" w:eastAsia="仿宋_GB2312"/>
          <w:b/>
          <w:snapToGrid w:val="0"/>
          <w:color w:val="auto"/>
          <w:kern w:val="0"/>
          <w:sz w:val="40"/>
          <w:szCs w:val="28"/>
          <w:highlight w:val="none"/>
          <w:lang w:val="en-US" w:eastAsia="zh-CN"/>
        </w:rPr>
      </w:pPr>
    </w:p>
    <w:p w14:paraId="6C33CC99">
      <w:pPr>
        <w:rPr>
          <w:rFonts w:hint="eastAsia" w:ascii="仿宋_GB2312" w:hAnsi="宋体" w:eastAsia="仿宋_GB2312"/>
          <w:b/>
          <w:snapToGrid w:val="0"/>
          <w:color w:val="auto"/>
          <w:kern w:val="0"/>
          <w:sz w:val="40"/>
          <w:szCs w:val="28"/>
          <w:highlight w:val="none"/>
          <w:lang w:val="en-US" w:eastAsia="zh-CN"/>
        </w:rPr>
      </w:pPr>
    </w:p>
    <w:p w14:paraId="01B80C57">
      <w:pPr>
        <w:pStyle w:val="5"/>
        <w:jc w:val="center"/>
        <w:rPr>
          <w:rFonts w:hint="eastAsia" w:ascii="仿宋_GB2312" w:hAnsi="宋体" w:eastAsia="仿宋_GB2312"/>
          <w:b/>
          <w:snapToGrid w:val="0"/>
          <w:color w:val="auto"/>
          <w:kern w:val="0"/>
          <w:sz w:val="40"/>
          <w:szCs w:val="28"/>
          <w:highlight w:val="none"/>
          <w:lang w:val="en-US" w:eastAsia="zh-CN"/>
        </w:rPr>
      </w:pPr>
    </w:p>
    <w:p w14:paraId="4D22E915">
      <w:pPr>
        <w:pStyle w:val="5"/>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2C7018A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0AF9ACD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bookmarkStart w:id="7" w:name="_GoBack"/>
      <w:bookmarkEnd w:id="7"/>
    </w:p>
    <w:p w14:paraId="1A559EB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278CF8B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26FA9BDD">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49CBA271">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25BBB2E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13B5ACD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53FC1DA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5C1BE5E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2C6B69C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10F7BE5C">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69025650">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74C718C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005DAA17">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11234232">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11D9A838">
      <w:pPr>
        <w:pStyle w:val="5"/>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5632BE82">
      <w:pPr>
        <w:pStyle w:val="5"/>
        <w:jc w:val="both"/>
        <w:rPr>
          <w:rFonts w:hint="eastAsia" w:ascii="仿宋_GB2312" w:hAnsi="宋体" w:eastAsia="仿宋_GB2312"/>
          <w:sz w:val="24"/>
          <w:highlight w:val="none"/>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0833F476">
      <w:pPr>
        <w:rPr>
          <w:rFonts w:hint="eastAsia"/>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A00002EF" w:usb1="4000207B" w:usb2="00000000"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5E35BA"/>
    <w:multiLevelType w:val="singleLevel"/>
    <w:tmpl w:val="B25E35BA"/>
    <w:lvl w:ilvl="0" w:tentative="0">
      <w:start w:val="2"/>
      <w:numFmt w:val="decimal"/>
      <w:lvlText w:val="%1."/>
      <w:lvlJc w:val="left"/>
      <w:pPr>
        <w:tabs>
          <w:tab w:val="left" w:pos="312"/>
        </w:tabs>
      </w:pPr>
    </w:lvl>
  </w:abstractNum>
  <w:abstractNum w:abstractNumId="2">
    <w:nsid w:val="D58D21F8"/>
    <w:multiLevelType w:val="singleLevel"/>
    <w:tmpl w:val="D58D21F8"/>
    <w:lvl w:ilvl="0" w:tentative="0">
      <w:start w:val="8"/>
      <w:numFmt w:val="chineseCounting"/>
      <w:suff w:val="nothing"/>
      <w:lvlText w:val="（%1）"/>
      <w:lvlJc w:val="left"/>
      <w:rPr>
        <w:rFonts w:hint="eastAsia"/>
      </w:rPr>
    </w:lvl>
  </w:abstractNum>
  <w:abstractNum w:abstractNumId="3">
    <w:nsid w:val="2CF26E36"/>
    <w:multiLevelType w:val="multilevel"/>
    <w:tmpl w:val="2CF26E36"/>
    <w:lvl w:ilvl="0" w:tentative="0">
      <w:start w:val="1"/>
      <w:numFmt w:val="chineseCountingThousand"/>
      <w:pStyle w:val="2"/>
      <w:suff w:val="space"/>
      <w:lvlText w:val="%1、"/>
      <w:lvlJc w:val="left"/>
      <w:pPr>
        <w:ind w:left="0" w:firstLine="0"/>
      </w:pPr>
      <w:rPr>
        <w:rFonts w:hint="eastAsia"/>
      </w:rPr>
    </w:lvl>
    <w:lvl w:ilvl="1" w:tentative="0">
      <w:start w:val="1"/>
      <w:numFmt w:val="chineseCountingThousand"/>
      <w:suff w:val="space"/>
      <w:lvlText w:val="（%2）"/>
      <w:lvlJc w:val="left"/>
      <w:pPr>
        <w:ind w:left="0" w:firstLine="0"/>
      </w:pPr>
      <w:rPr>
        <w:rFonts w:hint="eastAsia"/>
      </w:rPr>
    </w:lvl>
    <w:lvl w:ilvl="2" w:tentative="0">
      <w:start w:val="1"/>
      <w:numFmt w:val="decimal"/>
      <w:suff w:val="space"/>
      <w:lvlText w:val="%3."/>
      <w:lvlJc w:val="right"/>
      <w:pPr>
        <w:ind w:left="0" w:firstLine="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4">
    <w:nsid w:val="6194328B"/>
    <w:multiLevelType w:val="singleLevel"/>
    <w:tmpl w:val="6194328B"/>
    <w:lvl w:ilvl="0" w:tentative="0">
      <w:start w:val="6"/>
      <w:numFmt w:val="chineseCounting"/>
      <w:suff w:val="nothing"/>
      <w:lvlText w:val="（%1）"/>
      <w:lvlJc w:val="left"/>
      <w:rPr>
        <w:rFonts w:hint="eastAsia"/>
      </w:rPr>
    </w:lvl>
  </w:abstractNum>
  <w:abstractNum w:abstractNumId="5">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7"/>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5ODgwNTE0MzQyZDQ3ZGFhYzJhNTRjYjQ3MzkxMzkifQ=="/>
  </w:docVars>
  <w:rsids>
    <w:rsidRoot w:val="00000000"/>
    <w:rsid w:val="000A5C6E"/>
    <w:rsid w:val="00BB6D7D"/>
    <w:rsid w:val="014A6652"/>
    <w:rsid w:val="015B6D6E"/>
    <w:rsid w:val="027111C2"/>
    <w:rsid w:val="0322321A"/>
    <w:rsid w:val="03404493"/>
    <w:rsid w:val="03C22F64"/>
    <w:rsid w:val="03CE68FB"/>
    <w:rsid w:val="041961A8"/>
    <w:rsid w:val="042E0790"/>
    <w:rsid w:val="04C70F47"/>
    <w:rsid w:val="04E723E0"/>
    <w:rsid w:val="052A5AE8"/>
    <w:rsid w:val="053E0EA6"/>
    <w:rsid w:val="056E5276"/>
    <w:rsid w:val="058D14E6"/>
    <w:rsid w:val="05ED287B"/>
    <w:rsid w:val="06FB539B"/>
    <w:rsid w:val="076E4620"/>
    <w:rsid w:val="07F82B6D"/>
    <w:rsid w:val="08BF2007"/>
    <w:rsid w:val="090305CD"/>
    <w:rsid w:val="09046655"/>
    <w:rsid w:val="098E4DDC"/>
    <w:rsid w:val="0A6144FC"/>
    <w:rsid w:val="0B7A2227"/>
    <w:rsid w:val="0B993AA9"/>
    <w:rsid w:val="0BD22349"/>
    <w:rsid w:val="0C714BCF"/>
    <w:rsid w:val="0C872834"/>
    <w:rsid w:val="0C974041"/>
    <w:rsid w:val="0CE64C8D"/>
    <w:rsid w:val="0D026C5D"/>
    <w:rsid w:val="0D0C6C6B"/>
    <w:rsid w:val="0D1904D8"/>
    <w:rsid w:val="0D7D2DB9"/>
    <w:rsid w:val="0DF02F5A"/>
    <w:rsid w:val="0E0335B9"/>
    <w:rsid w:val="0E440BB0"/>
    <w:rsid w:val="0E6637FD"/>
    <w:rsid w:val="0E6753E5"/>
    <w:rsid w:val="0E9F1F75"/>
    <w:rsid w:val="0EAE2BD9"/>
    <w:rsid w:val="0EB67D00"/>
    <w:rsid w:val="0ECF0DC1"/>
    <w:rsid w:val="0F4D0AAA"/>
    <w:rsid w:val="0F8419BC"/>
    <w:rsid w:val="0F851480"/>
    <w:rsid w:val="0F854FCD"/>
    <w:rsid w:val="0F9718DF"/>
    <w:rsid w:val="0FA0747C"/>
    <w:rsid w:val="0FD01451"/>
    <w:rsid w:val="0FE4089C"/>
    <w:rsid w:val="109113A8"/>
    <w:rsid w:val="116E3FA7"/>
    <w:rsid w:val="11A55E09"/>
    <w:rsid w:val="11E8540A"/>
    <w:rsid w:val="11EE6888"/>
    <w:rsid w:val="12040D82"/>
    <w:rsid w:val="122D0B62"/>
    <w:rsid w:val="123245B3"/>
    <w:rsid w:val="12E91297"/>
    <w:rsid w:val="133D5E0A"/>
    <w:rsid w:val="153C16E7"/>
    <w:rsid w:val="15D4217A"/>
    <w:rsid w:val="169E5A68"/>
    <w:rsid w:val="1706559C"/>
    <w:rsid w:val="17E53404"/>
    <w:rsid w:val="18EC242C"/>
    <w:rsid w:val="1922346A"/>
    <w:rsid w:val="19380134"/>
    <w:rsid w:val="19402EE9"/>
    <w:rsid w:val="1A00445C"/>
    <w:rsid w:val="1AAE2C67"/>
    <w:rsid w:val="1AF86BE0"/>
    <w:rsid w:val="1B063D7E"/>
    <w:rsid w:val="1B3306B6"/>
    <w:rsid w:val="1BDD4D8A"/>
    <w:rsid w:val="1BDE0896"/>
    <w:rsid w:val="1BFA5B62"/>
    <w:rsid w:val="1C1979BC"/>
    <w:rsid w:val="1C4E1577"/>
    <w:rsid w:val="1C5E79A5"/>
    <w:rsid w:val="1C6472FC"/>
    <w:rsid w:val="1CE4012E"/>
    <w:rsid w:val="1CF00EFC"/>
    <w:rsid w:val="1DB61742"/>
    <w:rsid w:val="1E935967"/>
    <w:rsid w:val="1EC23BA1"/>
    <w:rsid w:val="1F0A567B"/>
    <w:rsid w:val="1F2F00AB"/>
    <w:rsid w:val="1F702630"/>
    <w:rsid w:val="1F8452B0"/>
    <w:rsid w:val="2027068C"/>
    <w:rsid w:val="205210D9"/>
    <w:rsid w:val="20746E51"/>
    <w:rsid w:val="20896382"/>
    <w:rsid w:val="20BC3722"/>
    <w:rsid w:val="21426D4A"/>
    <w:rsid w:val="215F0650"/>
    <w:rsid w:val="22965A26"/>
    <w:rsid w:val="232F6FF2"/>
    <w:rsid w:val="233A4603"/>
    <w:rsid w:val="233D75DC"/>
    <w:rsid w:val="236757CC"/>
    <w:rsid w:val="23FB11F4"/>
    <w:rsid w:val="247973AD"/>
    <w:rsid w:val="26296BB1"/>
    <w:rsid w:val="2657371E"/>
    <w:rsid w:val="278860E5"/>
    <w:rsid w:val="28256D6A"/>
    <w:rsid w:val="28275AF0"/>
    <w:rsid w:val="28A234E4"/>
    <w:rsid w:val="28D2720D"/>
    <w:rsid w:val="28EC134D"/>
    <w:rsid w:val="29AE2A56"/>
    <w:rsid w:val="2AC62C21"/>
    <w:rsid w:val="2B19589B"/>
    <w:rsid w:val="2B6A7A50"/>
    <w:rsid w:val="2BAE2033"/>
    <w:rsid w:val="2BD1187D"/>
    <w:rsid w:val="2BDA4BD6"/>
    <w:rsid w:val="2C3529EE"/>
    <w:rsid w:val="2C5002AE"/>
    <w:rsid w:val="2CC21BF8"/>
    <w:rsid w:val="2CCA628B"/>
    <w:rsid w:val="2CCD0296"/>
    <w:rsid w:val="2D304052"/>
    <w:rsid w:val="2DB81A56"/>
    <w:rsid w:val="2E0113DE"/>
    <w:rsid w:val="2E7B4030"/>
    <w:rsid w:val="2EEF5DC8"/>
    <w:rsid w:val="2F2F3117"/>
    <w:rsid w:val="2FC44243"/>
    <w:rsid w:val="306A297E"/>
    <w:rsid w:val="31092EA8"/>
    <w:rsid w:val="31B12793"/>
    <w:rsid w:val="33D97E69"/>
    <w:rsid w:val="33EB6583"/>
    <w:rsid w:val="33FB61AD"/>
    <w:rsid w:val="342C6BC9"/>
    <w:rsid w:val="345E1D92"/>
    <w:rsid w:val="347A2C24"/>
    <w:rsid w:val="348E0C53"/>
    <w:rsid w:val="35216558"/>
    <w:rsid w:val="355F2BEC"/>
    <w:rsid w:val="35761799"/>
    <w:rsid w:val="359B4383"/>
    <w:rsid w:val="35B94105"/>
    <w:rsid w:val="360845B7"/>
    <w:rsid w:val="36857E34"/>
    <w:rsid w:val="36ED77AA"/>
    <w:rsid w:val="375A7F25"/>
    <w:rsid w:val="376E6279"/>
    <w:rsid w:val="38A14340"/>
    <w:rsid w:val="392F4087"/>
    <w:rsid w:val="396A2364"/>
    <w:rsid w:val="397A17A6"/>
    <w:rsid w:val="3996258D"/>
    <w:rsid w:val="3A6A181A"/>
    <w:rsid w:val="3A800389"/>
    <w:rsid w:val="3AE0279F"/>
    <w:rsid w:val="3B5000A4"/>
    <w:rsid w:val="3B9A5C1E"/>
    <w:rsid w:val="3C384E8C"/>
    <w:rsid w:val="3C735239"/>
    <w:rsid w:val="3D485EC4"/>
    <w:rsid w:val="3D8263F7"/>
    <w:rsid w:val="3DBB253E"/>
    <w:rsid w:val="3DE758A5"/>
    <w:rsid w:val="3E490B2A"/>
    <w:rsid w:val="3E9B4AFA"/>
    <w:rsid w:val="3F010273"/>
    <w:rsid w:val="3F5C6F82"/>
    <w:rsid w:val="3F7A35A1"/>
    <w:rsid w:val="3FCA37A3"/>
    <w:rsid w:val="3FEF631E"/>
    <w:rsid w:val="3FF74CD3"/>
    <w:rsid w:val="40507E8F"/>
    <w:rsid w:val="40611EDD"/>
    <w:rsid w:val="41593545"/>
    <w:rsid w:val="42310E70"/>
    <w:rsid w:val="423F438F"/>
    <w:rsid w:val="43244531"/>
    <w:rsid w:val="44C5770F"/>
    <w:rsid w:val="44EF71C4"/>
    <w:rsid w:val="46452166"/>
    <w:rsid w:val="46496788"/>
    <w:rsid w:val="467D28D5"/>
    <w:rsid w:val="46F74436"/>
    <w:rsid w:val="474B1D32"/>
    <w:rsid w:val="475D7492"/>
    <w:rsid w:val="477F52E6"/>
    <w:rsid w:val="47A04ACD"/>
    <w:rsid w:val="47CA56A6"/>
    <w:rsid w:val="47D66741"/>
    <w:rsid w:val="47ED66D2"/>
    <w:rsid w:val="482D6FF9"/>
    <w:rsid w:val="485B637D"/>
    <w:rsid w:val="48607974"/>
    <w:rsid w:val="48832656"/>
    <w:rsid w:val="496140CE"/>
    <w:rsid w:val="49995C78"/>
    <w:rsid w:val="4AAB2749"/>
    <w:rsid w:val="4AE139DB"/>
    <w:rsid w:val="4B2941E0"/>
    <w:rsid w:val="4BDB0A24"/>
    <w:rsid w:val="4C31315D"/>
    <w:rsid w:val="4CB56EFC"/>
    <w:rsid w:val="4D001BA2"/>
    <w:rsid w:val="4D524E62"/>
    <w:rsid w:val="4EF37BD9"/>
    <w:rsid w:val="4F2E29BF"/>
    <w:rsid w:val="4F6D75ED"/>
    <w:rsid w:val="507F03F4"/>
    <w:rsid w:val="50A33062"/>
    <w:rsid w:val="50DC6F8F"/>
    <w:rsid w:val="5116436F"/>
    <w:rsid w:val="5128323B"/>
    <w:rsid w:val="51352B6B"/>
    <w:rsid w:val="51A72EFC"/>
    <w:rsid w:val="52181704"/>
    <w:rsid w:val="52953EDE"/>
    <w:rsid w:val="52D53472"/>
    <w:rsid w:val="536C5EAD"/>
    <w:rsid w:val="53A17F68"/>
    <w:rsid w:val="53D8739D"/>
    <w:rsid w:val="53DB6C22"/>
    <w:rsid w:val="53FB2F26"/>
    <w:rsid w:val="541D6876"/>
    <w:rsid w:val="54B6568B"/>
    <w:rsid w:val="55085A60"/>
    <w:rsid w:val="55A90FF1"/>
    <w:rsid w:val="55BB5978"/>
    <w:rsid w:val="55ED0D3D"/>
    <w:rsid w:val="55F45FE4"/>
    <w:rsid w:val="5683561C"/>
    <w:rsid w:val="586B764B"/>
    <w:rsid w:val="59041519"/>
    <w:rsid w:val="590456AD"/>
    <w:rsid w:val="59343196"/>
    <w:rsid w:val="599E0097"/>
    <w:rsid w:val="5A201514"/>
    <w:rsid w:val="5A5D05FC"/>
    <w:rsid w:val="5A983AA4"/>
    <w:rsid w:val="5ABB2B2E"/>
    <w:rsid w:val="5ADB7D78"/>
    <w:rsid w:val="5B0F5D9A"/>
    <w:rsid w:val="5BB04DF0"/>
    <w:rsid w:val="5C6A3582"/>
    <w:rsid w:val="5C700ABB"/>
    <w:rsid w:val="5CAE778C"/>
    <w:rsid w:val="5D0C00B7"/>
    <w:rsid w:val="5D123920"/>
    <w:rsid w:val="5D6C0A93"/>
    <w:rsid w:val="5D915A0E"/>
    <w:rsid w:val="5DBD061A"/>
    <w:rsid w:val="5E932E93"/>
    <w:rsid w:val="5ED014C1"/>
    <w:rsid w:val="5ED6097D"/>
    <w:rsid w:val="5F04373C"/>
    <w:rsid w:val="5FA4498B"/>
    <w:rsid w:val="5FE71921"/>
    <w:rsid w:val="60480506"/>
    <w:rsid w:val="605A1F17"/>
    <w:rsid w:val="60643E84"/>
    <w:rsid w:val="60A246D9"/>
    <w:rsid w:val="61130716"/>
    <w:rsid w:val="61143219"/>
    <w:rsid w:val="6125074A"/>
    <w:rsid w:val="615C2960"/>
    <w:rsid w:val="61707CCC"/>
    <w:rsid w:val="618F69CF"/>
    <w:rsid w:val="61A6052D"/>
    <w:rsid w:val="623E37BE"/>
    <w:rsid w:val="626B6216"/>
    <w:rsid w:val="628B104E"/>
    <w:rsid w:val="63097573"/>
    <w:rsid w:val="633D721D"/>
    <w:rsid w:val="635B1617"/>
    <w:rsid w:val="63814C5E"/>
    <w:rsid w:val="63C87B70"/>
    <w:rsid w:val="63FA2F2B"/>
    <w:rsid w:val="64077B7B"/>
    <w:rsid w:val="641D2F42"/>
    <w:rsid w:val="64AF5C1A"/>
    <w:rsid w:val="651C3DE1"/>
    <w:rsid w:val="65A11CE5"/>
    <w:rsid w:val="65AE7F5E"/>
    <w:rsid w:val="66A178F0"/>
    <w:rsid w:val="66E75E1D"/>
    <w:rsid w:val="671B1623"/>
    <w:rsid w:val="676C7036"/>
    <w:rsid w:val="67943823"/>
    <w:rsid w:val="67BC2E06"/>
    <w:rsid w:val="67CF5844"/>
    <w:rsid w:val="683933CE"/>
    <w:rsid w:val="685314B5"/>
    <w:rsid w:val="685968A7"/>
    <w:rsid w:val="688E513D"/>
    <w:rsid w:val="69841E39"/>
    <w:rsid w:val="699456BD"/>
    <w:rsid w:val="69D01878"/>
    <w:rsid w:val="69F61ED3"/>
    <w:rsid w:val="6A1F4430"/>
    <w:rsid w:val="6A3540AA"/>
    <w:rsid w:val="6A8B4D12"/>
    <w:rsid w:val="6AAB53B4"/>
    <w:rsid w:val="6B247663"/>
    <w:rsid w:val="6B6970BF"/>
    <w:rsid w:val="6BCC55E2"/>
    <w:rsid w:val="6BDA6A70"/>
    <w:rsid w:val="6BF6265F"/>
    <w:rsid w:val="6C90660F"/>
    <w:rsid w:val="6D1F523E"/>
    <w:rsid w:val="6D38732A"/>
    <w:rsid w:val="6D9A5DB7"/>
    <w:rsid w:val="6DC24EEE"/>
    <w:rsid w:val="6DD05A39"/>
    <w:rsid w:val="6DE22002"/>
    <w:rsid w:val="6DFB3020"/>
    <w:rsid w:val="6E0252EB"/>
    <w:rsid w:val="6EC6360F"/>
    <w:rsid w:val="6EE24C47"/>
    <w:rsid w:val="6F9E4E89"/>
    <w:rsid w:val="6FB940CF"/>
    <w:rsid w:val="704D7FCB"/>
    <w:rsid w:val="70FF5B11"/>
    <w:rsid w:val="71025602"/>
    <w:rsid w:val="712B71E9"/>
    <w:rsid w:val="713118C3"/>
    <w:rsid w:val="716B1BD6"/>
    <w:rsid w:val="71A165C4"/>
    <w:rsid w:val="71C02C3F"/>
    <w:rsid w:val="727B2178"/>
    <w:rsid w:val="72BB5C94"/>
    <w:rsid w:val="72FB7C35"/>
    <w:rsid w:val="732B3BA9"/>
    <w:rsid w:val="737511A4"/>
    <w:rsid w:val="73B01AE0"/>
    <w:rsid w:val="743B31FA"/>
    <w:rsid w:val="74463A57"/>
    <w:rsid w:val="74664EBC"/>
    <w:rsid w:val="748E4735"/>
    <w:rsid w:val="749649DF"/>
    <w:rsid w:val="74A2126A"/>
    <w:rsid w:val="74EA3555"/>
    <w:rsid w:val="750F77E4"/>
    <w:rsid w:val="75F96B4F"/>
    <w:rsid w:val="761A5C47"/>
    <w:rsid w:val="76320737"/>
    <w:rsid w:val="76DD4F9D"/>
    <w:rsid w:val="77316A3F"/>
    <w:rsid w:val="773B5FB8"/>
    <w:rsid w:val="774B1AB0"/>
    <w:rsid w:val="777A05E8"/>
    <w:rsid w:val="779416A9"/>
    <w:rsid w:val="77DC750A"/>
    <w:rsid w:val="77FA34D6"/>
    <w:rsid w:val="78024143"/>
    <w:rsid w:val="789842C8"/>
    <w:rsid w:val="78F42BEF"/>
    <w:rsid w:val="78F54CD1"/>
    <w:rsid w:val="799B64FC"/>
    <w:rsid w:val="7A76575F"/>
    <w:rsid w:val="7ACF7754"/>
    <w:rsid w:val="7AF0174A"/>
    <w:rsid w:val="7B203254"/>
    <w:rsid w:val="7B537186"/>
    <w:rsid w:val="7B5B245B"/>
    <w:rsid w:val="7B5C1973"/>
    <w:rsid w:val="7B6018A2"/>
    <w:rsid w:val="7BDE27F0"/>
    <w:rsid w:val="7C0B7A60"/>
    <w:rsid w:val="7C282565"/>
    <w:rsid w:val="7C4A1FD6"/>
    <w:rsid w:val="7C6F2CF1"/>
    <w:rsid w:val="7C6F561D"/>
    <w:rsid w:val="7CA659DB"/>
    <w:rsid w:val="7CAD6D69"/>
    <w:rsid w:val="7CB244A3"/>
    <w:rsid w:val="7CDB5685"/>
    <w:rsid w:val="7E4E00D8"/>
    <w:rsid w:val="7E8C71A6"/>
    <w:rsid w:val="7E9A0AAB"/>
    <w:rsid w:val="7EA6506C"/>
    <w:rsid w:val="7EE67CE4"/>
    <w:rsid w:val="7F6E1836"/>
    <w:rsid w:val="7F8D69DE"/>
    <w:rsid w:val="7FA70494"/>
    <w:rsid w:val="7FBC4A80"/>
    <w:rsid w:val="7FE662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120" w:after="120"/>
      <w:ind w:firstLineChars="0"/>
      <w:outlineLvl w:val="0"/>
    </w:pPr>
    <w:rPr>
      <w:b/>
      <w:bCs/>
      <w:kern w:val="44"/>
      <w:sz w:val="32"/>
      <w:szCs w:val="44"/>
      <w:lang w:val="zh-CN"/>
    </w:rPr>
  </w:style>
  <w:style w:type="paragraph" w:styleId="3">
    <w:name w:val="heading 2"/>
    <w:basedOn w:val="1"/>
    <w:next w:val="1"/>
    <w:qFormat/>
    <w:uiPriority w:val="0"/>
    <w:pPr>
      <w:keepNext/>
      <w:keepLines/>
      <w:spacing w:line="440" w:lineRule="exact"/>
      <w:jc w:val="center"/>
      <w:outlineLvl w:val="1"/>
    </w:pPr>
    <w:rPr>
      <w:rFonts w:ascii="仿宋_GB2312" w:hAnsi="Arial" w:eastAsia="仿宋_GB2312"/>
      <w:b/>
      <w:sz w:val="24"/>
    </w:rPr>
  </w:style>
  <w:style w:type="paragraph" w:styleId="4">
    <w:name w:val="heading 4"/>
    <w:basedOn w:val="1"/>
    <w:next w:val="1"/>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1"/>
    <w:rPr>
      <w:rFonts w:ascii="宋体" w:hAnsi="宋体" w:cs="宋体"/>
      <w:sz w:val="24"/>
      <w:szCs w:val="24"/>
      <w:lang w:val="zh-CN" w:bidi="zh-CN"/>
    </w:rPr>
  </w:style>
  <w:style w:type="paragraph" w:styleId="6">
    <w:name w:val="Body Text Indent"/>
    <w:basedOn w:val="1"/>
    <w:qFormat/>
    <w:uiPriority w:val="99"/>
    <w:pPr>
      <w:spacing w:line="700" w:lineRule="exact"/>
      <w:ind w:left="960"/>
    </w:pPr>
    <w:rPr>
      <w:sz w:val="44"/>
    </w:rPr>
  </w:style>
  <w:style w:type="paragraph" w:styleId="7">
    <w:name w:val="Date"/>
    <w:basedOn w:val="1"/>
    <w:next w:val="1"/>
    <w:qFormat/>
    <w:uiPriority w:val="0"/>
    <w:rPr>
      <w:sz w:val="28"/>
    </w:rPr>
  </w:style>
  <w:style w:type="paragraph" w:styleId="8">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9">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Body Text First Indent"/>
    <w:basedOn w:val="5"/>
    <w:next w:val="12"/>
    <w:qFormat/>
    <w:uiPriority w:val="0"/>
    <w:pPr>
      <w:spacing w:line="360" w:lineRule="auto"/>
      <w:ind w:firstLine="420"/>
    </w:pPr>
    <w:rPr>
      <w:rFonts w:ascii="宋体" w:hAnsi="宋体"/>
      <w:sz w:val="24"/>
    </w:rPr>
  </w:style>
  <w:style w:type="paragraph" w:styleId="12">
    <w:name w:val="Body Text First Indent 2"/>
    <w:basedOn w:val="6"/>
    <w:qFormat/>
    <w:uiPriority w:val="0"/>
    <w:pPr>
      <w:spacing w:after="120" w:afterLines="0" w:line="240" w:lineRule="auto"/>
      <w:ind w:left="420" w:leftChars="200"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标题 5（有编号）（绿盟科技）"/>
    <w:basedOn w:val="1"/>
    <w:next w:val="1"/>
    <w:qFormat/>
    <w:uiPriority w:val="99"/>
    <w:pPr>
      <w:keepNext/>
      <w:keepLines/>
      <w:numPr>
        <w:ilvl w:val="4"/>
        <w:numId w:val="2"/>
      </w:numPr>
      <w:tabs>
        <w:tab w:val="left" w:pos="720"/>
      </w:tabs>
      <w:spacing w:before="280" w:after="156" w:line="377" w:lineRule="auto"/>
      <w:jc w:val="left"/>
      <w:outlineLvl w:val="4"/>
    </w:pPr>
    <w:rPr>
      <w:rFonts w:ascii="Arial" w:hAnsi="Arial" w:eastAsia="黑体"/>
      <w:b/>
      <w:sz w:val="24"/>
      <w:szCs w:val="28"/>
    </w:rPr>
  </w:style>
  <w:style w:type="paragraph" w:customStyle="1" w:styleId="18">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20">
    <w:name w:val="font91"/>
    <w:basedOn w:val="15"/>
    <w:qFormat/>
    <w:uiPriority w:val="0"/>
    <w:rPr>
      <w:rFonts w:ascii="楷体" w:hAnsi="楷体" w:eastAsia="楷体" w:cs="楷体"/>
      <w:color w:val="000000"/>
      <w:sz w:val="22"/>
      <w:szCs w:val="22"/>
      <w:u w:val="none"/>
      <w:vertAlign w:val="superscript"/>
    </w:rPr>
  </w:style>
  <w:style w:type="character" w:customStyle="1" w:styleId="21">
    <w:name w:val="font21"/>
    <w:basedOn w:val="15"/>
    <w:qFormat/>
    <w:uiPriority w:val="0"/>
    <w:rPr>
      <w:rFonts w:hint="eastAsia" w:ascii="仿宋" w:hAnsi="仿宋" w:eastAsia="仿宋" w:cs="仿宋"/>
      <w:b/>
      <w:bCs/>
      <w:color w:val="000000"/>
      <w:sz w:val="24"/>
      <w:szCs w:val="24"/>
      <w:u w:val="none"/>
    </w:rPr>
  </w:style>
  <w:style w:type="paragraph" w:customStyle="1" w:styleId="22">
    <w:name w:val="BodyText"/>
    <w:basedOn w:val="1"/>
    <w:next w:val="23"/>
    <w:qFormat/>
    <w:uiPriority w:val="0"/>
    <w:pPr>
      <w:jc w:val="both"/>
      <w:textAlignment w:val="baseline"/>
    </w:pPr>
    <w:rPr>
      <w:rFonts w:ascii="仿宋_GB2312" w:eastAsia="仿宋_GB2312"/>
      <w:kern w:val="2"/>
      <w:sz w:val="32"/>
      <w:lang w:val="en-US" w:eastAsia="zh-CN" w:bidi="ar-SA"/>
    </w:rPr>
  </w:style>
  <w:style w:type="paragraph" w:customStyle="1" w:styleId="23">
    <w:name w:val="BodyTextIndent"/>
    <w:basedOn w:val="1"/>
    <w:qFormat/>
    <w:uiPriority w:val="0"/>
    <w:pPr>
      <w:spacing w:line="700" w:lineRule="exact"/>
      <w:ind w:left="960"/>
      <w:jc w:val="both"/>
      <w:textAlignment w:val="baseline"/>
    </w:pPr>
    <w:rPr>
      <w:kern w:val="2"/>
      <w:sz w:val="44"/>
      <w:lang w:val="en-US" w:eastAsia="zh-CN" w:bidi="ar-SA"/>
    </w:rPr>
  </w:style>
  <w:style w:type="paragraph" w:styleId="24">
    <w:name w:val="List Paragraph"/>
    <w:basedOn w:val="1"/>
    <w:qFormat/>
    <w:uiPriority w:val="34"/>
    <w:pPr>
      <w:ind w:firstLine="420" w:firstLineChars="200"/>
    </w:pPr>
  </w:style>
  <w:style w:type="paragraph" w:customStyle="1" w:styleId="25">
    <w:name w:val="UserStyle_0"/>
    <w:qFormat/>
    <w:uiPriority w:val="0"/>
    <w:pPr>
      <w:jc w:val="both"/>
      <w:textAlignment w:val="baseline"/>
    </w:pPr>
    <w:rPr>
      <w:rFonts w:ascii="Times New Roman" w:hAnsi="Times New Roman" w:eastAsia="宋体" w:cs="Times New Roman"/>
      <w:kern w:val="2"/>
      <w:sz w:val="21"/>
      <w:szCs w:val="24"/>
      <w:lang w:val="en-US" w:eastAsia="zh-CN" w:bidi="ar-SA"/>
    </w:rPr>
  </w:style>
  <w:style w:type="paragraph" w:customStyle="1" w:styleId="26">
    <w:name w:val="正文文本缩进1"/>
    <w:basedOn w:val="1"/>
    <w:qFormat/>
    <w:uiPriority w:val="0"/>
    <w:pPr>
      <w:spacing w:line="700" w:lineRule="exact"/>
      <w:ind w:left="960"/>
    </w:pPr>
    <w:rPr>
      <w:sz w:val="44"/>
    </w:rPr>
  </w:style>
  <w:style w:type="character" w:customStyle="1" w:styleId="27">
    <w:name w:val="font11"/>
    <w:basedOn w:val="15"/>
    <w:qFormat/>
    <w:uiPriority w:val="0"/>
    <w:rPr>
      <w:rFonts w:hint="eastAsia" w:ascii="宋体" w:hAnsi="宋体" w:eastAsia="宋体" w:cs="宋体"/>
      <w:color w:val="000000"/>
      <w:sz w:val="24"/>
      <w:szCs w:val="24"/>
      <w:u w:val="none"/>
    </w:rPr>
  </w:style>
  <w:style w:type="paragraph" w:customStyle="1" w:styleId="28">
    <w:name w:val="Table Text"/>
    <w:basedOn w:val="1"/>
    <w:semiHidden/>
    <w:qFormat/>
    <w:uiPriority w:val="0"/>
    <w:rPr>
      <w:rFonts w:ascii="宋体" w:hAnsi="宋体" w:eastAsia="宋体" w:cs="宋体"/>
      <w:sz w:val="26"/>
      <w:szCs w:val="26"/>
      <w:lang w:val="en-US" w:eastAsia="en-US" w:bidi="ar-SA"/>
    </w:rPr>
  </w:style>
  <w:style w:type="table" w:customStyle="1" w:styleId="2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5328</Words>
  <Characters>5497</Characters>
  <Lines>0</Lines>
  <Paragraphs>0</Paragraphs>
  <TotalTime>10</TotalTime>
  <ScaleCrop>false</ScaleCrop>
  <LinksUpToDate>false</LinksUpToDate>
  <CharactersWithSpaces>5956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cp:lastPrinted>2024-01-02T09:12:00Z</cp:lastPrinted>
  <dcterms:modified xsi:type="dcterms:W3CDTF">2026-07-01T00:47:30Z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F66F62019BF24D7C93E244ECFD11FF5B_13</vt:lpwstr>
  </property>
  <property fmtid="{D5CDD505-2E9C-101B-9397-08002B2CF9AE}" pid="4" name="KSOTemplateDocerSaveRecord">
    <vt:lpwstr>eyJoZGlkIjoiNzdkNTM4MTkwYTE0Yjk0Y2Y4MjVlZDcwOGViZTQwYjIiLCJ1c2VySWQiOiIxMTc2NDE1MTk0In0=</vt:lpwstr>
  </property>
</Properties>
</file>