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项目名称：自助机专用热敏报告纸（第四次）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项目编号：BSRMYY-YNCG-2026-03005</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07"/>
        <w:gridCol w:w="1750"/>
        <w:gridCol w:w="833"/>
        <w:gridCol w:w="2173"/>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297"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0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431"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1297" w:type="pct"/>
            <w:vAlign w:val="center"/>
          </w:tcPr>
          <w:p w14:paraId="5FB520B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905"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c>
          <w:tcPr>
            <w:tcW w:w="431"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卷</w:t>
            </w:r>
          </w:p>
        </w:tc>
        <w:tc>
          <w:tcPr>
            <w:tcW w:w="1124"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90000</w:t>
            </w:r>
          </w:p>
        </w:tc>
      </w:tr>
    </w:tbl>
    <w:p w14:paraId="729A5497">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0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40"/>
        <w:gridCol w:w="7020"/>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578"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21"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1578" w:type="pct"/>
            <w:vAlign w:val="center"/>
          </w:tcPr>
          <w:p w14:paraId="081D4E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7699882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3421" w:type="pct"/>
            <w:vAlign w:val="center"/>
          </w:tcPr>
          <w:p w14:paraId="36FDD4A3">
            <w:pPr>
              <w:keepNext w:val="0"/>
              <w:keepLines w:val="0"/>
              <w:pageBreakBefore w:val="0"/>
              <w:widowControl/>
              <w:numPr>
                <w:ilvl w:val="0"/>
                <w:numId w:val="3"/>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规格：210mm*280m，轴心：PE无尘轴心25mm*31mm ；</w:t>
            </w:r>
          </w:p>
          <w:p w14:paraId="1DC49F0B">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纸张重量</w:t>
            </w:r>
            <w:r>
              <w:rPr>
                <w:rFonts w:hint="default" w:ascii="方正仿宋_GBK" w:hAnsi="方正仿宋_GBK" w:eastAsia="方正仿宋_GBK" w:cs="方正仿宋_GBK"/>
                <w:b/>
                <w:bCs/>
                <w:kern w:val="0"/>
                <w:sz w:val="24"/>
                <w:szCs w:val="24"/>
                <w:highlight w:val="none"/>
                <w:lang w:val="en-US" w:eastAsia="zh-CN"/>
              </w:rPr>
              <w:t xml:space="preserve">≥80g/m² </w:t>
            </w:r>
          </w:p>
          <w:p w14:paraId="6DA660E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防水、防油、防酒精、防刮擦、防有机溶剂和增塑剂；</w:t>
            </w:r>
          </w:p>
          <w:p w14:paraId="29635B4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长效保存（字迹保存期限≥5年），提供第三方有效检测报告；</w:t>
            </w:r>
          </w:p>
          <w:p w14:paraId="6EEDD4E7">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5.厚度≥ 77 μm；</w:t>
            </w:r>
          </w:p>
          <w:p w14:paraId="713510D2">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w:t>
            </w:r>
            <w:r>
              <w:rPr>
                <w:rFonts w:hint="default" w:ascii="方正仿宋_GBK" w:hAnsi="方正仿宋_GBK" w:eastAsia="方正仿宋_GBK" w:cs="方正仿宋_GBK"/>
                <w:b/>
                <w:bCs/>
                <w:kern w:val="0"/>
                <w:sz w:val="24"/>
                <w:szCs w:val="24"/>
                <w:highlight w:val="none"/>
                <w:lang w:val="en-US" w:eastAsia="zh-CN"/>
              </w:rPr>
              <w:t>白度：≥85%；</w:t>
            </w:r>
          </w:p>
          <w:p w14:paraId="293B069F">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w:t>
            </w:r>
            <w:r>
              <w:rPr>
                <w:rFonts w:hint="default" w:ascii="方正仿宋_GBK" w:hAnsi="方正仿宋_GBK" w:eastAsia="方正仿宋_GBK" w:cs="方正仿宋_GBK"/>
                <w:b/>
                <w:bCs/>
                <w:kern w:val="0"/>
                <w:sz w:val="24"/>
                <w:szCs w:val="24"/>
                <w:highlight w:val="none"/>
                <w:lang w:val="en-US" w:eastAsia="zh-CN"/>
              </w:rPr>
              <w:t>平滑度：≥800S；</w:t>
            </w:r>
          </w:p>
          <w:p w14:paraId="45D25A6B">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w:t>
            </w:r>
            <w:r>
              <w:rPr>
                <w:rFonts w:hint="default" w:ascii="方正仿宋_GBK" w:hAnsi="方正仿宋_GBK" w:eastAsia="方正仿宋_GBK" w:cs="方正仿宋_GBK"/>
                <w:b/>
                <w:bCs/>
                <w:kern w:val="0"/>
                <w:sz w:val="24"/>
                <w:szCs w:val="24"/>
                <w:highlight w:val="none"/>
                <w:lang w:val="en-US" w:eastAsia="zh-CN"/>
              </w:rPr>
              <w:t>抗张强度：≥4.5 kN/m ；</w:t>
            </w:r>
          </w:p>
          <w:p w14:paraId="6162E9EE">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9.面层：有专用长效(涂层)的热敏纸，面层平整光滑、不掉粉，打印时热敏纸不打皱、不打黑线、不卡纸；</w:t>
            </w:r>
          </w:p>
          <w:p w14:paraId="7A6921B8">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不含双酚A，提供第三方有效检测报告。</w:t>
            </w:r>
          </w:p>
          <w:p w14:paraId="41E2663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w:t>
            </w:r>
            <w:r>
              <w:rPr>
                <w:rFonts w:hint="default" w:ascii="方正仿宋_GBK" w:hAnsi="方正仿宋_GBK" w:eastAsia="方正仿宋_GBK" w:cs="方正仿宋_GBK"/>
                <w:b/>
                <w:bCs/>
                <w:kern w:val="0"/>
                <w:sz w:val="24"/>
                <w:szCs w:val="24"/>
                <w:highlight w:val="none"/>
                <w:lang w:val="en-US" w:eastAsia="zh-CN"/>
              </w:rPr>
              <w:t>与现使用自助机适配（德卡32寸立式自助机M300LC-K3FA-X1-C2200T-KR0020、德卡43寸立式自助机M300L-K3FA-X-C2200T-KR0020、德卡23.8寸立式自助机M300LC-K2M-X1-C1200-K02A）</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。一年内无论市场价格如何波动，均按成交单价执行。</w:t>
      </w:r>
    </w:p>
    <w:p w14:paraId="5055E37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3.样品要求：</w:t>
      </w:r>
    </w:p>
    <w:p w14:paraId="00B399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供应商应在投标时间截止后2个工作日内线下向采购人提供所投产品样品2卷</w:t>
      </w:r>
      <w:r>
        <w:rPr>
          <w:rFonts w:hint="eastAsia" w:ascii="方正仿宋_GBK" w:hAnsi="方正仿宋_GBK" w:eastAsia="方正仿宋_GBK" w:cs="方正仿宋_GBK"/>
          <w:sz w:val="32"/>
          <w:szCs w:val="32"/>
          <w:highlight w:val="none"/>
          <w:lang w:val="en-US" w:eastAsia="zh-CN"/>
        </w:rPr>
        <w:t>，采购方依次试用价格由低到高供应商的样品，一经试用不予退还</w:t>
      </w:r>
      <w:r>
        <w:rPr>
          <w:rFonts w:hint="default" w:ascii="方正仿宋_GBK" w:hAnsi="方正仿宋_GBK" w:eastAsia="方正仿宋_GBK" w:cs="方正仿宋_GBK"/>
          <w:sz w:val="32"/>
          <w:szCs w:val="32"/>
          <w:highlight w:val="none"/>
          <w:lang w:val="en-US" w:eastAsia="zh-CN"/>
        </w:rPr>
        <w:t>，样品标注供应商信息避免混淆，接收人采购办罗老师（联系电话：02341880277）。</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4.合同及交付期限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验收单、送货单。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b w:val="0"/>
          <w:bCs w:val="0"/>
          <w:color w:val="auto"/>
          <w:kern w:val="0"/>
          <w:sz w:val="32"/>
          <w:szCs w:val="32"/>
          <w:highlight w:val="none"/>
          <w:lang w:val="en-US" w:eastAsia="zh-CN"/>
        </w:rPr>
        <w:t>送货产品须为生产日期3个月以内的全新产品。</w:t>
      </w:r>
    </w:p>
    <w:p w14:paraId="04F63E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：产品质保期按产品说明执行，产品到院时剩余质保期不得少于总效期的2/3，效期临近的免费更换。质保期内非人为损坏免费更换。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7EB98C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（4）培训要求：产品投入使用前应至少培训1次，主要使用人会操作。</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1800元，形式可为现金、支票、汇款、银行保函等。供应商应在投标时间内将投标响应资料和投标保证金缴纳凭证交到采购办（缴纳凭证单独递交，勿与投标文件混装），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3），转账备注“投标保证金”。</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7B5D7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9.履约保证金</w:t>
      </w:r>
    </w:p>
    <w:p w14:paraId="429F95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金额为：成交单价x预估年采购总量x10%）。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10DD8C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11.无效响应情况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223F6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5.未按要求提供样品的，视为无效投标。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237057793"/>
      <w:bookmarkStart w:id="2" w:name="_Toc175017344"/>
      <w:bookmarkStart w:id="3" w:name="_Toc128014297"/>
      <w:bookmarkStart w:id="4" w:name="_Toc173677399"/>
      <w:bookmarkStart w:id="5" w:name="_Toc128229747"/>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愿意按照询价采购文件中的一切要求，提供本项目的产品，报单价为人民币大写：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元/卷，</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u w:val="none"/>
          <w:lang w:val="en-US" w:eastAsia="zh-CN"/>
        </w:rPr>
        <w:t>/卷</w:t>
      </w:r>
      <w:r>
        <w:rPr>
          <w:rFonts w:hint="eastAsia" w:ascii="方正仿宋_GBK" w:hAnsi="方正仿宋_GBK" w:eastAsia="方正仿宋_GBK" w:cs="方正仿宋_GBK"/>
          <w:sz w:val="32"/>
          <w:szCs w:val="32"/>
          <w:highlight w:val="none"/>
          <w:lang w:val="en-US"/>
        </w:rPr>
        <w:t>。</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633A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E28AAD9">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960FB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591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F9CFFA">
            <w:pPr>
              <w:spacing w:line="594" w:lineRule="exact"/>
              <w:ind w:firstLine="556" w:firstLineChars="200"/>
              <w:rPr>
                <w:rFonts w:hint="eastAsia" w:ascii="微软雅黑" w:hAnsi="微软雅黑" w:eastAsia="微软雅黑"/>
                <w:sz w:val="30"/>
                <w:szCs w:val="30"/>
                <w:highlight w:val="none"/>
              </w:rPr>
            </w:pPr>
          </w:p>
        </w:tc>
      </w:tr>
    </w:tbl>
    <w:p w14:paraId="6957E171">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6DA9411"/>
    <w:multiLevelType w:val="singleLevel"/>
    <w:tmpl w:val="26DA9411"/>
    <w:lvl w:ilvl="0" w:tentative="0">
      <w:start w:val="1"/>
      <w:numFmt w:val="decimal"/>
      <w:lvlText w:val="%1."/>
      <w:lvlJc w:val="left"/>
      <w:pPr>
        <w:tabs>
          <w:tab w:val="left" w:pos="312"/>
        </w:tabs>
      </w:p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2023FA"/>
    <w:rsid w:val="00A97848"/>
    <w:rsid w:val="00BB6D7D"/>
    <w:rsid w:val="00E0770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85824"/>
    <w:rsid w:val="116E3FA7"/>
    <w:rsid w:val="11A55E09"/>
    <w:rsid w:val="11E8540A"/>
    <w:rsid w:val="11EE6888"/>
    <w:rsid w:val="12040D82"/>
    <w:rsid w:val="122D0B62"/>
    <w:rsid w:val="123245B3"/>
    <w:rsid w:val="12E91297"/>
    <w:rsid w:val="133D5E0A"/>
    <w:rsid w:val="15352C53"/>
    <w:rsid w:val="153C16E7"/>
    <w:rsid w:val="15D4217A"/>
    <w:rsid w:val="1706559C"/>
    <w:rsid w:val="171265B3"/>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BC3722"/>
    <w:rsid w:val="21426D4A"/>
    <w:rsid w:val="215F0650"/>
    <w:rsid w:val="22965A26"/>
    <w:rsid w:val="229A609C"/>
    <w:rsid w:val="233D75DC"/>
    <w:rsid w:val="236757CC"/>
    <w:rsid w:val="23FB11F4"/>
    <w:rsid w:val="247973AD"/>
    <w:rsid w:val="2657371E"/>
    <w:rsid w:val="28256D6A"/>
    <w:rsid w:val="28275AF0"/>
    <w:rsid w:val="28EC134D"/>
    <w:rsid w:val="29AE2A56"/>
    <w:rsid w:val="2AC62C21"/>
    <w:rsid w:val="2B19589B"/>
    <w:rsid w:val="2B7679E1"/>
    <w:rsid w:val="2BAE2033"/>
    <w:rsid w:val="2BD1187D"/>
    <w:rsid w:val="2C3529EE"/>
    <w:rsid w:val="2C5002AE"/>
    <w:rsid w:val="2CC21BF8"/>
    <w:rsid w:val="2CCA628B"/>
    <w:rsid w:val="2E0113DE"/>
    <w:rsid w:val="2E7B4030"/>
    <w:rsid w:val="2EEF5DC8"/>
    <w:rsid w:val="2F2F3117"/>
    <w:rsid w:val="2FC44243"/>
    <w:rsid w:val="306A297E"/>
    <w:rsid w:val="31092EA8"/>
    <w:rsid w:val="31B12793"/>
    <w:rsid w:val="33813F23"/>
    <w:rsid w:val="33D97E69"/>
    <w:rsid w:val="33FB61AD"/>
    <w:rsid w:val="342C6BC9"/>
    <w:rsid w:val="348E0C53"/>
    <w:rsid w:val="35216558"/>
    <w:rsid w:val="355F2BEC"/>
    <w:rsid w:val="35761799"/>
    <w:rsid w:val="359B4383"/>
    <w:rsid w:val="35B94105"/>
    <w:rsid w:val="360845B7"/>
    <w:rsid w:val="364957C0"/>
    <w:rsid w:val="36857E34"/>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BE399E"/>
    <w:rsid w:val="3FCA37A3"/>
    <w:rsid w:val="3FEF631E"/>
    <w:rsid w:val="3FF74CD3"/>
    <w:rsid w:val="40507E8F"/>
    <w:rsid w:val="40611EDD"/>
    <w:rsid w:val="41593545"/>
    <w:rsid w:val="415A3828"/>
    <w:rsid w:val="42310E70"/>
    <w:rsid w:val="423F438F"/>
    <w:rsid w:val="44C5770F"/>
    <w:rsid w:val="44EF71C4"/>
    <w:rsid w:val="45965D33"/>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260D87"/>
    <w:rsid w:val="52D53472"/>
    <w:rsid w:val="53A17F68"/>
    <w:rsid w:val="53D8739D"/>
    <w:rsid w:val="53DB6C22"/>
    <w:rsid w:val="53FB2F26"/>
    <w:rsid w:val="541D6876"/>
    <w:rsid w:val="54B6568B"/>
    <w:rsid w:val="55085A60"/>
    <w:rsid w:val="55BB5978"/>
    <w:rsid w:val="578D66F1"/>
    <w:rsid w:val="586B764B"/>
    <w:rsid w:val="59343196"/>
    <w:rsid w:val="599E0097"/>
    <w:rsid w:val="5A201514"/>
    <w:rsid w:val="5ADB7D78"/>
    <w:rsid w:val="5BB04DF0"/>
    <w:rsid w:val="5C6A3582"/>
    <w:rsid w:val="5C700ABB"/>
    <w:rsid w:val="5CAE778C"/>
    <w:rsid w:val="5D6C0A93"/>
    <w:rsid w:val="5D87002F"/>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2CE5CC5"/>
    <w:rsid w:val="63097573"/>
    <w:rsid w:val="635B1617"/>
    <w:rsid w:val="63814C5E"/>
    <w:rsid w:val="63C87B70"/>
    <w:rsid w:val="63FA2F2B"/>
    <w:rsid w:val="64077B7B"/>
    <w:rsid w:val="641D2F42"/>
    <w:rsid w:val="64AF5C1A"/>
    <w:rsid w:val="651C3DE1"/>
    <w:rsid w:val="658A7C58"/>
    <w:rsid w:val="65A11CE5"/>
    <w:rsid w:val="65AE7F5E"/>
    <w:rsid w:val="66A178F0"/>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1FB09CF"/>
    <w:rsid w:val="727B2178"/>
    <w:rsid w:val="72BB5C94"/>
    <w:rsid w:val="72C75C84"/>
    <w:rsid w:val="72FB7C35"/>
    <w:rsid w:val="732B3BA9"/>
    <w:rsid w:val="73B01AE0"/>
    <w:rsid w:val="74463A57"/>
    <w:rsid w:val="74664EBC"/>
    <w:rsid w:val="748E4735"/>
    <w:rsid w:val="749649DF"/>
    <w:rsid w:val="74A2126A"/>
    <w:rsid w:val="74EA3555"/>
    <w:rsid w:val="750F77E4"/>
    <w:rsid w:val="75866801"/>
    <w:rsid w:val="761A5C47"/>
    <w:rsid w:val="76320737"/>
    <w:rsid w:val="76DD4F9D"/>
    <w:rsid w:val="774B1AB0"/>
    <w:rsid w:val="777A05E8"/>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910F84"/>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7484</Words>
  <Characters>7856</Characters>
  <Lines>0</Lines>
  <Paragraphs>0</Paragraphs>
  <TotalTime>9</TotalTime>
  <ScaleCrop>false</ScaleCrop>
  <LinksUpToDate>false</LinksUpToDate>
  <CharactersWithSpaces>8541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2026-04-14T00:27:02Z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9F99B8960AD74DFF847E76E16D594CAB_13</vt:lpwstr>
  </property>
  <property fmtid="{D5CDD505-2E9C-101B-9397-08002B2CF9AE}" pid="4" name="KSOTemplateDocerSaveRecord">
    <vt:lpwstr>eyJoZGlkIjoiNzdkNTM4MTkwYTE0Yjk0Y2Y4MjVlZDcwOGViZTQwYjIiLCJ1c2VySWQiOiIxMTc2NDE1MTk0In0=</vt:lpwstr>
  </property>
</Properties>
</file>