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DDCF">
      <w:pPr>
        <w:rPr>
          <w:rFonts w:hint="eastAsia"/>
          <w:highlight w:val="none"/>
          <w:lang w:val="en-US" w:eastAsia="zh-CN"/>
        </w:rPr>
      </w:pPr>
    </w:p>
    <w:p w14:paraId="182D0274">
      <w:pPr>
        <w:rPr>
          <w:rFonts w:hint="eastAsia"/>
          <w:highlight w:val="none"/>
          <w:lang w:val="en-US" w:eastAsia="zh-CN"/>
        </w:rPr>
      </w:pPr>
    </w:p>
    <w:p w14:paraId="777B06A0">
      <w:pPr>
        <w:jc w:val="center"/>
        <w:rPr>
          <w:rFonts w:hint="eastAsia"/>
          <w:b/>
          <w:bCs/>
          <w:sz w:val="84"/>
          <w:szCs w:val="84"/>
          <w:highlight w:val="none"/>
          <w:lang w:val="en-US" w:eastAsia="zh-CN"/>
        </w:rPr>
      </w:pPr>
    </w:p>
    <w:p w14:paraId="32B03A0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C59FAF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AD009C3">
      <w:pPr>
        <w:jc w:val="center"/>
        <w:rPr>
          <w:rFonts w:hint="eastAsia"/>
          <w:b/>
          <w:bCs/>
          <w:sz w:val="44"/>
          <w:szCs w:val="44"/>
          <w:highlight w:val="none"/>
          <w:lang w:val="en-US" w:eastAsia="zh-CN"/>
        </w:rPr>
      </w:pPr>
    </w:p>
    <w:p w14:paraId="7834EC4C">
      <w:pPr>
        <w:rPr>
          <w:rFonts w:hint="eastAsia"/>
          <w:sz w:val="32"/>
          <w:szCs w:val="32"/>
          <w:highlight w:val="none"/>
          <w:lang w:val="en-US" w:eastAsia="zh-CN"/>
        </w:rPr>
      </w:pPr>
    </w:p>
    <w:p w14:paraId="38DCE4E4">
      <w:pPr>
        <w:rPr>
          <w:rFonts w:hint="eastAsia"/>
          <w:sz w:val="32"/>
          <w:szCs w:val="32"/>
          <w:highlight w:val="none"/>
          <w:lang w:val="en-US" w:eastAsia="zh-CN"/>
        </w:rPr>
      </w:pPr>
    </w:p>
    <w:p w14:paraId="093B68C0">
      <w:pPr>
        <w:rPr>
          <w:rFonts w:hint="eastAsia"/>
          <w:sz w:val="32"/>
          <w:szCs w:val="32"/>
          <w:highlight w:val="none"/>
          <w:lang w:val="en-US" w:eastAsia="zh-CN"/>
        </w:rPr>
      </w:pPr>
    </w:p>
    <w:p w14:paraId="5F7E6872">
      <w:pPr>
        <w:rPr>
          <w:rFonts w:hint="eastAsia"/>
          <w:sz w:val="32"/>
          <w:szCs w:val="32"/>
          <w:highlight w:val="none"/>
          <w:lang w:val="en-US" w:eastAsia="zh-CN"/>
        </w:rPr>
      </w:pPr>
    </w:p>
    <w:p w14:paraId="72FD295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项目名称：静脉用药调配中心洁净环境监测服务</w:t>
      </w:r>
    </w:p>
    <w:p w14:paraId="681353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项目编号：BSRMYY-YNCG-2026-05003</w:t>
      </w:r>
    </w:p>
    <w:p w14:paraId="6349476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FA4F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3F3E790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011DF1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9A1ED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063308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5D6DC67">
      <w:pPr>
        <w:rPr>
          <w:rFonts w:hint="default"/>
          <w:sz w:val="44"/>
          <w:szCs w:val="44"/>
          <w:highlight w:val="none"/>
          <w:lang w:val="en-US" w:eastAsia="zh-CN"/>
        </w:rPr>
      </w:pPr>
      <w:r>
        <w:rPr>
          <w:rFonts w:hint="eastAsia"/>
          <w:sz w:val="44"/>
          <w:szCs w:val="44"/>
          <w:highlight w:val="none"/>
          <w:lang w:val="en-US" w:eastAsia="zh-CN"/>
        </w:rPr>
        <w:br w:type="page"/>
      </w:r>
    </w:p>
    <w:p w14:paraId="7182925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4E07D745">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52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049"/>
        <w:gridCol w:w="1187"/>
        <w:gridCol w:w="1309"/>
        <w:gridCol w:w="2504"/>
        <w:gridCol w:w="2263"/>
      </w:tblGrid>
      <w:tr w14:paraId="42EF1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478" w:type="pct"/>
            <w:vAlign w:val="center"/>
          </w:tcPr>
          <w:p w14:paraId="72443A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575" w:type="pct"/>
            <w:vAlign w:val="center"/>
          </w:tcPr>
          <w:p w14:paraId="15D2575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34" w:type="pct"/>
            <w:vAlign w:val="center"/>
          </w:tcPr>
          <w:p w14:paraId="359F0D5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14" w:type="pct"/>
            <w:vAlign w:val="center"/>
          </w:tcPr>
          <w:p w14:paraId="3F7E62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97" w:type="pct"/>
            <w:vAlign w:val="center"/>
          </w:tcPr>
          <w:p w14:paraId="5EEA69D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2E129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478" w:type="pct"/>
            <w:vAlign w:val="center"/>
          </w:tcPr>
          <w:p w14:paraId="315DEA3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静脉用药调配中心洁净环境监测服务</w:t>
            </w:r>
          </w:p>
        </w:tc>
        <w:tc>
          <w:tcPr>
            <w:tcW w:w="575" w:type="pct"/>
            <w:vAlign w:val="center"/>
          </w:tcPr>
          <w:p w14:paraId="63F8A4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634" w:type="pct"/>
            <w:vAlign w:val="center"/>
          </w:tcPr>
          <w:p w14:paraId="600969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w:t>
            </w:r>
          </w:p>
        </w:tc>
        <w:tc>
          <w:tcPr>
            <w:tcW w:w="1214" w:type="pct"/>
            <w:vAlign w:val="center"/>
          </w:tcPr>
          <w:p w14:paraId="2F7F34C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6800</w:t>
            </w:r>
          </w:p>
        </w:tc>
        <w:tc>
          <w:tcPr>
            <w:tcW w:w="1097" w:type="pct"/>
            <w:vAlign w:val="center"/>
          </w:tcPr>
          <w:p w14:paraId="0F0941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20400</w:t>
            </w:r>
          </w:p>
        </w:tc>
      </w:tr>
    </w:tbl>
    <w:p w14:paraId="069291A0">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bookmarkStart w:id="0" w:name="_Toc515605646"/>
    </w:p>
    <w:p w14:paraId="26550DF7">
      <w:pPr>
        <w:keepNext w:val="0"/>
        <w:keepLines w:val="0"/>
        <w:pageBreakBefore w:val="0"/>
        <w:widowControl/>
        <w:kinsoku/>
        <w:wordWrap/>
        <w:overflowPunct/>
        <w:topLinePunct w:val="0"/>
        <w:autoSpaceDE/>
        <w:autoSpaceDN/>
        <w:bidi w:val="0"/>
        <w:adjustRightInd/>
        <w:snapToGrid/>
        <w:spacing w:line="240" w:lineRule="auto"/>
        <w:ind w:firstLine="562" w:firstLineChars="200"/>
        <w:jc w:val="left"/>
        <w:textAlignment w:val="auto"/>
        <w:rPr>
          <w:rFonts w:hint="eastAsia" w:ascii="方正仿宋_GBK" w:hAnsi="方正仿宋_GBK" w:eastAsia="方正仿宋_GBK" w:cs="方正仿宋_GBK"/>
          <w:b/>
          <w:bCs/>
          <w:color w:val="FF0000"/>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包括水平层流台、生物安全柜检测，手卫生监测，空气检测（空气中微生物监测、尘埃粒子监测），洁净区物体表面监测，</w:t>
      </w:r>
      <w:r>
        <w:rPr>
          <w:rFonts w:hint="eastAsia" w:ascii="方正仿宋_GBK" w:hAnsi="方正仿宋_GBK" w:eastAsia="方正仿宋_GBK" w:cs="方正仿宋_GBK"/>
          <w:b/>
          <w:bCs/>
          <w:kern w:val="0"/>
          <w:sz w:val="28"/>
          <w:szCs w:val="28"/>
          <w:highlight w:val="none"/>
          <w:lang w:val="en-US" w:eastAsia="zh-CN"/>
        </w:rPr>
        <w:t>每年监测一次</w:t>
      </w:r>
    </w:p>
    <w:p w14:paraId="76AF64C1">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附表1  静脉用药调配中心洁净环境检测指标及标准（静态）</w:t>
      </w:r>
    </w:p>
    <w:tbl>
      <w:tblPr>
        <w:tblStyle w:val="15"/>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844"/>
        <w:gridCol w:w="1589"/>
        <w:gridCol w:w="1560"/>
        <w:gridCol w:w="1674"/>
      </w:tblGrid>
      <w:tr w14:paraId="7C3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41736042">
            <w:pPr>
              <w:spacing w:line="360" w:lineRule="auto"/>
              <w:jc w:val="center"/>
              <w:rPr>
                <w:rFonts w:hint="eastAsia" w:ascii="仿宋_GB2312" w:hAnsi="仿宋" w:cs="仿宋"/>
                <w:b/>
                <w:color w:val="000000" w:themeColor="text1"/>
                <w:sz w:val="28"/>
                <w:szCs w:val="28"/>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洁净级别</w:t>
            </w:r>
          </w:p>
        </w:tc>
        <w:tc>
          <w:tcPr>
            <w:tcW w:w="1843" w:type="dxa"/>
            <w:tcBorders>
              <w:top w:val="single" w:color="auto" w:sz="4" w:space="0"/>
              <w:left w:val="single" w:color="auto" w:sz="4" w:space="0"/>
              <w:bottom w:val="single" w:color="auto" w:sz="4" w:space="0"/>
              <w:right w:val="single" w:color="auto" w:sz="4" w:space="0"/>
            </w:tcBorders>
            <w:vAlign w:val="center"/>
          </w:tcPr>
          <w:p w14:paraId="0FD0F766">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一次更衣室</w:t>
            </w:r>
          </w:p>
        </w:tc>
        <w:tc>
          <w:tcPr>
            <w:tcW w:w="1588" w:type="dxa"/>
            <w:tcBorders>
              <w:top w:val="single" w:color="auto" w:sz="4" w:space="0"/>
              <w:left w:val="single" w:color="auto" w:sz="4" w:space="0"/>
              <w:bottom w:val="single" w:color="auto" w:sz="4" w:space="0"/>
              <w:right w:val="single" w:color="auto" w:sz="4" w:space="0"/>
            </w:tcBorders>
            <w:vAlign w:val="center"/>
          </w:tcPr>
          <w:p w14:paraId="1CCA4A5B">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洗衣洁具间</w:t>
            </w:r>
          </w:p>
        </w:tc>
        <w:tc>
          <w:tcPr>
            <w:tcW w:w="1559" w:type="dxa"/>
            <w:tcBorders>
              <w:top w:val="single" w:color="auto" w:sz="4" w:space="0"/>
              <w:left w:val="single" w:color="auto" w:sz="4" w:space="0"/>
              <w:bottom w:val="single" w:color="auto" w:sz="4" w:space="0"/>
              <w:right w:val="single" w:color="auto" w:sz="4" w:space="0"/>
            </w:tcBorders>
            <w:vAlign w:val="center"/>
          </w:tcPr>
          <w:p w14:paraId="3B0CCD2F">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二次更衣室</w:t>
            </w:r>
          </w:p>
        </w:tc>
        <w:tc>
          <w:tcPr>
            <w:tcW w:w="1673" w:type="dxa"/>
            <w:tcBorders>
              <w:top w:val="single" w:color="auto" w:sz="4" w:space="0"/>
              <w:left w:val="single" w:color="auto" w:sz="4" w:space="0"/>
              <w:bottom w:val="single" w:color="auto" w:sz="4" w:space="0"/>
              <w:right w:val="single" w:color="auto" w:sz="4" w:space="0"/>
            </w:tcBorders>
            <w:vAlign w:val="center"/>
          </w:tcPr>
          <w:p w14:paraId="7FB32FAF">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调配操作间</w:t>
            </w:r>
          </w:p>
        </w:tc>
      </w:tr>
      <w:tr w14:paraId="4A28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4AB26069">
            <w:pPr>
              <w:widowControl/>
              <w:jc w:val="left"/>
              <w:rPr>
                <w:rFonts w:hint="eastAsia" w:ascii="仿宋_GB2312" w:hAnsi="仿宋" w:cs="仿宋"/>
                <w:b/>
                <w:color w:val="000000" w:themeColor="text1"/>
                <w:sz w:val="28"/>
                <w:szCs w:val="28"/>
                <w:highlight w:val="none"/>
                <w14:textFill>
                  <w14:solidFill>
                    <w14:schemeClr w14:val="tx1"/>
                  </w14:solidFill>
                </w14:textFill>
              </w:rPr>
            </w:pP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7B80DA1A">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041167CE">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r>
      <w:tr w14:paraId="52C9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1E3E1778">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尘埃粒子</w:t>
            </w:r>
          </w:p>
        </w:tc>
        <w:tc>
          <w:tcPr>
            <w:tcW w:w="1843" w:type="dxa"/>
            <w:tcBorders>
              <w:top w:val="single" w:color="auto" w:sz="4" w:space="0"/>
              <w:left w:val="single" w:color="auto" w:sz="4" w:space="0"/>
              <w:bottom w:val="single" w:color="auto" w:sz="4" w:space="0"/>
              <w:right w:val="single" w:color="auto" w:sz="4" w:space="0"/>
            </w:tcBorders>
            <w:vAlign w:val="center"/>
          </w:tcPr>
          <w:p w14:paraId="065411F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≥0.5μm/</w:t>
            </w:r>
          </w:p>
          <w:p w14:paraId="016FA02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c>
          <w:tcPr>
            <w:tcW w:w="1588" w:type="dxa"/>
            <w:tcBorders>
              <w:top w:val="single" w:color="auto" w:sz="4" w:space="0"/>
              <w:left w:val="single" w:color="auto" w:sz="4" w:space="0"/>
              <w:bottom w:val="single" w:color="auto" w:sz="4" w:space="0"/>
              <w:right w:val="single" w:color="auto" w:sz="4" w:space="0"/>
            </w:tcBorders>
            <w:vAlign w:val="center"/>
          </w:tcPr>
          <w:p w14:paraId="0A82DD3E">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≥5μm/</w:t>
            </w:r>
          </w:p>
          <w:p w14:paraId="0B8416C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c>
          <w:tcPr>
            <w:tcW w:w="1559" w:type="dxa"/>
            <w:tcBorders>
              <w:top w:val="single" w:color="auto" w:sz="4" w:space="0"/>
              <w:left w:val="single" w:color="auto" w:sz="4" w:space="0"/>
              <w:bottom w:val="single" w:color="auto" w:sz="4" w:space="0"/>
              <w:right w:val="single" w:color="auto" w:sz="4" w:space="0"/>
            </w:tcBorders>
            <w:vAlign w:val="center"/>
          </w:tcPr>
          <w:p w14:paraId="3296592E">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≥0.5μm/</w:t>
            </w:r>
          </w:p>
          <w:p w14:paraId="31A666E8">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c>
          <w:tcPr>
            <w:tcW w:w="1673" w:type="dxa"/>
            <w:tcBorders>
              <w:top w:val="single" w:color="auto" w:sz="4" w:space="0"/>
              <w:left w:val="single" w:color="auto" w:sz="4" w:space="0"/>
              <w:bottom w:val="single" w:color="auto" w:sz="4" w:space="0"/>
              <w:right w:val="single" w:color="auto" w:sz="4" w:space="0"/>
            </w:tcBorders>
            <w:vAlign w:val="center"/>
          </w:tcPr>
          <w:p w14:paraId="2EE00A2F">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≥5μm/</w:t>
            </w:r>
          </w:p>
          <w:p w14:paraId="0D4BA71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r>
      <w:tr w14:paraId="366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6D40CA52">
            <w:pPr>
              <w:widowControl/>
              <w:jc w:val="left"/>
              <w:rPr>
                <w:rFonts w:hint="eastAsia" w:ascii="仿宋_GB2312" w:hAnsi="仿宋" w:cs="仿宋"/>
                <w:b/>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A2EA66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≤3500000</w:t>
            </w:r>
          </w:p>
        </w:tc>
        <w:tc>
          <w:tcPr>
            <w:tcW w:w="1588" w:type="dxa"/>
            <w:tcBorders>
              <w:top w:val="single" w:color="auto" w:sz="4" w:space="0"/>
              <w:left w:val="single" w:color="auto" w:sz="4" w:space="0"/>
              <w:bottom w:val="single" w:color="auto" w:sz="4" w:space="0"/>
              <w:right w:val="single" w:color="auto" w:sz="4" w:space="0"/>
            </w:tcBorders>
            <w:vAlign w:val="center"/>
          </w:tcPr>
          <w:p w14:paraId="7884AA5A">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≤20000</w:t>
            </w:r>
          </w:p>
        </w:tc>
        <w:tc>
          <w:tcPr>
            <w:tcW w:w="1559" w:type="dxa"/>
            <w:tcBorders>
              <w:top w:val="single" w:color="auto" w:sz="4" w:space="0"/>
              <w:left w:val="single" w:color="auto" w:sz="4" w:space="0"/>
              <w:bottom w:val="single" w:color="auto" w:sz="4" w:space="0"/>
              <w:right w:val="single" w:color="auto" w:sz="4" w:space="0"/>
            </w:tcBorders>
            <w:vAlign w:val="center"/>
          </w:tcPr>
          <w:p w14:paraId="529617C0">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w:t>
            </w:r>
          </w:p>
        </w:tc>
        <w:tc>
          <w:tcPr>
            <w:tcW w:w="1673" w:type="dxa"/>
            <w:tcBorders>
              <w:top w:val="single" w:color="auto" w:sz="4" w:space="0"/>
              <w:left w:val="single" w:color="auto" w:sz="4" w:space="0"/>
              <w:bottom w:val="single" w:color="auto" w:sz="4" w:space="0"/>
              <w:right w:val="single" w:color="auto" w:sz="4" w:space="0"/>
            </w:tcBorders>
            <w:vAlign w:val="center"/>
          </w:tcPr>
          <w:p w14:paraId="695CFBC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w:t>
            </w:r>
          </w:p>
        </w:tc>
      </w:tr>
      <w:tr w14:paraId="6DF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5ED7998D">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细菌测试</w:t>
            </w: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1632023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沉降菌</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5A8D1EAA">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沉降菌</w:t>
            </w:r>
          </w:p>
        </w:tc>
      </w:tr>
      <w:tr w14:paraId="52C6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0C09F7B5">
            <w:pPr>
              <w:widowControl/>
              <w:jc w:val="left"/>
              <w:rPr>
                <w:rFonts w:hint="eastAsia" w:ascii="仿宋_GB2312" w:hAnsi="仿宋" w:cs="仿宋"/>
                <w:b/>
                <w:color w:val="000000" w:themeColor="text1"/>
                <w:sz w:val="24"/>
                <w:highlight w:val="none"/>
                <w14:textFill>
                  <w14:solidFill>
                    <w14:schemeClr w14:val="tx1"/>
                  </w14:solidFill>
                </w14:textFill>
              </w:rPr>
            </w:pP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54E9BEAC">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≤10cfu/皿.0.5h</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48435FA5">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≤3/cfu/皿.0.5h</w:t>
            </w:r>
          </w:p>
        </w:tc>
      </w:tr>
      <w:tr w14:paraId="38DC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28C0ABEE">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换气次数</w:t>
            </w: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4368507F">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≥15次/小时</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2BC6AE20">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≥25次/小时</w:t>
            </w:r>
          </w:p>
        </w:tc>
      </w:tr>
      <w:tr w14:paraId="027A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DFF5A63">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静压差</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78CF37A8">
            <w:pPr>
              <w:spacing w:line="360" w:lineRule="auto"/>
              <w:jc w:val="left"/>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非洁净控制区＜一次更衣室＜二次更衣室＜电解质类等普通输液和肠外营养液调配操作间</w:t>
            </w:r>
          </w:p>
          <w:p w14:paraId="4D9419B8">
            <w:pPr>
              <w:spacing w:line="360" w:lineRule="auto"/>
              <w:jc w:val="left"/>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非洁净控制区＜一次更衣室＜二次更衣室＞抗生素和危害药品调配操作间</w:t>
            </w:r>
          </w:p>
          <w:p w14:paraId="3C2D335B">
            <w:pPr>
              <w:spacing w:line="360" w:lineRule="auto"/>
              <w:jc w:val="left"/>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（洁净区相邻区域压差5～10Pa，一次更衣室与非洁净控制区之间压差≥10Pa）</w:t>
            </w:r>
          </w:p>
        </w:tc>
      </w:tr>
      <w:tr w14:paraId="656C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784002F">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温度</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347E2EC8">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18℃～26℃</w:t>
            </w:r>
          </w:p>
        </w:tc>
      </w:tr>
      <w:tr w14:paraId="76F5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043EA6E1">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相对湿度</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1B1FED9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35％-75％</w:t>
            </w:r>
          </w:p>
        </w:tc>
      </w:tr>
      <w:tr w14:paraId="1B6A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0416126B">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环境噪音</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3F12DC5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≤60dB</w:t>
            </w:r>
          </w:p>
        </w:tc>
      </w:tr>
      <w:tr w14:paraId="481F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30008486">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设备噪音</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75F864C0">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生物安全柜≤67dB    水平层流洁净台≤65dB</w:t>
            </w:r>
          </w:p>
        </w:tc>
      </w:tr>
      <w:tr w14:paraId="652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EE7A52C">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工作区域亮度</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21C2263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≥300 Lx</w:t>
            </w:r>
          </w:p>
        </w:tc>
      </w:tr>
      <w:tr w14:paraId="541B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E42DBAE">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抗生素调配间排风量</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6419920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根据抗生素间的设计规模确定</w:t>
            </w:r>
          </w:p>
        </w:tc>
      </w:tr>
    </w:tbl>
    <w:p w14:paraId="5F9531B2">
      <w:pPr>
        <w:widowControl/>
        <w:spacing w:line="360" w:lineRule="auto"/>
        <w:jc w:val="left"/>
        <w:rPr>
          <w:rFonts w:ascii="仿宋" w:hAnsi="仿宋" w:eastAsia="仿宋" w:cs="仿宋"/>
          <w:color w:val="000000" w:themeColor="text1"/>
          <w:sz w:val="28"/>
          <w:szCs w:val="28"/>
          <w:highlight w:val="none"/>
          <w14:textFill>
            <w14:solidFill>
              <w14:schemeClr w14:val="tx1"/>
            </w14:solidFill>
          </w14:textFill>
        </w:rPr>
      </w:pPr>
    </w:p>
    <w:p w14:paraId="7B10A290">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附表2  最少采样点数目标准</w:t>
      </w:r>
    </w:p>
    <w:tbl>
      <w:tblPr>
        <w:tblStyle w:val="15"/>
        <w:tblW w:w="7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3"/>
        <w:gridCol w:w="1669"/>
        <w:gridCol w:w="1700"/>
        <w:gridCol w:w="1788"/>
      </w:tblGrid>
      <w:tr w14:paraId="3C5A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vMerge w:val="restart"/>
            <w:tcBorders>
              <w:top w:val="single" w:color="000000" w:sz="4" w:space="0"/>
              <w:left w:val="single" w:color="000000" w:sz="4" w:space="0"/>
              <w:bottom w:val="single" w:color="000000" w:sz="4" w:space="0"/>
              <w:right w:val="single" w:color="000000" w:sz="4" w:space="0"/>
            </w:tcBorders>
            <w:vAlign w:val="center"/>
          </w:tcPr>
          <w:p w14:paraId="3EF9048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面积（m</w:t>
            </w:r>
            <w:r>
              <w:rPr>
                <w:rFonts w:hint="eastAsia" w:ascii="仿宋_GB2312" w:hAnsi="仿宋" w:cs="仿宋"/>
                <w:b/>
                <w:color w:val="000000" w:themeColor="text1"/>
                <w:sz w:val="24"/>
                <w:highlight w:val="none"/>
                <w:vertAlign w:val="superscript"/>
                <w14:textFill>
                  <w14:solidFill>
                    <w14:schemeClr w14:val="tx1"/>
                  </w14:solidFill>
                </w14:textFill>
              </w:rPr>
              <w:t>2</w:t>
            </w:r>
            <w:r>
              <w:rPr>
                <w:rFonts w:hint="eastAsia" w:ascii="仿宋_GB2312" w:hAnsi="仿宋" w:cs="仿宋"/>
                <w:b/>
                <w:color w:val="000000" w:themeColor="text1"/>
                <w:sz w:val="24"/>
                <w:highlight w:val="none"/>
                <w14:textFill>
                  <w14:solidFill>
                    <w14:schemeClr w14:val="tx1"/>
                  </w14:solidFill>
                </w14:textFill>
              </w:rPr>
              <w:t>）</w:t>
            </w:r>
          </w:p>
        </w:tc>
        <w:tc>
          <w:tcPr>
            <w:tcW w:w="5160" w:type="dxa"/>
            <w:gridSpan w:val="3"/>
            <w:tcBorders>
              <w:top w:val="single" w:color="000000" w:sz="4" w:space="0"/>
              <w:left w:val="single" w:color="000000" w:sz="4" w:space="0"/>
              <w:bottom w:val="single" w:color="000000" w:sz="4" w:space="0"/>
              <w:right w:val="single" w:color="000000" w:sz="4" w:space="0"/>
            </w:tcBorders>
            <w:vAlign w:val="center"/>
          </w:tcPr>
          <w:p w14:paraId="77D58E9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洁净度级别/采样点数目</w:t>
            </w:r>
          </w:p>
        </w:tc>
      </w:tr>
      <w:tr w14:paraId="677DD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vMerge w:val="continue"/>
            <w:tcBorders>
              <w:top w:val="single" w:color="000000" w:sz="4" w:space="0"/>
              <w:left w:val="single" w:color="000000" w:sz="4" w:space="0"/>
              <w:bottom w:val="single" w:color="000000" w:sz="4" w:space="0"/>
              <w:right w:val="single" w:color="000000" w:sz="4" w:space="0"/>
            </w:tcBorders>
            <w:vAlign w:val="center"/>
          </w:tcPr>
          <w:p w14:paraId="53EB4F69">
            <w:pPr>
              <w:widowControl/>
              <w:jc w:val="left"/>
              <w:rPr>
                <w:rFonts w:hint="eastAsia" w:ascii="仿宋_GB2312" w:hAnsi="仿宋" w:cs="仿宋"/>
                <w:b/>
                <w:color w:val="000000" w:themeColor="text1"/>
                <w:sz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5F3D121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1701" w:type="dxa"/>
            <w:tcBorders>
              <w:top w:val="single" w:color="000000" w:sz="4" w:space="0"/>
              <w:left w:val="single" w:color="000000" w:sz="4" w:space="0"/>
              <w:bottom w:val="single" w:color="000000" w:sz="4" w:space="0"/>
              <w:right w:val="single" w:color="000000" w:sz="4" w:space="0"/>
            </w:tcBorders>
            <w:vAlign w:val="center"/>
          </w:tcPr>
          <w:p w14:paraId="4BB13A8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1789" w:type="dxa"/>
            <w:tcBorders>
              <w:top w:val="single" w:color="000000" w:sz="4" w:space="0"/>
              <w:left w:val="single" w:color="000000" w:sz="4" w:space="0"/>
              <w:bottom w:val="single" w:color="000000" w:sz="4" w:space="0"/>
              <w:right w:val="single" w:color="000000" w:sz="4" w:space="0"/>
            </w:tcBorders>
            <w:vAlign w:val="center"/>
          </w:tcPr>
          <w:p w14:paraId="4A21546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r>
      <w:tr w14:paraId="2783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55C8BF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&lt;10</w:t>
            </w:r>
          </w:p>
        </w:tc>
        <w:tc>
          <w:tcPr>
            <w:tcW w:w="1670" w:type="dxa"/>
            <w:tcBorders>
              <w:top w:val="single" w:color="000000" w:sz="4" w:space="0"/>
              <w:left w:val="single" w:color="000000" w:sz="4" w:space="0"/>
              <w:bottom w:val="single" w:color="000000" w:sz="4" w:space="0"/>
              <w:right w:val="single" w:color="000000" w:sz="4" w:space="0"/>
            </w:tcBorders>
            <w:vAlign w:val="center"/>
          </w:tcPr>
          <w:p w14:paraId="24D537DE">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5DD3A1A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vAlign w:val="center"/>
          </w:tcPr>
          <w:p w14:paraId="5D2E2D3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2FB0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2ECD43D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≥10～&lt;20</w:t>
            </w:r>
          </w:p>
        </w:tc>
        <w:tc>
          <w:tcPr>
            <w:tcW w:w="1670" w:type="dxa"/>
            <w:tcBorders>
              <w:top w:val="single" w:color="000000" w:sz="4" w:space="0"/>
              <w:left w:val="single" w:color="000000" w:sz="4" w:space="0"/>
              <w:bottom w:val="single" w:color="000000" w:sz="4" w:space="0"/>
              <w:right w:val="single" w:color="000000" w:sz="4" w:space="0"/>
            </w:tcBorders>
            <w:vAlign w:val="center"/>
          </w:tcPr>
          <w:p w14:paraId="293FA60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4990DDF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vAlign w:val="center"/>
          </w:tcPr>
          <w:p w14:paraId="484E599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7216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7462C6F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≥20～&lt;40</w:t>
            </w:r>
          </w:p>
        </w:tc>
        <w:tc>
          <w:tcPr>
            <w:tcW w:w="1670" w:type="dxa"/>
            <w:tcBorders>
              <w:top w:val="single" w:color="000000" w:sz="4" w:space="0"/>
              <w:left w:val="single" w:color="000000" w:sz="4" w:space="0"/>
              <w:bottom w:val="single" w:color="000000" w:sz="4" w:space="0"/>
              <w:right w:val="single" w:color="000000" w:sz="4" w:space="0"/>
            </w:tcBorders>
            <w:vAlign w:val="center"/>
          </w:tcPr>
          <w:p w14:paraId="1B80B8F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w:t>
            </w:r>
          </w:p>
        </w:tc>
        <w:tc>
          <w:tcPr>
            <w:tcW w:w="1701" w:type="dxa"/>
            <w:tcBorders>
              <w:top w:val="single" w:color="000000" w:sz="4" w:space="0"/>
              <w:left w:val="single" w:color="000000" w:sz="4" w:space="0"/>
              <w:bottom w:val="single" w:color="000000" w:sz="4" w:space="0"/>
              <w:right w:val="single" w:color="000000" w:sz="4" w:space="0"/>
            </w:tcBorders>
            <w:vAlign w:val="center"/>
          </w:tcPr>
          <w:p w14:paraId="1F8D5071">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vAlign w:val="center"/>
          </w:tcPr>
          <w:p w14:paraId="1988CDA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3614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D89A989">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≥40～&lt;100</w:t>
            </w:r>
          </w:p>
        </w:tc>
        <w:tc>
          <w:tcPr>
            <w:tcW w:w="1670" w:type="dxa"/>
            <w:tcBorders>
              <w:top w:val="single" w:color="000000" w:sz="4" w:space="0"/>
              <w:left w:val="single" w:color="000000" w:sz="4" w:space="0"/>
              <w:bottom w:val="single" w:color="000000" w:sz="4" w:space="0"/>
              <w:right w:val="single" w:color="000000" w:sz="4" w:space="0"/>
            </w:tcBorders>
            <w:vAlign w:val="center"/>
          </w:tcPr>
          <w:p w14:paraId="08950B2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16</w:t>
            </w:r>
          </w:p>
        </w:tc>
        <w:tc>
          <w:tcPr>
            <w:tcW w:w="1701" w:type="dxa"/>
            <w:tcBorders>
              <w:top w:val="single" w:color="000000" w:sz="4" w:space="0"/>
              <w:left w:val="single" w:color="000000" w:sz="4" w:space="0"/>
              <w:bottom w:val="single" w:color="000000" w:sz="4" w:space="0"/>
              <w:right w:val="single" w:color="000000" w:sz="4" w:space="0"/>
            </w:tcBorders>
            <w:vAlign w:val="center"/>
          </w:tcPr>
          <w:p w14:paraId="2E1ADDA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4</w:t>
            </w:r>
          </w:p>
        </w:tc>
        <w:tc>
          <w:tcPr>
            <w:tcW w:w="1789" w:type="dxa"/>
            <w:tcBorders>
              <w:top w:val="single" w:color="000000" w:sz="4" w:space="0"/>
              <w:left w:val="single" w:color="000000" w:sz="4" w:space="0"/>
              <w:bottom w:val="single" w:color="000000" w:sz="4" w:space="0"/>
              <w:right w:val="single" w:color="000000" w:sz="4" w:space="0"/>
            </w:tcBorders>
            <w:vAlign w:val="center"/>
          </w:tcPr>
          <w:p w14:paraId="15D40AD5">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68BD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4C6CC053">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≥100～&lt;200</w:t>
            </w:r>
          </w:p>
        </w:tc>
        <w:tc>
          <w:tcPr>
            <w:tcW w:w="1670" w:type="dxa"/>
            <w:tcBorders>
              <w:top w:val="single" w:color="000000" w:sz="4" w:space="0"/>
              <w:left w:val="single" w:color="000000" w:sz="4" w:space="0"/>
              <w:bottom w:val="single" w:color="000000" w:sz="4" w:space="0"/>
              <w:right w:val="single" w:color="000000" w:sz="4" w:space="0"/>
            </w:tcBorders>
            <w:vAlign w:val="center"/>
          </w:tcPr>
          <w:p w14:paraId="38F5785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666D113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w:t>
            </w:r>
          </w:p>
        </w:tc>
        <w:tc>
          <w:tcPr>
            <w:tcW w:w="1789" w:type="dxa"/>
            <w:tcBorders>
              <w:top w:val="single" w:color="000000" w:sz="4" w:space="0"/>
              <w:left w:val="single" w:color="000000" w:sz="4" w:space="0"/>
              <w:bottom w:val="single" w:color="000000" w:sz="4" w:space="0"/>
              <w:right w:val="single" w:color="000000" w:sz="4" w:space="0"/>
            </w:tcBorders>
            <w:vAlign w:val="center"/>
          </w:tcPr>
          <w:p w14:paraId="1E20C85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r>
    </w:tbl>
    <w:p w14:paraId="31B1AC82">
      <w:pPr>
        <w:pStyle w:val="34"/>
        <w:numPr>
          <w:ilvl w:val="0"/>
          <w:numId w:val="0"/>
        </w:numPr>
        <w:spacing w:before="156" w:after="156" w:line="360" w:lineRule="auto"/>
        <w:ind w:left="710"/>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bCs/>
          <w:color w:val="000000" w:themeColor="text1"/>
          <w:sz w:val="24"/>
          <w:szCs w:val="24"/>
          <w:highlight w:val="none"/>
          <w14:textFill>
            <w14:solidFill>
              <w14:schemeClr w14:val="tx1"/>
            </w14:solidFill>
          </w14:textFill>
        </w:rPr>
        <w:t>注：</w:t>
      </w:r>
      <w:r>
        <w:rPr>
          <w:rFonts w:hint="eastAsia" w:ascii="仿宋_GB2312" w:hAnsi="仿宋" w:eastAsia="仿宋_GB2312" w:cs="仿宋"/>
          <w:color w:val="000000" w:themeColor="text1"/>
          <w:sz w:val="24"/>
          <w:szCs w:val="24"/>
          <w:highlight w:val="none"/>
          <w14:textFill>
            <w14:solidFill>
              <w14:schemeClr w14:val="tx1"/>
            </w14:solidFill>
          </w14:textFill>
        </w:rPr>
        <w:t>对于A(100)级的单向流洁净室/区，包括A(100)级洁净工作台，其面积指的是送风覆盖面积；对于C(10000)级以上的非单向流洁净间/区，其面积指的是房间面积；C(10000)级为二次更衣室。</w:t>
      </w:r>
    </w:p>
    <w:p w14:paraId="778C0284">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附表3  最少培养基平皿数</w:t>
      </w:r>
    </w:p>
    <w:tbl>
      <w:tblPr>
        <w:tblStyle w:val="15"/>
        <w:tblW w:w="7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3877"/>
      </w:tblGrid>
      <w:tr w14:paraId="3C7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58F8A89A">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tc>
        <w:tc>
          <w:tcPr>
            <w:tcW w:w="3879" w:type="dxa"/>
            <w:tcBorders>
              <w:top w:val="single" w:color="auto" w:sz="4" w:space="0"/>
              <w:left w:val="single" w:color="auto" w:sz="4" w:space="0"/>
              <w:bottom w:val="single" w:color="auto" w:sz="4" w:space="0"/>
              <w:right w:val="single" w:color="auto" w:sz="4" w:space="0"/>
            </w:tcBorders>
            <w:vAlign w:val="center"/>
          </w:tcPr>
          <w:p w14:paraId="188DC647">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最少培养皿数（φ90mm）</w:t>
            </w:r>
          </w:p>
        </w:tc>
      </w:tr>
      <w:tr w14:paraId="78CE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71DDF43E">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3879" w:type="dxa"/>
            <w:tcBorders>
              <w:top w:val="single" w:color="auto" w:sz="4" w:space="0"/>
              <w:left w:val="single" w:color="auto" w:sz="4" w:space="0"/>
              <w:bottom w:val="single" w:color="auto" w:sz="4" w:space="0"/>
              <w:right w:val="single" w:color="auto" w:sz="4" w:space="0"/>
            </w:tcBorders>
            <w:vAlign w:val="center"/>
          </w:tcPr>
          <w:p w14:paraId="23097BFE">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r w14:paraId="1BD3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63A8BBE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3879" w:type="dxa"/>
            <w:tcBorders>
              <w:top w:val="single" w:color="auto" w:sz="4" w:space="0"/>
              <w:left w:val="single" w:color="auto" w:sz="4" w:space="0"/>
              <w:bottom w:val="single" w:color="auto" w:sz="4" w:space="0"/>
              <w:right w:val="single" w:color="auto" w:sz="4" w:space="0"/>
            </w:tcBorders>
            <w:vAlign w:val="center"/>
          </w:tcPr>
          <w:p w14:paraId="4F700B1B">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r w14:paraId="508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71FD6999">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3879" w:type="dxa"/>
            <w:tcBorders>
              <w:top w:val="single" w:color="auto" w:sz="4" w:space="0"/>
              <w:left w:val="single" w:color="auto" w:sz="4" w:space="0"/>
              <w:bottom w:val="single" w:color="auto" w:sz="4" w:space="0"/>
              <w:right w:val="single" w:color="auto" w:sz="4" w:space="0"/>
            </w:tcBorders>
            <w:vAlign w:val="center"/>
          </w:tcPr>
          <w:p w14:paraId="371CF51B">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bl>
    <w:p w14:paraId="06C15259">
      <w:pPr>
        <w:spacing w:line="360" w:lineRule="auto"/>
        <w:ind w:firstLine="450"/>
        <w:jc w:val="center"/>
        <w:rPr>
          <w:rFonts w:hint="eastAsia" w:ascii="仿宋_GB2312" w:hAnsi="仿宋" w:cs="仿宋"/>
          <w:color w:val="000000" w:themeColor="text1"/>
          <w:sz w:val="28"/>
          <w:szCs w:val="28"/>
          <w:highlight w:val="none"/>
          <w14:textFill>
            <w14:solidFill>
              <w14:schemeClr w14:val="tx1"/>
            </w14:solidFill>
          </w14:textFill>
        </w:rPr>
      </w:pPr>
    </w:p>
    <w:p w14:paraId="56B81F43">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附表4  洁净区沉降菌菌落数规定（静态）</w:t>
      </w:r>
    </w:p>
    <w:tbl>
      <w:tblPr>
        <w:tblStyle w:val="15"/>
        <w:tblW w:w="81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7"/>
        <w:gridCol w:w="3913"/>
      </w:tblGrid>
      <w:tr w14:paraId="2DA3B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3D07F22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tc>
        <w:tc>
          <w:tcPr>
            <w:tcW w:w="3913" w:type="dxa"/>
            <w:tcBorders>
              <w:top w:val="single" w:color="000000" w:sz="4" w:space="0"/>
              <w:left w:val="single" w:color="000000" w:sz="4" w:space="0"/>
              <w:bottom w:val="single" w:color="000000" w:sz="4" w:space="0"/>
              <w:right w:val="single" w:color="000000" w:sz="4" w:space="0"/>
            </w:tcBorders>
            <w:vAlign w:val="center"/>
          </w:tcPr>
          <w:p w14:paraId="47376EAA">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沉降菌菌落数/皿  放置0.5h</w:t>
            </w:r>
          </w:p>
        </w:tc>
      </w:tr>
      <w:tr w14:paraId="6AAB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63BD707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3913" w:type="dxa"/>
            <w:tcBorders>
              <w:top w:val="single" w:color="000000" w:sz="4" w:space="0"/>
              <w:left w:val="single" w:color="000000" w:sz="4" w:space="0"/>
              <w:bottom w:val="single" w:color="000000" w:sz="4" w:space="0"/>
              <w:right w:val="single" w:color="000000" w:sz="4" w:space="0"/>
            </w:tcBorders>
            <w:vAlign w:val="center"/>
          </w:tcPr>
          <w:p w14:paraId="3B69B0E0">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≤1</w:t>
            </w:r>
          </w:p>
        </w:tc>
      </w:tr>
      <w:tr w14:paraId="2C0E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28B6900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3913" w:type="dxa"/>
            <w:tcBorders>
              <w:top w:val="single" w:color="000000" w:sz="4" w:space="0"/>
              <w:left w:val="single" w:color="000000" w:sz="4" w:space="0"/>
              <w:bottom w:val="single" w:color="000000" w:sz="4" w:space="0"/>
              <w:right w:val="single" w:color="000000" w:sz="4" w:space="0"/>
            </w:tcBorders>
            <w:vAlign w:val="center"/>
          </w:tcPr>
          <w:p w14:paraId="22AC1D1E">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r w14:paraId="50365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74E2ED0E">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3913" w:type="dxa"/>
            <w:tcBorders>
              <w:top w:val="single" w:color="000000" w:sz="4" w:space="0"/>
              <w:left w:val="single" w:color="000000" w:sz="4" w:space="0"/>
              <w:bottom w:val="single" w:color="000000" w:sz="4" w:space="0"/>
              <w:right w:val="single" w:color="000000" w:sz="4" w:space="0"/>
            </w:tcBorders>
            <w:vAlign w:val="center"/>
          </w:tcPr>
          <w:p w14:paraId="1E17D5E0">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≤10</w:t>
            </w:r>
          </w:p>
        </w:tc>
      </w:tr>
    </w:tbl>
    <w:p w14:paraId="1CA7E834">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附表5  洁净区空气悬浮粒子最小采样量</w:t>
      </w:r>
    </w:p>
    <w:tbl>
      <w:tblPr>
        <w:tblStyle w:val="15"/>
        <w:tblW w:w="8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7"/>
        <w:gridCol w:w="1983"/>
        <w:gridCol w:w="2064"/>
        <w:gridCol w:w="2021"/>
      </w:tblGrid>
      <w:tr w14:paraId="4891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529" w:type="dxa"/>
            <w:tcBorders>
              <w:top w:val="single" w:color="000000" w:sz="4" w:space="0"/>
              <w:left w:val="single" w:color="000000" w:sz="4" w:space="0"/>
              <w:bottom w:val="single" w:color="000000" w:sz="4" w:space="0"/>
              <w:right w:val="single" w:color="000000" w:sz="4" w:space="0"/>
            </w:tcBorders>
          </w:tcPr>
          <w:p w14:paraId="5F7C106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39370</wp:posOffset>
                      </wp:positionV>
                      <wp:extent cx="1590675" cy="617220"/>
                      <wp:effectExtent l="1905" t="4445" r="7620" b="6985"/>
                      <wp:wrapNone/>
                      <wp:docPr id="3" name="直接箭头连接符 3"/>
                      <wp:cNvGraphicFramePr/>
                      <a:graphic xmlns:a="http://schemas.openxmlformats.org/drawingml/2006/main">
                        <a:graphicData uri="http://schemas.microsoft.com/office/word/2010/wordprocessingShape">
                          <wps:wsp>
                            <wps:cNvCnPr/>
                            <wps:spPr>
                              <a:xfrm>
                                <a:off x="0" y="0"/>
                                <a:ext cx="1590675" cy="617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1pt;margin-top:3.1pt;height:48.6pt;width:125.25pt;z-index:251661312;mso-width-relative:page;mso-height-relative:page;" filled="f" stroked="t" coordsize="21600,21600" o:gfxdata="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7XXmnXAAAACQEAAA8AAAAAAAAAAQAgAAAAIgAAAGRycy9k&#10;b3ducmV2LnhtbFBLAQIUABQAAAAIAIdO4kAoO/TmAwIAAPE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 w:cs="仿宋"/>
                <w:b/>
                <w:color w:val="000000" w:themeColor="text1"/>
                <w:sz w:val="24"/>
                <w:highlight w:val="none"/>
                <w14:textFill>
                  <w14:solidFill>
                    <w14:schemeClr w14:val="tx1"/>
                  </w14:solidFill>
                </w14:textFill>
              </w:rPr>
              <w:t>洁净度级别</w:t>
            </w:r>
          </w:p>
          <w:p w14:paraId="177708C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p>
          <w:p w14:paraId="49B0C07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cstheme="majorBidi"/>
                <w:color w:val="000000" w:themeColor="text1"/>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114935</wp:posOffset>
                      </wp:positionV>
                      <wp:extent cx="1548765" cy="266700"/>
                      <wp:effectExtent l="635" t="4445" r="12700" b="1460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548765" cy="2667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8pt;margin-top:9.05pt;height:21pt;width:121.95pt;z-index:251660288;mso-width-relative:page;mso-height-relative:page;" filled="f" stroked="t" coordsize="21600,21600" o:gfxdata="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96537XAAAACAEAAA8AAAAAAAAAAQAgAAAAIgAAAGRycy9kb3du&#10;cmV2LnhtbFBLAQIUABQAAAAIAIdO4kA+GRuGAAIAANEDAAAOAAAAAAAAAAEAIAAAACYBAABkcnMv&#10;ZTJvRG9jLnhtbFBLBQYAAAAABgAGAFkBAACYBQAAAAA=&#10;">
                      <v:fill on="f" focussize="0,0"/>
                      <v:stroke color="#000000" joinstyle="round"/>
                      <v:imagedata o:title=""/>
                      <o:lock v:ext="edit" aspectratio="f"/>
                    </v:shape>
                  </w:pict>
                </mc:Fallback>
              </mc:AlternateContent>
            </w:r>
            <w:r>
              <w:rPr>
                <w:rFonts w:hint="eastAsia" w:ascii="仿宋_GB2312" w:hAnsi="仿宋" w:cs="仿宋"/>
                <w:b/>
                <w:color w:val="000000" w:themeColor="text1"/>
                <w:sz w:val="24"/>
                <w:highlight w:val="none"/>
                <w14:textFill>
                  <w14:solidFill>
                    <w14:schemeClr w14:val="tx1"/>
                  </w14:solidFill>
                </w14:textFill>
              </w:rPr>
              <w:t xml:space="preserve">  最小采样量</w:t>
            </w:r>
          </w:p>
          <w:p w14:paraId="46D3D8E3">
            <w:pPr>
              <w:snapToGrid w:val="0"/>
              <w:spacing w:line="360" w:lineRule="auto"/>
              <w:jc w:val="center"/>
              <w:rPr>
                <w:rFonts w:hint="eastAsia" w:ascii="仿宋_GB2312" w:hAnsi="仿宋" w:cs="仿宋"/>
                <w:color w:val="000000" w:themeColor="text1"/>
                <w:szCs w:val="21"/>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粒径（L/次）</w:t>
            </w:r>
          </w:p>
        </w:tc>
        <w:tc>
          <w:tcPr>
            <w:tcW w:w="1984" w:type="dxa"/>
            <w:tcBorders>
              <w:top w:val="single" w:color="000000" w:sz="4" w:space="0"/>
              <w:left w:val="single" w:color="000000" w:sz="4" w:space="0"/>
              <w:bottom w:val="single" w:color="000000" w:sz="4" w:space="0"/>
              <w:right w:val="single" w:color="000000" w:sz="4" w:space="0"/>
            </w:tcBorders>
            <w:vAlign w:val="center"/>
          </w:tcPr>
          <w:p w14:paraId="213AFE98">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2065" w:type="dxa"/>
            <w:tcBorders>
              <w:top w:val="single" w:color="000000" w:sz="4" w:space="0"/>
              <w:left w:val="single" w:color="000000" w:sz="4" w:space="0"/>
              <w:bottom w:val="single" w:color="000000" w:sz="4" w:space="0"/>
              <w:right w:val="single" w:color="000000" w:sz="4" w:space="0"/>
            </w:tcBorders>
            <w:vAlign w:val="center"/>
          </w:tcPr>
          <w:p w14:paraId="2DEC4BD5">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2022" w:type="dxa"/>
            <w:tcBorders>
              <w:top w:val="single" w:color="000000" w:sz="4" w:space="0"/>
              <w:left w:val="single" w:color="000000" w:sz="4" w:space="0"/>
              <w:bottom w:val="single" w:color="000000" w:sz="4" w:space="0"/>
              <w:right w:val="single" w:color="000000" w:sz="4" w:space="0"/>
            </w:tcBorders>
            <w:vAlign w:val="center"/>
          </w:tcPr>
          <w:p w14:paraId="42005583">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r>
      <w:tr w14:paraId="5E17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9" w:type="dxa"/>
            <w:tcBorders>
              <w:top w:val="single" w:color="000000" w:sz="4" w:space="0"/>
              <w:left w:val="single" w:color="000000" w:sz="4" w:space="0"/>
              <w:bottom w:val="single" w:color="000000" w:sz="4" w:space="0"/>
              <w:right w:val="single" w:color="000000" w:sz="4" w:space="0"/>
            </w:tcBorders>
            <w:vAlign w:val="center"/>
          </w:tcPr>
          <w:p w14:paraId="5949603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≥0.5μm</w:t>
            </w:r>
          </w:p>
        </w:tc>
        <w:tc>
          <w:tcPr>
            <w:tcW w:w="1984" w:type="dxa"/>
            <w:tcBorders>
              <w:top w:val="single" w:color="000000" w:sz="4" w:space="0"/>
              <w:left w:val="single" w:color="000000" w:sz="4" w:space="0"/>
              <w:bottom w:val="single" w:color="000000" w:sz="4" w:space="0"/>
              <w:right w:val="single" w:color="000000" w:sz="4" w:space="0"/>
            </w:tcBorders>
            <w:vAlign w:val="center"/>
          </w:tcPr>
          <w:p w14:paraId="0A5DE8E9">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5.66</w:t>
            </w:r>
          </w:p>
        </w:tc>
        <w:tc>
          <w:tcPr>
            <w:tcW w:w="2065" w:type="dxa"/>
            <w:tcBorders>
              <w:top w:val="single" w:color="000000" w:sz="4" w:space="0"/>
              <w:left w:val="single" w:color="000000" w:sz="4" w:space="0"/>
              <w:bottom w:val="single" w:color="000000" w:sz="4" w:space="0"/>
              <w:right w:val="single" w:color="000000" w:sz="4" w:space="0"/>
            </w:tcBorders>
            <w:vAlign w:val="center"/>
          </w:tcPr>
          <w:p w14:paraId="5599E063">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2.83</w:t>
            </w:r>
          </w:p>
        </w:tc>
        <w:tc>
          <w:tcPr>
            <w:tcW w:w="2022" w:type="dxa"/>
            <w:tcBorders>
              <w:top w:val="single" w:color="000000" w:sz="4" w:space="0"/>
              <w:left w:val="single" w:color="000000" w:sz="4" w:space="0"/>
              <w:bottom w:val="single" w:color="000000" w:sz="4" w:space="0"/>
              <w:right w:val="single" w:color="000000" w:sz="4" w:space="0"/>
            </w:tcBorders>
            <w:vAlign w:val="center"/>
          </w:tcPr>
          <w:p w14:paraId="09B5DF06">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2.83</w:t>
            </w:r>
          </w:p>
        </w:tc>
      </w:tr>
      <w:tr w14:paraId="2104E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9" w:type="dxa"/>
            <w:tcBorders>
              <w:top w:val="single" w:color="000000" w:sz="4" w:space="0"/>
              <w:left w:val="single" w:color="000000" w:sz="4" w:space="0"/>
              <w:bottom w:val="single" w:color="000000" w:sz="4" w:space="0"/>
              <w:right w:val="single" w:color="000000" w:sz="4" w:space="0"/>
            </w:tcBorders>
            <w:vAlign w:val="center"/>
          </w:tcPr>
          <w:p w14:paraId="05A99E08">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≥5μm</w:t>
            </w:r>
          </w:p>
        </w:tc>
        <w:tc>
          <w:tcPr>
            <w:tcW w:w="1984" w:type="dxa"/>
            <w:tcBorders>
              <w:top w:val="single" w:color="000000" w:sz="4" w:space="0"/>
              <w:left w:val="single" w:color="000000" w:sz="4" w:space="0"/>
              <w:bottom w:val="single" w:color="000000" w:sz="4" w:space="0"/>
              <w:right w:val="single" w:color="000000" w:sz="4" w:space="0"/>
            </w:tcBorders>
            <w:vAlign w:val="center"/>
          </w:tcPr>
          <w:p w14:paraId="32F71A74">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8.5</w:t>
            </w:r>
          </w:p>
        </w:tc>
        <w:tc>
          <w:tcPr>
            <w:tcW w:w="2065" w:type="dxa"/>
            <w:tcBorders>
              <w:top w:val="single" w:color="000000" w:sz="4" w:space="0"/>
              <w:left w:val="single" w:color="000000" w:sz="4" w:space="0"/>
              <w:bottom w:val="single" w:color="000000" w:sz="4" w:space="0"/>
              <w:right w:val="single" w:color="000000" w:sz="4" w:space="0"/>
            </w:tcBorders>
            <w:vAlign w:val="center"/>
          </w:tcPr>
          <w:p w14:paraId="2AFAAEE1">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8.5</w:t>
            </w:r>
          </w:p>
        </w:tc>
        <w:tc>
          <w:tcPr>
            <w:tcW w:w="2022" w:type="dxa"/>
            <w:tcBorders>
              <w:top w:val="single" w:color="000000" w:sz="4" w:space="0"/>
              <w:left w:val="single" w:color="000000" w:sz="4" w:space="0"/>
              <w:bottom w:val="single" w:color="000000" w:sz="4" w:space="0"/>
              <w:right w:val="single" w:color="000000" w:sz="4" w:space="0"/>
            </w:tcBorders>
            <w:vAlign w:val="center"/>
          </w:tcPr>
          <w:p w14:paraId="0B423286">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8.5</w:t>
            </w:r>
          </w:p>
        </w:tc>
      </w:tr>
    </w:tbl>
    <w:p w14:paraId="55CC56A6">
      <w:pPr>
        <w:spacing w:line="360" w:lineRule="auto"/>
        <w:rPr>
          <w:rFonts w:hint="eastAsia" w:ascii="仿宋_GB2312" w:hAnsi="仿宋" w:cs="仿宋"/>
          <w:b/>
          <w:bCs/>
          <w:color w:val="000000" w:themeColor="text1"/>
          <w:sz w:val="28"/>
          <w:szCs w:val="28"/>
          <w:highlight w:val="none"/>
          <w14:textFill>
            <w14:solidFill>
              <w14:schemeClr w14:val="tx1"/>
            </w14:solidFill>
          </w14:textFill>
        </w:rPr>
      </w:pPr>
    </w:p>
    <w:p w14:paraId="646F872E">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附表6  洁净区悬浮粒子数要求</w:t>
      </w:r>
    </w:p>
    <w:tbl>
      <w:tblPr>
        <w:tblStyle w:val="15"/>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0"/>
        <w:gridCol w:w="2840"/>
      </w:tblGrid>
      <w:tr w14:paraId="0B07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40" w:type="dxa"/>
            <w:vMerge w:val="restart"/>
            <w:tcBorders>
              <w:top w:val="single" w:color="000000" w:sz="4" w:space="0"/>
              <w:left w:val="single" w:color="000000" w:sz="4" w:space="0"/>
              <w:bottom w:val="single" w:color="000000" w:sz="4" w:space="0"/>
              <w:right w:val="single" w:color="000000" w:sz="4" w:space="0"/>
            </w:tcBorders>
            <w:vAlign w:val="center"/>
          </w:tcPr>
          <w:p w14:paraId="1E65EACF">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tc>
        <w:tc>
          <w:tcPr>
            <w:tcW w:w="5682" w:type="dxa"/>
            <w:gridSpan w:val="2"/>
            <w:tcBorders>
              <w:top w:val="single" w:color="000000" w:sz="4" w:space="0"/>
              <w:left w:val="single" w:color="000000" w:sz="4" w:space="0"/>
              <w:bottom w:val="single" w:color="000000" w:sz="4" w:space="0"/>
              <w:right w:val="single" w:color="000000" w:sz="4" w:space="0"/>
            </w:tcBorders>
            <w:vAlign w:val="center"/>
          </w:tcPr>
          <w:p w14:paraId="26318B7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悬浮粒子最大允许数（个/m</w:t>
            </w:r>
            <w:r>
              <w:rPr>
                <w:rFonts w:hint="eastAsia" w:ascii="仿宋_GB2312" w:hAnsi="仿宋" w:cs="仿宋"/>
                <w:b/>
                <w:color w:val="000000" w:themeColor="text1"/>
                <w:sz w:val="24"/>
                <w:highlight w:val="none"/>
                <w:vertAlign w:val="superscript"/>
                <w14:textFill>
                  <w14:solidFill>
                    <w14:schemeClr w14:val="tx1"/>
                  </w14:solidFill>
                </w14:textFill>
              </w:rPr>
              <w:t>3</w:t>
            </w:r>
            <w:r>
              <w:rPr>
                <w:rFonts w:hint="eastAsia" w:ascii="仿宋_GB2312" w:hAnsi="仿宋" w:cs="仿宋"/>
                <w:b/>
                <w:color w:val="000000" w:themeColor="text1"/>
                <w:sz w:val="24"/>
                <w:highlight w:val="none"/>
                <w14:textFill>
                  <w14:solidFill>
                    <w14:schemeClr w14:val="tx1"/>
                  </w14:solidFill>
                </w14:textFill>
              </w:rPr>
              <w:t>）</w:t>
            </w:r>
          </w:p>
        </w:tc>
      </w:tr>
      <w:tr w14:paraId="0E5A9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40" w:type="dxa"/>
            <w:vMerge w:val="continue"/>
            <w:tcBorders>
              <w:top w:val="single" w:color="000000" w:sz="4" w:space="0"/>
              <w:left w:val="single" w:color="000000" w:sz="4" w:space="0"/>
              <w:bottom w:val="single" w:color="000000" w:sz="4" w:space="0"/>
              <w:right w:val="single" w:color="000000" w:sz="4" w:space="0"/>
            </w:tcBorders>
            <w:vAlign w:val="center"/>
          </w:tcPr>
          <w:p w14:paraId="463BEB7A">
            <w:pPr>
              <w:widowControl/>
              <w:jc w:val="left"/>
              <w:rPr>
                <w:rFonts w:hint="eastAsia" w:ascii="仿宋_GB2312" w:hAnsi="仿宋" w:cs="仿宋"/>
                <w:b/>
                <w:color w:val="000000" w:themeColor="text1"/>
                <w:sz w:val="24"/>
                <w:highlight w:val="none"/>
                <w14:textFill>
                  <w14:solidFill>
                    <w14:schemeClr w14:val="tx1"/>
                  </w14:solidFill>
                </w14:textFill>
              </w:rPr>
            </w:pPr>
          </w:p>
        </w:tc>
        <w:tc>
          <w:tcPr>
            <w:tcW w:w="2841" w:type="dxa"/>
            <w:tcBorders>
              <w:top w:val="single" w:color="000000" w:sz="4" w:space="0"/>
              <w:left w:val="single" w:color="000000" w:sz="4" w:space="0"/>
              <w:bottom w:val="single" w:color="000000" w:sz="4" w:space="0"/>
              <w:right w:val="single" w:color="000000" w:sz="4" w:space="0"/>
            </w:tcBorders>
            <w:vAlign w:val="center"/>
          </w:tcPr>
          <w:p w14:paraId="7CC601C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≥0.5μm</w:t>
            </w:r>
          </w:p>
        </w:tc>
        <w:tc>
          <w:tcPr>
            <w:tcW w:w="2841" w:type="dxa"/>
            <w:tcBorders>
              <w:top w:val="single" w:color="000000" w:sz="4" w:space="0"/>
              <w:left w:val="single" w:color="000000" w:sz="4" w:space="0"/>
              <w:bottom w:val="single" w:color="000000" w:sz="4" w:space="0"/>
              <w:right w:val="single" w:color="000000" w:sz="4" w:space="0"/>
            </w:tcBorders>
            <w:vAlign w:val="center"/>
          </w:tcPr>
          <w:p w14:paraId="30D02734">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≥5μm</w:t>
            </w:r>
          </w:p>
        </w:tc>
      </w:tr>
      <w:tr w14:paraId="4121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40" w:type="dxa"/>
            <w:tcBorders>
              <w:top w:val="single" w:color="000000" w:sz="4" w:space="0"/>
              <w:left w:val="single" w:color="000000" w:sz="4" w:space="0"/>
              <w:bottom w:val="single" w:color="000000" w:sz="4" w:space="0"/>
              <w:right w:val="single" w:color="000000" w:sz="4" w:space="0"/>
            </w:tcBorders>
            <w:vAlign w:val="center"/>
          </w:tcPr>
          <w:p w14:paraId="6A0C2FD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2841" w:type="dxa"/>
            <w:tcBorders>
              <w:top w:val="single" w:color="000000" w:sz="4" w:space="0"/>
              <w:left w:val="single" w:color="000000" w:sz="4" w:space="0"/>
              <w:bottom w:val="single" w:color="000000" w:sz="4" w:space="0"/>
              <w:right w:val="single" w:color="000000" w:sz="4" w:space="0"/>
            </w:tcBorders>
            <w:vAlign w:val="center"/>
          </w:tcPr>
          <w:p w14:paraId="425DCD30">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w:t>
            </w:r>
          </w:p>
        </w:tc>
        <w:tc>
          <w:tcPr>
            <w:tcW w:w="2841" w:type="dxa"/>
            <w:tcBorders>
              <w:top w:val="single" w:color="000000" w:sz="4" w:space="0"/>
              <w:left w:val="single" w:color="000000" w:sz="4" w:space="0"/>
              <w:bottom w:val="single" w:color="000000" w:sz="4" w:space="0"/>
              <w:right w:val="single" w:color="000000" w:sz="4" w:space="0"/>
            </w:tcBorders>
            <w:vAlign w:val="center"/>
          </w:tcPr>
          <w:p w14:paraId="1B28828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0</w:t>
            </w:r>
          </w:p>
        </w:tc>
      </w:tr>
      <w:tr w14:paraId="03D8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40" w:type="dxa"/>
            <w:tcBorders>
              <w:top w:val="single" w:color="000000" w:sz="4" w:space="0"/>
              <w:left w:val="single" w:color="000000" w:sz="4" w:space="0"/>
              <w:bottom w:val="single" w:color="000000" w:sz="4" w:space="0"/>
              <w:right w:val="single" w:color="000000" w:sz="4" w:space="0"/>
            </w:tcBorders>
            <w:vAlign w:val="center"/>
          </w:tcPr>
          <w:p w14:paraId="099DF53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2841" w:type="dxa"/>
            <w:tcBorders>
              <w:top w:val="single" w:color="000000" w:sz="4" w:space="0"/>
              <w:left w:val="single" w:color="000000" w:sz="4" w:space="0"/>
              <w:bottom w:val="single" w:color="000000" w:sz="4" w:space="0"/>
              <w:right w:val="single" w:color="000000" w:sz="4" w:space="0"/>
            </w:tcBorders>
            <w:vAlign w:val="center"/>
          </w:tcPr>
          <w:p w14:paraId="6009C576">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w:t>
            </w:r>
          </w:p>
        </w:tc>
        <w:tc>
          <w:tcPr>
            <w:tcW w:w="2841" w:type="dxa"/>
            <w:tcBorders>
              <w:top w:val="single" w:color="000000" w:sz="4" w:space="0"/>
              <w:left w:val="single" w:color="000000" w:sz="4" w:space="0"/>
              <w:bottom w:val="single" w:color="000000" w:sz="4" w:space="0"/>
              <w:right w:val="single" w:color="000000" w:sz="4" w:space="0"/>
            </w:tcBorders>
            <w:vAlign w:val="center"/>
          </w:tcPr>
          <w:p w14:paraId="53908B53">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w:t>
            </w:r>
          </w:p>
        </w:tc>
      </w:tr>
      <w:tr w14:paraId="6F47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40" w:type="dxa"/>
            <w:tcBorders>
              <w:top w:val="single" w:color="000000" w:sz="4" w:space="0"/>
              <w:left w:val="single" w:color="000000" w:sz="4" w:space="0"/>
              <w:bottom w:val="single" w:color="000000" w:sz="4" w:space="0"/>
              <w:right w:val="single" w:color="000000" w:sz="4" w:space="0"/>
            </w:tcBorders>
            <w:vAlign w:val="center"/>
          </w:tcPr>
          <w:p w14:paraId="05B1FBE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2841" w:type="dxa"/>
            <w:tcBorders>
              <w:top w:val="single" w:color="000000" w:sz="4" w:space="0"/>
              <w:left w:val="single" w:color="000000" w:sz="4" w:space="0"/>
              <w:bottom w:val="single" w:color="000000" w:sz="4" w:space="0"/>
              <w:right w:val="single" w:color="000000" w:sz="4" w:space="0"/>
            </w:tcBorders>
            <w:vAlign w:val="center"/>
          </w:tcPr>
          <w:p w14:paraId="0595E90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3500000</w:t>
            </w:r>
          </w:p>
        </w:tc>
        <w:tc>
          <w:tcPr>
            <w:tcW w:w="2841" w:type="dxa"/>
            <w:tcBorders>
              <w:top w:val="single" w:color="000000" w:sz="4" w:space="0"/>
              <w:left w:val="single" w:color="000000" w:sz="4" w:space="0"/>
              <w:bottom w:val="single" w:color="000000" w:sz="4" w:space="0"/>
              <w:right w:val="single" w:color="000000" w:sz="4" w:space="0"/>
            </w:tcBorders>
            <w:vAlign w:val="center"/>
          </w:tcPr>
          <w:p w14:paraId="36B1E7ED">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20000</w:t>
            </w:r>
          </w:p>
        </w:tc>
      </w:tr>
    </w:tbl>
    <w:p w14:paraId="4D877298">
      <w:pPr>
        <w:spacing w:line="360" w:lineRule="auto"/>
        <w:rPr>
          <w:rFonts w:hint="eastAsia" w:ascii="仿宋_GB2312" w:hAnsi="仿宋" w:cs="仿宋"/>
          <w:b/>
          <w:bCs/>
          <w:color w:val="000000" w:themeColor="text1"/>
          <w:sz w:val="28"/>
          <w:szCs w:val="28"/>
          <w:highlight w:val="none"/>
          <w14:textFill>
            <w14:solidFill>
              <w14:schemeClr w14:val="tx1"/>
            </w14:solidFill>
          </w14:textFill>
        </w:rPr>
      </w:pPr>
    </w:p>
    <w:p w14:paraId="057518C1">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附表7  菌落数限定值（静态）</w:t>
      </w:r>
    </w:p>
    <w:tbl>
      <w:tblPr>
        <w:tblStyle w:val="1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560"/>
        <w:gridCol w:w="1476"/>
        <w:gridCol w:w="1606"/>
        <w:gridCol w:w="1760"/>
      </w:tblGrid>
      <w:tr w14:paraId="088E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Borders>
              <w:top w:val="single" w:color="auto" w:sz="4" w:space="0"/>
              <w:left w:val="single" w:color="auto" w:sz="4" w:space="0"/>
              <w:bottom w:val="single" w:color="auto" w:sz="4" w:space="0"/>
              <w:right w:val="single" w:color="auto" w:sz="4" w:space="0"/>
            </w:tcBorders>
            <w:vAlign w:val="center"/>
          </w:tcPr>
          <w:p w14:paraId="6EC7997D">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p w14:paraId="1A441E08">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/菌落数</w:t>
            </w:r>
          </w:p>
        </w:tc>
        <w:tc>
          <w:tcPr>
            <w:tcW w:w="1559" w:type="dxa"/>
            <w:tcBorders>
              <w:top w:val="single" w:color="auto" w:sz="4" w:space="0"/>
              <w:left w:val="single" w:color="auto" w:sz="4" w:space="0"/>
              <w:bottom w:val="single" w:color="auto" w:sz="4" w:space="0"/>
              <w:right w:val="single" w:color="auto" w:sz="4" w:space="0"/>
            </w:tcBorders>
            <w:vAlign w:val="center"/>
          </w:tcPr>
          <w:p w14:paraId="45CCAB57">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设施表面</w:t>
            </w:r>
          </w:p>
          <w:p w14:paraId="3467E4E9">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c>
          <w:tcPr>
            <w:tcW w:w="1475" w:type="dxa"/>
            <w:tcBorders>
              <w:top w:val="single" w:color="auto" w:sz="4" w:space="0"/>
              <w:left w:val="single" w:color="auto" w:sz="4" w:space="0"/>
              <w:bottom w:val="single" w:color="auto" w:sz="4" w:space="0"/>
              <w:right w:val="single" w:color="auto" w:sz="4" w:space="0"/>
            </w:tcBorders>
            <w:vAlign w:val="center"/>
          </w:tcPr>
          <w:p w14:paraId="11E1F07E">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地面</w:t>
            </w:r>
          </w:p>
          <w:p w14:paraId="6C70584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c>
          <w:tcPr>
            <w:tcW w:w="1605" w:type="dxa"/>
            <w:tcBorders>
              <w:top w:val="single" w:color="auto" w:sz="4" w:space="0"/>
              <w:left w:val="single" w:color="auto" w:sz="4" w:space="0"/>
              <w:bottom w:val="single" w:color="auto" w:sz="4" w:space="0"/>
              <w:right w:val="single" w:color="auto" w:sz="4" w:space="0"/>
            </w:tcBorders>
            <w:vAlign w:val="center"/>
          </w:tcPr>
          <w:p w14:paraId="2EBC220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手套表面</w:t>
            </w:r>
          </w:p>
          <w:p w14:paraId="6C7F2E5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c>
          <w:tcPr>
            <w:tcW w:w="1759" w:type="dxa"/>
            <w:tcBorders>
              <w:top w:val="single" w:color="auto" w:sz="4" w:space="0"/>
              <w:left w:val="single" w:color="auto" w:sz="4" w:space="0"/>
              <w:bottom w:val="single" w:color="auto" w:sz="4" w:space="0"/>
              <w:right w:val="single" w:color="auto" w:sz="4" w:space="0"/>
            </w:tcBorders>
            <w:vAlign w:val="center"/>
          </w:tcPr>
          <w:p w14:paraId="2C127F7F">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洁净服表面</w:t>
            </w:r>
          </w:p>
          <w:p w14:paraId="294B0AF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r>
      <w:tr w14:paraId="6556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14:paraId="3AC9B6A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1559" w:type="dxa"/>
            <w:tcBorders>
              <w:top w:val="single" w:color="auto" w:sz="4" w:space="0"/>
              <w:left w:val="single" w:color="auto" w:sz="4" w:space="0"/>
              <w:bottom w:val="single" w:color="auto" w:sz="4" w:space="0"/>
              <w:right w:val="single" w:color="auto" w:sz="4" w:space="0"/>
            </w:tcBorders>
            <w:vAlign w:val="center"/>
          </w:tcPr>
          <w:p w14:paraId="2A894C2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c>
          <w:tcPr>
            <w:tcW w:w="1475" w:type="dxa"/>
            <w:tcBorders>
              <w:top w:val="single" w:color="auto" w:sz="4" w:space="0"/>
              <w:left w:val="single" w:color="auto" w:sz="4" w:space="0"/>
              <w:bottom w:val="single" w:color="auto" w:sz="4" w:space="0"/>
              <w:right w:val="single" w:color="auto" w:sz="4" w:space="0"/>
            </w:tcBorders>
            <w:vAlign w:val="center"/>
          </w:tcPr>
          <w:p w14:paraId="05C7BF1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c>
          <w:tcPr>
            <w:tcW w:w="1605" w:type="dxa"/>
            <w:tcBorders>
              <w:top w:val="single" w:color="auto" w:sz="4" w:space="0"/>
              <w:left w:val="single" w:color="auto" w:sz="4" w:space="0"/>
              <w:bottom w:val="single" w:color="auto" w:sz="4" w:space="0"/>
              <w:right w:val="single" w:color="auto" w:sz="4" w:space="0"/>
            </w:tcBorders>
            <w:vAlign w:val="center"/>
          </w:tcPr>
          <w:p w14:paraId="6A8AF294">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c>
          <w:tcPr>
            <w:tcW w:w="1759" w:type="dxa"/>
            <w:tcBorders>
              <w:top w:val="single" w:color="auto" w:sz="4" w:space="0"/>
              <w:left w:val="single" w:color="auto" w:sz="4" w:space="0"/>
              <w:bottom w:val="single" w:color="auto" w:sz="4" w:space="0"/>
              <w:right w:val="single" w:color="auto" w:sz="4" w:space="0"/>
            </w:tcBorders>
            <w:vAlign w:val="center"/>
          </w:tcPr>
          <w:p w14:paraId="3322F791">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w:t>
            </w:r>
          </w:p>
        </w:tc>
      </w:tr>
      <w:tr w14:paraId="0BA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14:paraId="081DC6C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1559" w:type="dxa"/>
            <w:tcBorders>
              <w:top w:val="single" w:color="auto" w:sz="4" w:space="0"/>
              <w:left w:val="single" w:color="auto" w:sz="4" w:space="0"/>
              <w:bottom w:val="single" w:color="auto" w:sz="4" w:space="0"/>
              <w:right w:val="single" w:color="auto" w:sz="4" w:space="0"/>
            </w:tcBorders>
            <w:vAlign w:val="center"/>
          </w:tcPr>
          <w:p w14:paraId="4B0E658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w:t>
            </w:r>
          </w:p>
        </w:tc>
        <w:tc>
          <w:tcPr>
            <w:tcW w:w="1475" w:type="dxa"/>
            <w:tcBorders>
              <w:top w:val="single" w:color="auto" w:sz="4" w:space="0"/>
              <w:left w:val="single" w:color="auto" w:sz="4" w:space="0"/>
              <w:bottom w:val="single" w:color="auto" w:sz="4" w:space="0"/>
              <w:right w:val="single" w:color="auto" w:sz="4" w:space="0"/>
            </w:tcBorders>
            <w:vAlign w:val="center"/>
          </w:tcPr>
          <w:p w14:paraId="504507D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w:t>
            </w:r>
          </w:p>
        </w:tc>
        <w:tc>
          <w:tcPr>
            <w:tcW w:w="1605" w:type="dxa"/>
            <w:tcBorders>
              <w:top w:val="single" w:color="auto" w:sz="4" w:space="0"/>
              <w:left w:val="single" w:color="auto" w:sz="4" w:space="0"/>
              <w:bottom w:val="single" w:color="auto" w:sz="4" w:space="0"/>
              <w:right w:val="single" w:color="auto" w:sz="4" w:space="0"/>
            </w:tcBorders>
            <w:vAlign w:val="center"/>
          </w:tcPr>
          <w:p w14:paraId="1101C2B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w:t>
            </w:r>
          </w:p>
        </w:tc>
        <w:tc>
          <w:tcPr>
            <w:tcW w:w="1759" w:type="dxa"/>
            <w:tcBorders>
              <w:top w:val="single" w:color="auto" w:sz="4" w:space="0"/>
              <w:left w:val="single" w:color="auto" w:sz="4" w:space="0"/>
              <w:bottom w:val="single" w:color="auto" w:sz="4" w:space="0"/>
              <w:right w:val="single" w:color="auto" w:sz="4" w:space="0"/>
            </w:tcBorders>
            <w:vAlign w:val="center"/>
          </w:tcPr>
          <w:p w14:paraId="7C09E7F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w:t>
            </w:r>
          </w:p>
        </w:tc>
      </w:tr>
    </w:tbl>
    <w:p w14:paraId="10284434">
      <w:pPr>
        <w:pStyle w:val="34"/>
        <w:numPr>
          <w:ilvl w:val="0"/>
          <w:numId w:val="0"/>
        </w:numPr>
        <w:spacing w:before="156" w:after="156" w:line="360" w:lineRule="auto"/>
        <w:ind w:left="710"/>
        <w:rPr>
          <w:rFonts w:hint="eastAsia" w:ascii="仿宋_GB2312" w:hAnsi="仿宋" w:eastAsia="仿宋_GB2312" w:cs="仿宋"/>
          <w:bCs/>
          <w:color w:val="000000" w:themeColor="text1"/>
          <w:sz w:val="24"/>
          <w:szCs w:val="24"/>
          <w:highlight w:val="none"/>
          <w14:textFill>
            <w14:solidFill>
              <w14:schemeClr w14:val="tx1"/>
            </w14:solidFill>
          </w14:textFill>
        </w:rPr>
      </w:pPr>
      <w:r>
        <w:rPr>
          <w:rFonts w:hint="eastAsia" w:ascii="仿宋_GB2312" w:hAnsi="仿宋" w:eastAsia="仿宋_GB2312" w:cs="仿宋"/>
          <w:bCs/>
          <w:color w:val="000000" w:themeColor="text1"/>
          <w:sz w:val="24"/>
          <w:szCs w:val="24"/>
          <w:highlight w:val="none"/>
          <w14:textFill>
            <w14:solidFill>
              <w14:schemeClr w14:val="tx1"/>
            </w14:solidFill>
          </w14:textFill>
        </w:rPr>
        <w:t>注：cfu是菌落形成单位（Colony Forming Units）,指单位体积中的细菌群落总数。在活菌培养计数时，由单个菌体或聚集成团的多个菌体在固体培养基上生成繁殖所形成的菌落。</w:t>
      </w:r>
    </w:p>
    <w:bookmarkEnd w:id="0"/>
    <w:p w14:paraId="7E7286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E281B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BC65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0B337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496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0D42B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3F10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FCF62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C57B9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A34F3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1F91C8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具备监测和校准实验室能力认可准则的资质。</w:t>
      </w:r>
    </w:p>
    <w:p w14:paraId="65617D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229BEAB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本项目最高限价20400元。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价包括但不限于项目服务费、配套设备辅材费、资料装订及邮寄费、税费、保险费、验收检测费等完成本项目所需的一切费用。因成交供应商自身原因造成漏报、少报皆由其自行承担责任，采购人不再补偿。</w:t>
      </w:r>
    </w:p>
    <w:p w14:paraId="26AF56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65B7F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6598B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成交供应商在接采购人监测通知后3日内完成监测，并在监测完成后10个工作日内向采购方交付相应监测报告。</w:t>
      </w:r>
    </w:p>
    <w:p w14:paraId="2DD795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5A44868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验收合格并交付监测报告后30天内据实结算一次</w:t>
      </w:r>
      <w:r>
        <w:rPr>
          <w:rFonts w:hint="eastAsia" w:ascii="方正仿宋_GBK" w:hAnsi="方正仿宋_GBK" w:eastAsia="方正仿宋_GBK" w:cs="方正仿宋_GBK"/>
          <w:color w:val="auto"/>
          <w:sz w:val="32"/>
          <w:szCs w:val="32"/>
          <w:highlight w:val="none"/>
          <w:lang w:val="en-US" w:eastAsia="zh-CN"/>
        </w:rPr>
        <w:t>，付款时供应商提供发票、验收记录等。</w:t>
      </w:r>
    </w:p>
    <w:p w14:paraId="0F6528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6B45AA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按照采购文件服务内容及服务效果考核逐项验收；验收及使用中发现服务质量争议按照验收争议进行处理；验收争议时由采购人邀请第三方机构检测，费用由供应商承担。</w:t>
      </w:r>
    </w:p>
    <w:p w14:paraId="021DE42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（六）配套服务</w:t>
      </w:r>
    </w:p>
    <w:p w14:paraId="38B0FB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供应商为采购人提供技术援助电话，在30分钟内响应解答采购人在使用中遇到的问题，及时为采购人提出解决问题的建议。电话咨询不能解决的，成交供应商应在24小时内派专业技术人员到达现场进行处理。若采购方或第三方对检测过程及检测报告提出疑问，供应商应及时提供必要的相关说明。</w:t>
      </w:r>
    </w:p>
    <w:p w14:paraId="729463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2、服务期届满后，成交供应商应同样提供免费电话咨询服务，解答服务相关咨询。</w:t>
      </w:r>
    </w:p>
    <w:p w14:paraId="34BDC4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宋体" w:hAnsi="Times New Roman" w:eastAsia="宋体" w:cs="宋体"/>
          <w:b w:val="0"/>
          <w:kern w:val="2"/>
          <w:sz w:val="24"/>
          <w:szCs w:val="24"/>
          <w:highlight w:val="none"/>
          <w:lang w:val="en-US" w:eastAsia="zh-CN" w:bidi="ar-SA"/>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3.成交供应商应对检测过程中知悉的采购方所有检测数据、技术信息及任何相关资料严格保密。未经采购方书面同意，供应商不得以任何形式向任何第三方泄露。</w:t>
      </w:r>
    </w:p>
    <w:p w14:paraId="10F363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（七）服务效果考核</w:t>
      </w:r>
    </w:p>
    <w:p w14:paraId="15687D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每次完成监测后，进行一次服务效果考核</w:t>
      </w:r>
      <w:r>
        <w:rPr>
          <w:rFonts w:hint="eastAsia" w:ascii="方正仿宋_GBK" w:hAnsi="方正仿宋_GBK" w:eastAsia="方正仿宋_GBK" w:cs="方正仿宋_GBK"/>
          <w:b w:val="0"/>
          <w:bCs w:val="0"/>
          <w:color w:val="auto"/>
          <w:kern w:val="0"/>
          <w:sz w:val="32"/>
          <w:szCs w:val="32"/>
          <w:highlight w:val="none"/>
          <w:lang w:val="en-US" w:eastAsia="zh-CN"/>
        </w:rPr>
        <w:t>，根据以下方面进行服务综合评分：</w:t>
      </w:r>
    </w:p>
    <w:tbl>
      <w:tblPr>
        <w:tblStyle w:val="16"/>
        <w:tblW w:w="10064"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60"/>
        <w:gridCol w:w="892"/>
        <w:gridCol w:w="4770"/>
        <w:gridCol w:w="2345"/>
      </w:tblGrid>
      <w:tr w14:paraId="75E6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97" w:type="dxa"/>
            <w:noWrap w:val="0"/>
            <w:vAlign w:val="center"/>
          </w:tcPr>
          <w:p w14:paraId="06F9C4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260" w:type="dxa"/>
            <w:noWrap w:val="0"/>
            <w:vAlign w:val="center"/>
          </w:tcPr>
          <w:p w14:paraId="0DF509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考核项目</w:t>
            </w:r>
          </w:p>
        </w:tc>
        <w:tc>
          <w:tcPr>
            <w:tcW w:w="892" w:type="dxa"/>
            <w:noWrap w:val="0"/>
            <w:vAlign w:val="center"/>
          </w:tcPr>
          <w:p w14:paraId="112255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权重分值</w:t>
            </w:r>
          </w:p>
        </w:tc>
        <w:tc>
          <w:tcPr>
            <w:tcW w:w="4770" w:type="dxa"/>
            <w:noWrap w:val="0"/>
            <w:vAlign w:val="center"/>
          </w:tcPr>
          <w:p w14:paraId="164AEF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考核办法</w:t>
            </w:r>
          </w:p>
        </w:tc>
        <w:tc>
          <w:tcPr>
            <w:tcW w:w="2345" w:type="dxa"/>
            <w:noWrap w:val="0"/>
            <w:vAlign w:val="center"/>
          </w:tcPr>
          <w:p w14:paraId="333E50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备注</w:t>
            </w:r>
          </w:p>
        </w:tc>
      </w:tr>
      <w:tr w14:paraId="40C3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46A317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w:t>
            </w:r>
          </w:p>
        </w:tc>
        <w:tc>
          <w:tcPr>
            <w:tcW w:w="1260" w:type="dxa"/>
            <w:noWrap w:val="0"/>
            <w:vAlign w:val="center"/>
          </w:tcPr>
          <w:p w14:paraId="308B695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监测过程</w:t>
            </w:r>
          </w:p>
        </w:tc>
        <w:tc>
          <w:tcPr>
            <w:tcW w:w="892" w:type="dxa"/>
            <w:noWrap w:val="0"/>
            <w:vAlign w:val="center"/>
          </w:tcPr>
          <w:p w14:paraId="2C6992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w:t>
            </w:r>
          </w:p>
        </w:tc>
        <w:tc>
          <w:tcPr>
            <w:tcW w:w="4770" w:type="dxa"/>
            <w:noWrap w:val="0"/>
            <w:vAlign w:val="center"/>
          </w:tcPr>
          <w:p w14:paraId="2E5402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流程或操作不合规扣</w:t>
            </w:r>
            <w:r>
              <w:rPr>
                <w:rFonts w:hint="eastAsia" w:ascii="仿宋" w:hAnsi="仿宋" w:eastAsia="仿宋" w:cs="仿宋"/>
                <w:color w:val="auto"/>
                <w:sz w:val="24"/>
                <w:szCs w:val="24"/>
                <w:highlight w:val="none"/>
                <w:lang w:val="en-US" w:eastAsia="zh-CN"/>
              </w:rPr>
              <w:t>5分/次，</w:t>
            </w:r>
            <w:r>
              <w:rPr>
                <w:rFonts w:hint="eastAsia" w:ascii="仿宋" w:hAnsi="仿宋" w:eastAsia="仿宋" w:cs="仿宋"/>
                <w:color w:val="auto"/>
                <w:sz w:val="24"/>
                <w:szCs w:val="24"/>
                <w:highlight w:val="none"/>
                <w:vertAlign w:val="baseline"/>
                <w:lang w:val="en-US" w:eastAsia="zh-CN"/>
              </w:rPr>
              <w:t>最高扣40分。</w:t>
            </w:r>
          </w:p>
        </w:tc>
        <w:tc>
          <w:tcPr>
            <w:tcW w:w="2345" w:type="dxa"/>
            <w:vMerge w:val="restart"/>
            <w:noWrap w:val="0"/>
            <w:vAlign w:val="center"/>
          </w:tcPr>
          <w:p w14:paraId="218F213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按照采购文件服务内容及相关监测规范进行考核</w:t>
            </w:r>
          </w:p>
        </w:tc>
      </w:tr>
      <w:tr w14:paraId="5915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4350505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260" w:type="dxa"/>
            <w:noWrap w:val="0"/>
            <w:vAlign w:val="center"/>
          </w:tcPr>
          <w:p w14:paraId="5728EEC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监测报告</w:t>
            </w:r>
          </w:p>
        </w:tc>
        <w:tc>
          <w:tcPr>
            <w:tcW w:w="892" w:type="dxa"/>
            <w:noWrap w:val="0"/>
            <w:vAlign w:val="center"/>
          </w:tcPr>
          <w:p w14:paraId="30D695F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w:t>
            </w:r>
          </w:p>
        </w:tc>
        <w:tc>
          <w:tcPr>
            <w:tcW w:w="4770" w:type="dxa"/>
            <w:noWrap w:val="0"/>
            <w:vAlign w:val="center"/>
          </w:tcPr>
          <w:p w14:paraId="430BECC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缺项扣5分/次，数据错误扣10分/次，最高扣40分。</w:t>
            </w:r>
          </w:p>
        </w:tc>
        <w:tc>
          <w:tcPr>
            <w:tcW w:w="2345" w:type="dxa"/>
            <w:vMerge w:val="continue"/>
            <w:noWrap w:val="0"/>
            <w:vAlign w:val="center"/>
          </w:tcPr>
          <w:p w14:paraId="37CCAA8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p>
        </w:tc>
      </w:tr>
      <w:tr w14:paraId="21C9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97" w:type="dxa"/>
            <w:noWrap w:val="0"/>
            <w:vAlign w:val="center"/>
          </w:tcPr>
          <w:p w14:paraId="1A2F18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3</w:t>
            </w:r>
          </w:p>
        </w:tc>
        <w:tc>
          <w:tcPr>
            <w:tcW w:w="1260" w:type="dxa"/>
            <w:noWrap w:val="0"/>
            <w:vAlign w:val="center"/>
          </w:tcPr>
          <w:p w14:paraId="74391FE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重大</w:t>
            </w:r>
            <w:r>
              <w:rPr>
                <w:rFonts w:hint="eastAsia" w:ascii="仿宋" w:hAnsi="仿宋" w:eastAsia="仿宋" w:cs="仿宋"/>
                <w:color w:val="auto"/>
                <w:sz w:val="24"/>
                <w:szCs w:val="24"/>
                <w:highlight w:val="none"/>
              </w:rPr>
              <w:t>服务</w:t>
            </w:r>
          </w:p>
          <w:p w14:paraId="75C481D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差错</w:t>
            </w:r>
          </w:p>
        </w:tc>
        <w:tc>
          <w:tcPr>
            <w:tcW w:w="892" w:type="dxa"/>
            <w:noWrap w:val="0"/>
            <w:vAlign w:val="center"/>
          </w:tcPr>
          <w:p w14:paraId="6A5900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20分</w:t>
            </w:r>
          </w:p>
        </w:tc>
        <w:tc>
          <w:tcPr>
            <w:tcW w:w="4770" w:type="dxa"/>
            <w:noWrap w:val="0"/>
            <w:vAlign w:val="center"/>
          </w:tcPr>
          <w:p w14:paraId="4BFFAF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无重大差错得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分，有重大差错，</w:t>
            </w:r>
            <w:r>
              <w:rPr>
                <w:rFonts w:hint="eastAsia" w:ascii="仿宋" w:hAnsi="仿宋" w:eastAsia="仿宋" w:cs="仿宋"/>
                <w:color w:val="auto"/>
                <w:sz w:val="24"/>
                <w:szCs w:val="24"/>
                <w:highlight w:val="none"/>
                <w:lang w:val="en-US" w:eastAsia="zh-CN"/>
              </w:rPr>
              <w:t>扣10分/次，最高扣20分。</w:t>
            </w:r>
          </w:p>
        </w:tc>
        <w:tc>
          <w:tcPr>
            <w:tcW w:w="2345" w:type="dxa"/>
            <w:noWrap w:val="0"/>
            <w:vAlign w:val="center"/>
          </w:tcPr>
          <w:p w14:paraId="1FA0F34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服务期内有无重大差错（对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造成不良影响）</w:t>
            </w:r>
          </w:p>
        </w:tc>
      </w:tr>
      <w:tr w14:paraId="7762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3C170F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1260" w:type="dxa"/>
            <w:noWrap w:val="0"/>
            <w:vAlign w:val="center"/>
          </w:tcPr>
          <w:p w14:paraId="767230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892" w:type="dxa"/>
            <w:noWrap w:val="0"/>
            <w:vAlign w:val="center"/>
          </w:tcPr>
          <w:p w14:paraId="12545F1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100分</w:t>
            </w:r>
          </w:p>
        </w:tc>
        <w:tc>
          <w:tcPr>
            <w:tcW w:w="4770" w:type="dxa"/>
            <w:noWrap w:val="0"/>
            <w:vAlign w:val="center"/>
          </w:tcPr>
          <w:p w14:paraId="2729FB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2345" w:type="dxa"/>
            <w:noWrap w:val="0"/>
            <w:vAlign w:val="center"/>
          </w:tcPr>
          <w:p w14:paraId="6ACFA8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r>
    </w:tbl>
    <w:p w14:paraId="5BCE7B5E">
      <w:pPr>
        <w:rPr>
          <w:rFonts w:hint="eastAsia"/>
          <w:highlight w:val="none"/>
          <w:lang w:val="en-US" w:eastAsia="zh-CN"/>
        </w:rPr>
      </w:pPr>
    </w:p>
    <w:p w14:paraId="02352D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考核结果运用：</w:t>
      </w:r>
    </w:p>
    <w:p w14:paraId="52AAA6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1、供应商当期综合考核得分达到90分及以上，医院全额支付当期服务费用；</w:t>
      </w:r>
    </w:p>
    <w:p w14:paraId="6C9FD4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2、以90分为基准，当期综合考核得分89-80分，每差一分扣罚500元；</w:t>
      </w:r>
    </w:p>
    <w:p w14:paraId="5CC75D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3、以90分为基准，当期综合考核得分79-70分，每差一分扣罚1000元；</w:t>
      </w:r>
    </w:p>
    <w:p w14:paraId="15F681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w:t>
      </w:r>
      <w:r>
        <w:rPr>
          <w:rFonts w:hint="eastAsia" w:ascii="方正仿宋_GBK" w:hAnsi="方正仿宋_GBK" w:eastAsia="方正仿宋_GBK" w:cs="方正仿宋_GBK"/>
          <w:b w:val="0"/>
          <w:bCs w:val="0"/>
          <w:color w:val="auto"/>
          <w:kern w:val="0"/>
          <w:sz w:val="32"/>
          <w:szCs w:val="32"/>
          <w:highlight w:val="none"/>
          <w:lang w:val="en-US" w:eastAsia="zh-CN"/>
        </w:rPr>
        <w:t>当期综合考核得分70分以下的，采购人有权无条件终止合同，供应商应按合同要求办理移交、退场手续。</w:t>
      </w:r>
    </w:p>
    <w:p w14:paraId="043E2F9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690BC46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87F01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74E4C5B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0CF7C8C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6EB79B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未按采购人要求时限完成服务并交付报告，每延长一日承担500元违约金；项目验收不合格或使用中发现服务质量缺陷，采购人有权要求供应商整改，整改期限为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若供应商无故终止合同，应向采购方支付合同总额的30%作为赔偿。未按配套服务要求提供服务的，供应商将承担200元/次的违约金；</w:t>
      </w:r>
    </w:p>
    <w:p w14:paraId="1AAF11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788F41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29815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因供应商及供应商服务原因引发纠纷、造成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引发安全问题、供应商泄露采购人数据、故障问题供应商未及时响应造成严重后果等情形），应赔偿对采购人造成的直接和间接损失全额损失及承担相应法律责任。合同履行期间发生争议，协商无果由重庆市璧山区人民法院裁决。</w:t>
      </w:r>
    </w:p>
    <w:p w14:paraId="23F7B24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693D767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1261CBB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06BD83C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BA984B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CFFDBB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7429BCE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B66783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4F49998A">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B5ECF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7F67F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B7663C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62C21E1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BE2E9C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3645F08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E6692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EA6DB4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5B8F15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61D3605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7266F7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14C9F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41F21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5CBDA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44DBC1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240A2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12B94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D00C7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A1DC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C5027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2A98E8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66FA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88067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96D7B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C64A7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2269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763DD5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17EE65D">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1D5E9DE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18C528A3">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0378A8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046A88D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56746916">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F0CC8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49027FE7">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785240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F8D9F5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CEA5C8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B5CF5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5E16A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1959E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3BE9CC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45E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D843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9EE95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A49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45797D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7EAB42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C287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7C188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7CA6DEB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4A424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941F36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E08EF8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B21FE7A">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C9DDC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3BC5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69E7C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69DA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99E34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3EA09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DF02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5074A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26498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具备监测和校准实验室能力认可准则的资质。</w:t>
      </w:r>
    </w:p>
    <w:p w14:paraId="11F24875">
      <w:pPr>
        <w:keepNext w:val="0"/>
        <w:keepLines w:val="0"/>
        <w:pageBreakBefore w:val="0"/>
        <w:widowControl w:val="0"/>
        <w:kinsoku/>
        <w:wordWrap/>
        <w:overflowPunct/>
        <w:topLinePunct w:val="0"/>
        <w:autoSpaceDE/>
        <w:autoSpaceDN/>
        <w:bidi w:val="0"/>
        <w:adjustRightInd/>
        <w:spacing w:line="600" w:lineRule="exact"/>
        <w:ind w:left="0" w:leftChars="0" w:right="0" w:firstLine="562"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7869A530">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03B530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588D282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237B31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DC4FA8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40E4A0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670DA1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63424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8AAAB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388958">
      <w:pPr>
        <w:spacing w:line="500" w:lineRule="exact"/>
        <w:ind w:firstLine="600" w:firstLineChars="200"/>
        <w:rPr>
          <w:rFonts w:ascii="微软雅黑" w:hAnsi="微软雅黑" w:eastAsia="微软雅黑" w:cs="微软雅黑"/>
          <w:sz w:val="30"/>
          <w:szCs w:val="30"/>
          <w:highlight w:val="none"/>
        </w:rPr>
      </w:pPr>
    </w:p>
    <w:p w14:paraId="7F98CA71">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46B22902">
      <w:pPr>
        <w:ind w:firstLine="600" w:firstLineChars="200"/>
        <w:rPr>
          <w:rFonts w:ascii="微软雅黑" w:hAnsi="微软雅黑" w:eastAsia="微软雅黑" w:cs="微软雅黑"/>
          <w:sz w:val="30"/>
          <w:szCs w:val="30"/>
          <w:highlight w:val="none"/>
        </w:rPr>
      </w:pPr>
    </w:p>
    <w:p w14:paraId="10B7C60D">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C746D4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39FAB1B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A58DE12">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90191E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DAEF645">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551152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2759062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362B47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310B1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7D4A99C">
      <w:pPr>
        <w:spacing w:line="594" w:lineRule="exact"/>
        <w:ind w:firstLine="600" w:firstLineChars="200"/>
        <w:rPr>
          <w:rFonts w:hint="eastAsia" w:ascii="微软雅黑" w:hAnsi="微软雅黑" w:eastAsia="微软雅黑"/>
          <w:sz w:val="30"/>
          <w:szCs w:val="30"/>
          <w:highlight w:val="none"/>
        </w:rPr>
      </w:pPr>
    </w:p>
    <w:p w14:paraId="371FF7A8">
      <w:pPr>
        <w:spacing w:line="594" w:lineRule="exact"/>
        <w:ind w:firstLine="600" w:firstLineChars="200"/>
        <w:rPr>
          <w:rFonts w:hint="eastAsia" w:ascii="微软雅黑" w:hAnsi="微软雅黑" w:eastAsia="微软雅黑"/>
          <w:sz w:val="30"/>
          <w:szCs w:val="30"/>
          <w:highlight w:val="none"/>
        </w:rPr>
      </w:pPr>
    </w:p>
    <w:p w14:paraId="6F9BD8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F470C5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38693E">
      <w:pPr>
        <w:spacing w:line="594" w:lineRule="exact"/>
        <w:ind w:firstLine="640" w:firstLineChars="200"/>
        <w:rPr>
          <w:rFonts w:hint="eastAsia" w:ascii="方正仿宋_GBK" w:eastAsia="方正仿宋_GBK"/>
          <w:sz w:val="32"/>
          <w:szCs w:val="32"/>
          <w:highlight w:val="none"/>
        </w:rPr>
      </w:pPr>
    </w:p>
    <w:p w14:paraId="36CE49DF">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11E8E0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156196472"/>
      <w:bookmarkStart w:id="2" w:name="_Toc237057793"/>
      <w:bookmarkStart w:id="3" w:name="_Toc128229304"/>
      <w:bookmarkStart w:id="4" w:name="_Toc173677399"/>
      <w:bookmarkStart w:id="5" w:name="_Toc175017344"/>
      <w:bookmarkStart w:id="6" w:name="_Toc128229747"/>
      <w:bookmarkStart w:id="7" w:name="_Toc128014297"/>
    </w:p>
    <w:p w14:paraId="461277E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1"/>
      <w:bookmarkEnd w:id="2"/>
      <w:bookmarkEnd w:id="3"/>
      <w:bookmarkEnd w:id="4"/>
      <w:bookmarkEnd w:id="5"/>
      <w:bookmarkEnd w:id="6"/>
      <w:bookmarkEnd w:id="7"/>
    </w:p>
    <w:p w14:paraId="6F06CF7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9232F25">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58D3E6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15097C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6E6A6C9">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7929F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2C40D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1288B4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A70B5E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700CD1B">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58FC3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F2D07D">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7DE574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23AE6E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908CA1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D7056D">
      <w:pPr>
        <w:rPr>
          <w:rFonts w:hint="eastAsia" w:ascii="仿宋_GB2312" w:hAnsi="Arial" w:eastAsia="仿宋_GB2312" w:cstheme="minorBidi"/>
          <w:b/>
          <w:color w:val="auto"/>
          <w:kern w:val="2"/>
          <w:sz w:val="28"/>
          <w:szCs w:val="28"/>
          <w:highlight w:val="none"/>
          <w:lang w:val="en-US" w:eastAsia="zh-CN" w:bidi="ar-SA"/>
        </w:rPr>
      </w:pPr>
    </w:p>
    <w:p w14:paraId="099216D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E1CB27C">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EF75263">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7B147F">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4C0F2B6">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97E7398">
      <w:pPr>
        <w:pStyle w:val="10"/>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656D6611">
      <w:pPr>
        <w:pStyle w:val="10"/>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79A95991">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2FC220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8C785D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440DDA9">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97B0119">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178078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81E1C0D">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7D4B1C3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B4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9164F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6C8B0F6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1CC2191">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4398B1D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C45FFD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1645E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63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D29FA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F30A97E">
            <w:pPr>
              <w:spacing w:line="300" w:lineRule="exact"/>
              <w:rPr>
                <w:rFonts w:ascii="微软雅黑" w:hAnsi="微软雅黑" w:eastAsia="微软雅黑" w:cs="微软雅黑"/>
                <w:sz w:val="24"/>
                <w:szCs w:val="24"/>
                <w:highlight w:val="none"/>
              </w:rPr>
            </w:pPr>
          </w:p>
        </w:tc>
        <w:tc>
          <w:tcPr>
            <w:tcW w:w="1831" w:type="dxa"/>
            <w:noWrap w:val="0"/>
            <w:vAlign w:val="top"/>
          </w:tcPr>
          <w:p w14:paraId="6B85B425">
            <w:pPr>
              <w:spacing w:line="300" w:lineRule="exact"/>
              <w:rPr>
                <w:rFonts w:ascii="微软雅黑" w:hAnsi="微软雅黑" w:eastAsia="微软雅黑" w:cs="微软雅黑"/>
                <w:sz w:val="24"/>
                <w:szCs w:val="24"/>
                <w:highlight w:val="none"/>
              </w:rPr>
            </w:pPr>
          </w:p>
        </w:tc>
        <w:tc>
          <w:tcPr>
            <w:tcW w:w="1590" w:type="dxa"/>
            <w:noWrap w:val="0"/>
            <w:vAlign w:val="top"/>
          </w:tcPr>
          <w:p w14:paraId="0F6C96F8">
            <w:pPr>
              <w:spacing w:line="300" w:lineRule="exact"/>
              <w:rPr>
                <w:rFonts w:ascii="微软雅黑" w:hAnsi="微软雅黑" w:eastAsia="微软雅黑" w:cs="微软雅黑"/>
                <w:sz w:val="24"/>
                <w:szCs w:val="24"/>
                <w:highlight w:val="none"/>
              </w:rPr>
            </w:pPr>
          </w:p>
        </w:tc>
        <w:tc>
          <w:tcPr>
            <w:tcW w:w="2249" w:type="dxa"/>
            <w:noWrap w:val="0"/>
            <w:vAlign w:val="top"/>
          </w:tcPr>
          <w:p w14:paraId="4CF29E43">
            <w:pPr>
              <w:spacing w:line="300" w:lineRule="exact"/>
              <w:rPr>
                <w:rFonts w:ascii="微软雅黑" w:hAnsi="微软雅黑" w:eastAsia="微软雅黑" w:cs="微软雅黑"/>
                <w:sz w:val="24"/>
                <w:szCs w:val="24"/>
                <w:highlight w:val="none"/>
              </w:rPr>
            </w:pPr>
          </w:p>
        </w:tc>
        <w:tc>
          <w:tcPr>
            <w:tcW w:w="1275" w:type="dxa"/>
            <w:noWrap w:val="0"/>
            <w:vAlign w:val="top"/>
          </w:tcPr>
          <w:p w14:paraId="058B035F">
            <w:pPr>
              <w:spacing w:line="300" w:lineRule="exact"/>
              <w:rPr>
                <w:rFonts w:ascii="微软雅黑" w:hAnsi="微软雅黑" w:eastAsia="微软雅黑" w:cs="微软雅黑"/>
                <w:sz w:val="24"/>
                <w:szCs w:val="24"/>
                <w:highlight w:val="none"/>
              </w:rPr>
            </w:pPr>
          </w:p>
        </w:tc>
      </w:tr>
      <w:tr w14:paraId="041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FE6DD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5C8A560">
            <w:pPr>
              <w:spacing w:line="300" w:lineRule="exact"/>
              <w:rPr>
                <w:rFonts w:ascii="微软雅黑" w:hAnsi="微软雅黑" w:eastAsia="微软雅黑" w:cs="微软雅黑"/>
                <w:sz w:val="24"/>
                <w:szCs w:val="24"/>
                <w:highlight w:val="none"/>
              </w:rPr>
            </w:pPr>
          </w:p>
        </w:tc>
        <w:tc>
          <w:tcPr>
            <w:tcW w:w="1831" w:type="dxa"/>
            <w:noWrap w:val="0"/>
            <w:vAlign w:val="top"/>
          </w:tcPr>
          <w:p w14:paraId="07C72295">
            <w:pPr>
              <w:spacing w:line="300" w:lineRule="exact"/>
              <w:rPr>
                <w:rFonts w:ascii="微软雅黑" w:hAnsi="微软雅黑" w:eastAsia="微软雅黑" w:cs="微软雅黑"/>
                <w:sz w:val="24"/>
                <w:szCs w:val="24"/>
                <w:highlight w:val="none"/>
              </w:rPr>
            </w:pPr>
          </w:p>
        </w:tc>
        <w:tc>
          <w:tcPr>
            <w:tcW w:w="1590" w:type="dxa"/>
            <w:noWrap w:val="0"/>
            <w:vAlign w:val="top"/>
          </w:tcPr>
          <w:p w14:paraId="5A559612">
            <w:pPr>
              <w:spacing w:line="300" w:lineRule="exact"/>
              <w:rPr>
                <w:rFonts w:ascii="微软雅黑" w:hAnsi="微软雅黑" w:eastAsia="微软雅黑" w:cs="微软雅黑"/>
                <w:sz w:val="24"/>
                <w:szCs w:val="24"/>
                <w:highlight w:val="none"/>
              </w:rPr>
            </w:pPr>
          </w:p>
        </w:tc>
        <w:tc>
          <w:tcPr>
            <w:tcW w:w="2249" w:type="dxa"/>
            <w:noWrap w:val="0"/>
            <w:vAlign w:val="top"/>
          </w:tcPr>
          <w:p w14:paraId="39DF4178">
            <w:pPr>
              <w:spacing w:line="300" w:lineRule="exact"/>
              <w:rPr>
                <w:rFonts w:ascii="微软雅黑" w:hAnsi="微软雅黑" w:eastAsia="微软雅黑" w:cs="微软雅黑"/>
                <w:sz w:val="24"/>
                <w:szCs w:val="24"/>
                <w:highlight w:val="none"/>
              </w:rPr>
            </w:pPr>
          </w:p>
        </w:tc>
        <w:tc>
          <w:tcPr>
            <w:tcW w:w="1275" w:type="dxa"/>
            <w:noWrap w:val="0"/>
            <w:vAlign w:val="top"/>
          </w:tcPr>
          <w:p w14:paraId="14FEDB50">
            <w:pPr>
              <w:spacing w:line="300" w:lineRule="exact"/>
              <w:rPr>
                <w:rFonts w:ascii="微软雅黑" w:hAnsi="微软雅黑" w:eastAsia="微软雅黑" w:cs="微软雅黑"/>
                <w:sz w:val="24"/>
                <w:szCs w:val="24"/>
                <w:highlight w:val="none"/>
              </w:rPr>
            </w:pPr>
          </w:p>
        </w:tc>
      </w:tr>
      <w:tr w14:paraId="29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F3CA3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4F397E6">
            <w:pPr>
              <w:spacing w:line="300" w:lineRule="exact"/>
              <w:rPr>
                <w:rFonts w:ascii="微软雅黑" w:hAnsi="微软雅黑" w:eastAsia="微软雅黑" w:cs="微软雅黑"/>
                <w:sz w:val="24"/>
                <w:szCs w:val="24"/>
                <w:highlight w:val="none"/>
              </w:rPr>
            </w:pPr>
          </w:p>
        </w:tc>
        <w:tc>
          <w:tcPr>
            <w:tcW w:w="1831" w:type="dxa"/>
            <w:noWrap w:val="0"/>
            <w:vAlign w:val="top"/>
          </w:tcPr>
          <w:p w14:paraId="101BCFFA">
            <w:pPr>
              <w:spacing w:line="300" w:lineRule="exact"/>
              <w:rPr>
                <w:rFonts w:ascii="微软雅黑" w:hAnsi="微软雅黑" w:eastAsia="微软雅黑" w:cs="微软雅黑"/>
                <w:sz w:val="24"/>
                <w:szCs w:val="24"/>
                <w:highlight w:val="none"/>
              </w:rPr>
            </w:pPr>
          </w:p>
        </w:tc>
        <w:tc>
          <w:tcPr>
            <w:tcW w:w="1590" w:type="dxa"/>
            <w:noWrap w:val="0"/>
            <w:vAlign w:val="top"/>
          </w:tcPr>
          <w:p w14:paraId="2E08E866">
            <w:pPr>
              <w:spacing w:line="300" w:lineRule="exact"/>
              <w:rPr>
                <w:rFonts w:ascii="微软雅黑" w:hAnsi="微软雅黑" w:eastAsia="微软雅黑" w:cs="微软雅黑"/>
                <w:sz w:val="24"/>
                <w:szCs w:val="24"/>
                <w:highlight w:val="none"/>
              </w:rPr>
            </w:pPr>
          </w:p>
        </w:tc>
        <w:tc>
          <w:tcPr>
            <w:tcW w:w="2249" w:type="dxa"/>
            <w:noWrap w:val="0"/>
            <w:vAlign w:val="top"/>
          </w:tcPr>
          <w:p w14:paraId="6150E975">
            <w:pPr>
              <w:spacing w:line="300" w:lineRule="exact"/>
              <w:rPr>
                <w:rFonts w:ascii="微软雅黑" w:hAnsi="微软雅黑" w:eastAsia="微软雅黑" w:cs="微软雅黑"/>
                <w:sz w:val="24"/>
                <w:szCs w:val="24"/>
                <w:highlight w:val="none"/>
              </w:rPr>
            </w:pPr>
          </w:p>
        </w:tc>
        <w:tc>
          <w:tcPr>
            <w:tcW w:w="1275" w:type="dxa"/>
            <w:noWrap w:val="0"/>
            <w:vAlign w:val="top"/>
          </w:tcPr>
          <w:p w14:paraId="7D6854AB">
            <w:pPr>
              <w:spacing w:line="300" w:lineRule="exact"/>
              <w:rPr>
                <w:rFonts w:ascii="微软雅黑" w:hAnsi="微软雅黑" w:eastAsia="微软雅黑" w:cs="微软雅黑"/>
                <w:sz w:val="24"/>
                <w:szCs w:val="24"/>
                <w:highlight w:val="none"/>
              </w:rPr>
            </w:pPr>
          </w:p>
        </w:tc>
      </w:tr>
      <w:tr w14:paraId="78A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7A78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549F6BD">
            <w:pPr>
              <w:spacing w:line="300" w:lineRule="exact"/>
              <w:rPr>
                <w:rFonts w:ascii="微软雅黑" w:hAnsi="微软雅黑" w:eastAsia="微软雅黑" w:cs="微软雅黑"/>
                <w:sz w:val="24"/>
                <w:szCs w:val="24"/>
                <w:highlight w:val="none"/>
              </w:rPr>
            </w:pPr>
          </w:p>
        </w:tc>
        <w:tc>
          <w:tcPr>
            <w:tcW w:w="1831" w:type="dxa"/>
            <w:noWrap w:val="0"/>
            <w:vAlign w:val="top"/>
          </w:tcPr>
          <w:p w14:paraId="2CD7F3A3">
            <w:pPr>
              <w:spacing w:line="300" w:lineRule="exact"/>
              <w:rPr>
                <w:rFonts w:ascii="微软雅黑" w:hAnsi="微软雅黑" w:eastAsia="微软雅黑" w:cs="微软雅黑"/>
                <w:sz w:val="24"/>
                <w:szCs w:val="24"/>
                <w:highlight w:val="none"/>
              </w:rPr>
            </w:pPr>
          </w:p>
        </w:tc>
        <w:tc>
          <w:tcPr>
            <w:tcW w:w="1590" w:type="dxa"/>
            <w:noWrap w:val="0"/>
            <w:vAlign w:val="top"/>
          </w:tcPr>
          <w:p w14:paraId="6D7F35E3">
            <w:pPr>
              <w:spacing w:line="300" w:lineRule="exact"/>
              <w:rPr>
                <w:rFonts w:ascii="微软雅黑" w:hAnsi="微软雅黑" w:eastAsia="微软雅黑" w:cs="微软雅黑"/>
                <w:sz w:val="24"/>
                <w:szCs w:val="24"/>
                <w:highlight w:val="none"/>
              </w:rPr>
            </w:pPr>
          </w:p>
        </w:tc>
        <w:tc>
          <w:tcPr>
            <w:tcW w:w="2249" w:type="dxa"/>
            <w:noWrap w:val="0"/>
            <w:vAlign w:val="top"/>
          </w:tcPr>
          <w:p w14:paraId="4F3CFAC1">
            <w:pPr>
              <w:spacing w:line="300" w:lineRule="exact"/>
              <w:rPr>
                <w:rFonts w:ascii="微软雅黑" w:hAnsi="微软雅黑" w:eastAsia="微软雅黑" w:cs="微软雅黑"/>
                <w:sz w:val="24"/>
                <w:szCs w:val="24"/>
                <w:highlight w:val="none"/>
              </w:rPr>
            </w:pPr>
          </w:p>
        </w:tc>
        <w:tc>
          <w:tcPr>
            <w:tcW w:w="1275" w:type="dxa"/>
            <w:noWrap w:val="0"/>
            <w:vAlign w:val="top"/>
          </w:tcPr>
          <w:p w14:paraId="5C850216">
            <w:pPr>
              <w:spacing w:line="300" w:lineRule="exact"/>
              <w:rPr>
                <w:rFonts w:ascii="微软雅黑" w:hAnsi="微软雅黑" w:eastAsia="微软雅黑" w:cs="微软雅黑"/>
                <w:sz w:val="24"/>
                <w:szCs w:val="24"/>
                <w:highlight w:val="none"/>
              </w:rPr>
            </w:pPr>
          </w:p>
        </w:tc>
      </w:tr>
      <w:tr w14:paraId="04B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BFD074">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E6FDCB4">
            <w:pPr>
              <w:spacing w:line="300" w:lineRule="exact"/>
              <w:rPr>
                <w:rFonts w:ascii="微软雅黑" w:hAnsi="微软雅黑" w:eastAsia="微软雅黑" w:cs="微软雅黑"/>
                <w:sz w:val="24"/>
                <w:szCs w:val="24"/>
                <w:highlight w:val="none"/>
              </w:rPr>
            </w:pPr>
          </w:p>
        </w:tc>
        <w:tc>
          <w:tcPr>
            <w:tcW w:w="1831" w:type="dxa"/>
            <w:noWrap w:val="0"/>
            <w:vAlign w:val="top"/>
          </w:tcPr>
          <w:p w14:paraId="240D862A">
            <w:pPr>
              <w:spacing w:line="300" w:lineRule="exact"/>
              <w:rPr>
                <w:rFonts w:ascii="微软雅黑" w:hAnsi="微软雅黑" w:eastAsia="微软雅黑" w:cs="微软雅黑"/>
                <w:sz w:val="24"/>
                <w:szCs w:val="24"/>
                <w:highlight w:val="none"/>
              </w:rPr>
            </w:pPr>
          </w:p>
        </w:tc>
        <w:tc>
          <w:tcPr>
            <w:tcW w:w="1590" w:type="dxa"/>
            <w:noWrap w:val="0"/>
            <w:vAlign w:val="top"/>
          </w:tcPr>
          <w:p w14:paraId="1AB6F2A0">
            <w:pPr>
              <w:spacing w:line="300" w:lineRule="exact"/>
              <w:rPr>
                <w:rFonts w:ascii="微软雅黑" w:hAnsi="微软雅黑" w:eastAsia="微软雅黑" w:cs="微软雅黑"/>
                <w:sz w:val="24"/>
                <w:szCs w:val="24"/>
                <w:highlight w:val="none"/>
              </w:rPr>
            </w:pPr>
          </w:p>
        </w:tc>
        <w:tc>
          <w:tcPr>
            <w:tcW w:w="2249" w:type="dxa"/>
            <w:noWrap w:val="0"/>
            <w:vAlign w:val="top"/>
          </w:tcPr>
          <w:p w14:paraId="12422EDB">
            <w:pPr>
              <w:spacing w:line="300" w:lineRule="exact"/>
              <w:rPr>
                <w:rFonts w:ascii="微软雅黑" w:hAnsi="微软雅黑" w:eastAsia="微软雅黑" w:cs="微软雅黑"/>
                <w:sz w:val="24"/>
                <w:szCs w:val="24"/>
                <w:highlight w:val="none"/>
              </w:rPr>
            </w:pPr>
          </w:p>
        </w:tc>
        <w:tc>
          <w:tcPr>
            <w:tcW w:w="1275" w:type="dxa"/>
            <w:noWrap w:val="0"/>
            <w:vAlign w:val="top"/>
          </w:tcPr>
          <w:p w14:paraId="53662BFD">
            <w:pPr>
              <w:spacing w:line="300" w:lineRule="exact"/>
              <w:rPr>
                <w:rFonts w:ascii="微软雅黑" w:hAnsi="微软雅黑" w:eastAsia="微软雅黑" w:cs="微软雅黑"/>
                <w:sz w:val="24"/>
                <w:szCs w:val="24"/>
                <w:highlight w:val="none"/>
              </w:rPr>
            </w:pPr>
          </w:p>
        </w:tc>
      </w:tr>
      <w:tr w14:paraId="642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86A36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A560208">
            <w:pPr>
              <w:spacing w:line="300" w:lineRule="exact"/>
              <w:rPr>
                <w:rFonts w:ascii="微软雅黑" w:hAnsi="微软雅黑" w:eastAsia="微软雅黑" w:cs="微软雅黑"/>
                <w:sz w:val="24"/>
                <w:szCs w:val="24"/>
                <w:highlight w:val="none"/>
              </w:rPr>
            </w:pPr>
          </w:p>
        </w:tc>
        <w:tc>
          <w:tcPr>
            <w:tcW w:w="1831" w:type="dxa"/>
            <w:noWrap w:val="0"/>
            <w:vAlign w:val="top"/>
          </w:tcPr>
          <w:p w14:paraId="2B5315D8">
            <w:pPr>
              <w:spacing w:line="300" w:lineRule="exact"/>
              <w:rPr>
                <w:rFonts w:ascii="微软雅黑" w:hAnsi="微软雅黑" w:eastAsia="微软雅黑" w:cs="微软雅黑"/>
                <w:sz w:val="24"/>
                <w:szCs w:val="24"/>
                <w:highlight w:val="none"/>
              </w:rPr>
            </w:pPr>
          </w:p>
        </w:tc>
        <w:tc>
          <w:tcPr>
            <w:tcW w:w="1590" w:type="dxa"/>
            <w:noWrap w:val="0"/>
            <w:vAlign w:val="top"/>
          </w:tcPr>
          <w:p w14:paraId="50FBA0CA">
            <w:pPr>
              <w:spacing w:line="300" w:lineRule="exact"/>
              <w:rPr>
                <w:rFonts w:ascii="微软雅黑" w:hAnsi="微软雅黑" w:eastAsia="微软雅黑" w:cs="微软雅黑"/>
                <w:sz w:val="24"/>
                <w:szCs w:val="24"/>
                <w:highlight w:val="none"/>
              </w:rPr>
            </w:pPr>
          </w:p>
        </w:tc>
        <w:tc>
          <w:tcPr>
            <w:tcW w:w="2249" w:type="dxa"/>
            <w:noWrap w:val="0"/>
            <w:vAlign w:val="top"/>
          </w:tcPr>
          <w:p w14:paraId="3BE8D5FA">
            <w:pPr>
              <w:spacing w:line="300" w:lineRule="exact"/>
              <w:rPr>
                <w:rFonts w:ascii="微软雅黑" w:hAnsi="微软雅黑" w:eastAsia="微软雅黑" w:cs="微软雅黑"/>
                <w:sz w:val="24"/>
                <w:szCs w:val="24"/>
                <w:highlight w:val="none"/>
              </w:rPr>
            </w:pPr>
          </w:p>
        </w:tc>
        <w:tc>
          <w:tcPr>
            <w:tcW w:w="1275" w:type="dxa"/>
            <w:noWrap w:val="0"/>
            <w:vAlign w:val="top"/>
          </w:tcPr>
          <w:p w14:paraId="0C7ACABC">
            <w:pPr>
              <w:spacing w:line="300" w:lineRule="exact"/>
              <w:rPr>
                <w:rFonts w:ascii="微软雅黑" w:hAnsi="微软雅黑" w:eastAsia="微软雅黑" w:cs="微软雅黑"/>
                <w:sz w:val="24"/>
                <w:szCs w:val="24"/>
                <w:highlight w:val="none"/>
              </w:rPr>
            </w:pPr>
          </w:p>
        </w:tc>
      </w:tr>
      <w:tr w14:paraId="186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0F85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32F0A2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0094A5F9">
            <w:pPr>
              <w:spacing w:line="300" w:lineRule="exact"/>
              <w:rPr>
                <w:rFonts w:ascii="微软雅黑" w:hAnsi="微软雅黑" w:eastAsia="微软雅黑" w:cs="微软雅黑"/>
                <w:sz w:val="24"/>
                <w:szCs w:val="24"/>
                <w:highlight w:val="none"/>
              </w:rPr>
            </w:pPr>
          </w:p>
        </w:tc>
        <w:tc>
          <w:tcPr>
            <w:tcW w:w="1590" w:type="dxa"/>
            <w:noWrap w:val="0"/>
            <w:vAlign w:val="top"/>
          </w:tcPr>
          <w:p w14:paraId="2C206106">
            <w:pPr>
              <w:spacing w:line="300" w:lineRule="exact"/>
              <w:rPr>
                <w:rFonts w:ascii="微软雅黑" w:hAnsi="微软雅黑" w:eastAsia="微软雅黑" w:cs="微软雅黑"/>
                <w:sz w:val="24"/>
                <w:szCs w:val="24"/>
                <w:highlight w:val="none"/>
              </w:rPr>
            </w:pPr>
          </w:p>
        </w:tc>
        <w:tc>
          <w:tcPr>
            <w:tcW w:w="2249" w:type="dxa"/>
            <w:noWrap w:val="0"/>
            <w:vAlign w:val="top"/>
          </w:tcPr>
          <w:p w14:paraId="30153AD1">
            <w:pPr>
              <w:spacing w:line="300" w:lineRule="exact"/>
              <w:rPr>
                <w:rFonts w:ascii="微软雅黑" w:hAnsi="微软雅黑" w:eastAsia="微软雅黑" w:cs="微软雅黑"/>
                <w:sz w:val="24"/>
                <w:szCs w:val="24"/>
                <w:highlight w:val="none"/>
              </w:rPr>
            </w:pPr>
          </w:p>
        </w:tc>
        <w:tc>
          <w:tcPr>
            <w:tcW w:w="1275" w:type="dxa"/>
            <w:noWrap w:val="0"/>
            <w:vAlign w:val="top"/>
          </w:tcPr>
          <w:p w14:paraId="50406ACC">
            <w:pPr>
              <w:spacing w:line="300" w:lineRule="exact"/>
              <w:rPr>
                <w:rFonts w:ascii="微软雅黑" w:hAnsi="微软雅黑" w:eastAsia="微软雅黑" w:cs="微软雅黑"/>
                <w:sz w:val="24"/>
                <w:szCs w:val="24"/>
                <w:highlight w:val="none"/>
              </w:rPr>
            </w:pPr>
          </w:p>
        </w:tc>
      </w:tr>
      <w:tr w14:paraId="6F5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4120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4CF89BEE">
            <w:pPr>
              <w:spacing w:line="300" w:lineRule="exact"/>
              <w:rPr>
                <w:rFonts w:ascii="微软雅黑" w:hAnsi="微软雅黑" w:eastAsia="微软雅黑" w:cs="微软雅黑"/>
                <w:sz w:val="24"/>
                <w:szCs w:val="24"/>
                <w:highlight w:val="none"/>
              </w:rPr>
            </w:pPr>
          </w:p>
        </w:tc>
        <w:tc>
          <w:tcPr>
            <w:tcW w:w="1831" w:type="dxa"/>
            <w:noWrap w:val="0"/>
            <w:vAlign w:val="top"/>
          </w:tcPr>
          <w:p w14:paraId="6DE306BF">
            <w:pPr>
              <w:spacing w:line="300" w:lineRule="exact"/>
              <w:rPr>
                <w:rFonts w:ascii="微软雅黑" w:hAnsi="微软雅黑" w:eastAsia="微软雅黑" w:cs="微软雅黑"/>
                <w:sz w:val="24"/>
                <w:szCs w:val="24"/>
                <w:highlight w:val="none"/>
              </w:rPr>
            </w:pPr>
          </w:p>
        </w:tc>
        <w:tc>
          <w:tcPr>
            <w:tcW w:w="1590" w:type="dxa"/>
            <w:noWrap w:val="0"/>
            <w:vAlign w:val="top"/>
          </w:tcPr>
          <w:p w14:paraId="25857468">
            <w:pPr>
              <w:spacing w:line="300" w:lineRule="exact"/>
              <w:rPr>
                <w:rFonts w:ascii="微软雅黑" w:hAnsi="微软雅黑" w:eastAsia="微软雅黑" w:cs="微软雅黑"/>
                <w:sz w:val="24"/>
                <w:szCs w:val="24"/>
                <w:highlight w:val="none"/>
              </w:rPr>
            </w:pPr>
          </w:p>
        </w:tc>
        <w:tc>
          <w:tcPr>
            <w:tcW w:w="2249" w:type="dxa"/>
            <w:noWrap w:val="0"/>
            <w:vAlign w:val="top"/>
          </w:tcPr>
          <w:p w14:paraId="1D5E055B">
            <w:pPr>
              <w:spacing w:line="300" w:lineRule="exact"/>
              <w:rPr>
                <w:rFonts w:ascii="微软雅黑" w:hAnsi="微软雅黑" w:eastAsia="微软雅黑" w:cs="微软雅黑"/>
                <w:sz w:val="24"/>
                <w:szCs w:val="24"/>
                <w:highlight w:val="none"/>
              </w:rPr>
            </w:pPr>
          </w:p>
        </w:tc>
        <w:tc>
          <w:tcPr>
            <w:tcW w:w="1275" w:type="dxa"/>
            <w:noWrap w:val="0"/>
            <w:vAlign w:val="top"/>
          </w:tcPr>
          <w:p w14:paraId="23940623">
            <w:pPr>
              <w:spacing w:line="300" w:lineRule="exact"/>
              <w:rPr>
                <w:rFonts w:ascii="微软雅黑" w:hAnsi="微软雅黑" w:eastAsia="微软雅黑" w:cs="微软雅黑"/>
                <w:sz w:val="24"/>
                <w:szCs w:val="24"/>
                <w:highlight w:val="none"/>
              </w:rPr>
            </w:pPr>
          </w:p>
        </w:tc>
      </w:tr>
      <w:tr w14:paraId="430B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27340A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3C8BCE96">
            <w:pPr>
              <w:spacing w:line="300" w:lineRule="exact"/>
              <w:rPr>
                <w:rFonts w:ascii="微软雅黑" w:hAnsi="微软雅黑" w:eastAsia="微软雅黑" w:cs="微软雅黑"/>
                <w:sz w:val="24"/>
                <w:szCs w:val="24"/>
                <w:highlight w:val="none"/>
              </w:rPr>
            </w:pPr>
          </w:p>
        </w:tc>
        <w:tc>
          <w:tcPr>
            <w:tcW w:w="1831" w:type="dxa"/>
            <w:noWrap w:val="0"/>
            <w:vAlign w:val="top"/>
          </w:tcPr>
          <w:p w14:paraId="0887EB9C">
            <w:pPr>
              <w:spacing w:line="300" w:lineRule="exact"/>
              <w:rPr>
                <w:rFonts w:ascii="微软雅黑" w:hAnsi="微软雅黑" w:eastAsia="微软雅黑" w:cs="微软雅黑"/>
                <w:sz w:val="24"/>
                <w:szCs w:val="24"/>
                <w:highlight w:val="none"/>
              </w:rPr>
            </w:pPr>
          </w:p>
        </w:tc>
        <w:tc>
          <w:tcPr>
            <w:tcW w:w="1590" w:type="dxa"/>
            <w:noWrap w:val="0"/>
            <w:vAlign w:val="top"/>
          </w:tcPr>
          <w:p w14:paraId="6F42D495">
            <w:pPr>
              <w:spacing w:line="300" w:lineRule="exact"/>
              <w:rPr>
                <w:rFonts w:ascii="微软雅黑" w:hAnsi="微软雅黑" w:eastAsia="微软雅黑" w:cs="微软雅黑"/>
                <w:sz w:val="24"/>
                <w:szCs w:val="24"/>
                <w:highlight w:val="none"/>
              </w:rPr>
            </w:pPr>
          </w:p>
        </w:tc>
        <w:tc>
          <w:tcPr>
            <w:tcW w:w="2249" w:type="dxa"/>
            <w:noWrap w:val="0"/>
            <w:vAlign w:val="top"/>
          </w:tcPr>
          <w:p w14:paraId="4B93B3A8">
            <w:pPr>
              <w:spacing w:line="300" w:lineRule="exact"/>
              <w:rPr>
                <w:rFonts w:ascii="微软雅黑" w:hAnsi="微软雅黑" w:eastAsia="微软雅黑" w:cs="微软雅黑"/>
                <w:sz w:val="24"/>
                <w:szCs w:val="24"/>
                <w:highlight w:val="none"/>
              </w:rPr>
            </w:pPr>
          </w:p>
        </w:tc>
        <w:tc>
          <w:tcPr>
            <w:tcW w:w="1275" w:type="dxa"/>
            <w:noWrap w:val="0"/>
            <w:vAlign w:val="top"/>
          </w:tcPr>
          <w:p w14:paraId="056D670D">
            <w:pPr>
              <w:spacing w:line="300" w:lineRule="exact"/>
              <w:rPr>
                <w:rFonts w:ascii="微软雅黑" w:hAnsi="微软雅黑" w:eastAsia="微软雅黑" w:cs="微软雅黑"/>
                <w:sz w:val="24"/>
                <w:szCs w:val="24"/>
                <w:highlight w:val="none"/>
              </w:rPr>
            </w:pPr>
          </w:p>
        </w:tc>
      </w:tr>
      <w:tr w14:paraId="02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F23C4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DB345A9">
            <w:pPr>
              <w:spacing w:line="300" w:lineRule="exact"/>
              <w:rPr>
                <w:rFonts w:ascii="微软雅黑" w:hAnsi="微软雅黑" w:eastAsia="微软雅黑" w:cs="微软雅黑"/>
                <w:sz w:val="24"/>
                <w:szCs w:val="24"/>
                <w:highlight w:val="none"/>
              </w:rPr>
            </w:pPr>
          </w:p>
        </w:tc>
        <w:tc>
          <w:tcPr>
            <w:tcW w:w="1831" w:type="dxa"/>
            <w:noWrap w:val="0"/>
            <w:vAlign w:val="top"/>
          </w:tcPr>
          <w:p w14:paraId="1B377925">
            <w:pPr>
              <w:spacing w:line="300" w:lineRule="exact"/>
              <w:rPr>
                <w:rFonts w:ascii="微软雅黑" w:hAnsi="微软雅黑" w:eastAsia="微软雅黑" w:cs="微软雅黑"/>
                <w:sz w:val="24"/>
                <w:szCs w:val="24"/>
                <w:highlight w:val="none"/>
              </w:rPr>
            </w:pPr>
          </w:p>
        </w:tc>
        <w:tc>
          <w:tcPr>
            <w:tcW w:w="1590" w:type="dxa"/>
            <w:noWrap w:val="0"/>
            <w:vAlign w:val="top"/>
          </w:tcPr>
          <w:p w14:paraId="60201F7A">
            <w:pPr>
              <w:spacing w:line="300" w:lineRule="exact"/>
              <w:rPr>
                <w:rFonts w:ascii="微软雅黑" w:hAnsi="微软雅黑" w:eastAsia="微软雅黑" w:cs="微软雅黑"/>
                <w:sz w:val="24"/>
                <w:szCs w:val="24"/>
                <w:highlight w:val="none"/>
              </w:rPr>
            </w:pPr>
          </w:p>
        </w:tc>
        <w:tc>
          <w:tcPr>
            <w:tcW w:w="2249" w:type="dxa"/>
            <w:noWrap w:val="0"/>
            <w:vAlign w:val="top"/>
          </w:tcPr>
          <w:p w14:paraId="6F7FBB1C">
            <w:pPr>
              <w:spacing w:line="300" w:lineRule="exact"/>
              <w:rPr>
                <w:rFonts w:ascii="微软雅黑" w:hAnsi="微软雅黑" w:eastAsia="微软雅黑" w:cs="微软雅黑"/>
                <w:sz w:val="24"/>
                <w:szCs w:val="24"/>
                <w:highlight w:val="none"/>
              </w:rPr>
            </w:pPr>
          </w:p>
        </w:tc>
        <w:tc>
          <w:tcPr>
            <w:tcW w:w="1275" w:type="dxa"/>
            <w:noWrap w:val="0"/>
            <w:vAlign w:val="top"/>
          </w:tcPr>
          <w:p w14:paraId="6E6945F7">
            <w:pPr>
              <w:spacing w:line="300" w:lineRule="exact"/>
              <w:rPr>
                <w:rFonts w:ascii="微软雅黑" w:hAnsi="微软雅黑" w:eastAsia="微软雅黑" w:cs="微软雅黑"/>
                <w:sz w:val="24"/>
                <w:szCs w:val="24"/>
                <w:highlight w:val="none"/>
              </w:rPr>
            </w:pPr>
          </w:p>
        </w:tc>
      </w:tr>
      <w:tr w14:paraId="1ED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2FDDE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81815C3">
            <w:pPr>
              <w:spacing w:line="300" w:lineRule="exact"/>
              <w:rPr>
                <w:rFonts w:ascii="微软雅黑" w:hAnsi="微软雅黑" w:eastAsia="微软雅黑" w:cs="微软雅黑"/>
                <w:sz w:val="24"/>
                <w:szCs w:val="24"/>
                <w:highlight w:val="none"/>
              </w:rPr>
            </w:pPr>
          </w:p>
        </w:tc>
        <w:tc>
          <w:tcPr>
            <w:tcW w:w="1831" w:type="dxa"/>
            <w:noWrap w:val="0"/>
            <w:vAlign w:val="top"/>
          </w:tcPr>
          <w:p w14:paraId="6F6BF2BE">
            <w:pPr>
              <w:spacing w:line="300" w:lineRule="exact"/>
              <w:rPr>
                <w:rFonts w:ascii="微软雅黑" w:hAnsi="微软雅黑" w:eastAsia="微软雅黑" w:cs="微软雅黑"/>
                <w:sz w:val="24"/>
                <w:szCs w:val="24"/>
                <w:highlight w:val="none"/>
              </w:rPr>
            </w:pPr>
          </w:p>
        </w:tc>
        <w:tc>
          <w:tcPr>
            <w:tcW w:w="1590" w:type="dxa"/>
            <w:noWrap w:val="0"/>
            <w:vAlign w:val="top"/>
          </w:tcPr>
          <w:p w14:paraId="14B99E2B">
            <w:pPr>
              <w:spacing w:line="300" w:lineRule="exact"/>
              <w:rPr>
                <w:rFonts w:ascii="微软雅黑" w:hAnsi="微软雅黑" w:eastAsia="微软雅黑" w:cs="微软雅黑"/>
                <w:sz w:val="24"/>
                <w:szCs w:val="24"/>
                <w:highlight w:val="none"/>
              </w:rPr>
            </w:pPr>
          </w:p>
        </w:tc>
        <w:tc>
          <w:tcPr>
            <w:tcW w:w="2249" w:type="dxa"/>
            <w:noWrap w:val="0"/>
            <w:vAlign w:val="top"/>
          </w:tcPr>
          <w:p w14:paraId="4D8AFB23">
            <w:pPr>
              <w:spacing w:line="300" w:lineRule="exact"/>
              <w:rPr>
                <w:rFonts w:ascii="微软雅黑" w:hAnsi="微软雅黑" w:eastAsia="微软雅黑" w:cs="微软雅黑"/>
                <w:sz w:val="24"/>
                <w:szCs w:val="24"/>
                <w:highlight w:val="none"/>
              </w:rPr>
            </w:pPr>
          </w:p>
        </w:tc>
        <w:tc>
          <w:tcPr>
            <w:tcW w:w="1275" w:type="dxa"/>
            <w:noWrap w:val="0"/>
            <w:vAlign w:val="top"/>
          </w:tcPr>
          <w:p w14:paraId="55271206">
            <w:pPr>
              <w:spacing w:line="300" w:lineRule="exact"/>
              <w:rPr>
                <w:rFonts w:ascii="微软雅黑" w:hAnsi="微软雅黑" w:eastAsia="微软雅黑" w:cs="微软雅黑"/>
                <w:sz w:val="24"/>
                <w:szCs w:val="24"/>
                <w:highlight w:val="none"/>
              </w:rPr>
            </w:pPr>
          </w:p>
        </w:tc>
      </w:tr>
      <w:tr w14:paraId="43B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A38D1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947648D">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77C8078">
            <w:pPr>
              <w:spacing w:line="300" w:lineRule="exact"/>
              <w:rPr>
                <w:rFonts w:ascii="微软雅黑" w:hAnsi="微软雅黑" w:eastAsia="微软雅黑" w:cs="微软雅黑"/>
                <w:sz w:val="24"/>
                <w:szCs w:val="24"/>
                <w:highlight w:val="none"/>
              </w:rPr>
            </w:pPr>
          </w:p>
        </w:tc>
      </w:tr>
    </w:tbl>
    <w:p w14:paraId="34BA4A66">
      <w:pPr>
        <w:pStyle w:val="13"/>
        <w:ind w:firstLine="0"/>
        <w:rPr>
          <w:rFonts w:hint="eastAsia"/>
          <w:highlight w:val="none"/>
        </w:rPr>
      </w:pPr>
    </w:p>
    <w:p w14:paraId="45F036F9">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1B1161">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502BABF8">
      <w:pPr>
        <w:spacing w:line="600" w:lineRule="exact"/>
        <w:ind w:firstLine="556" w:firstLineChars="200"/>
        <w:rPr>
          <w:rFonts w:ascii="微软雅黑" w:hAnsi="微软雅黑" w:eastAsia="微软雅黑" w:cs="微软雅黑"/>
          <w:sz w:val="30"/>
          <w:szCs w:val="30"/>
          <w:highlight w:val="none"/>
        </w:rPr>
      </w:pPr>
    </w:p>
    <w:p w14:paraId="385CF8A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C5B2A5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p>
    <w:p w14:paraId="6FDE12D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02C7904">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07DF75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DA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C584B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37566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A52D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FE810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9A5C3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014DC9">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52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8D2CF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B57B8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F009CC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8B3B5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7DE469">
            <w:pPr>
              <w:spacing w:line="594" w:lineRule="exact"/>
              <w:ind w:firstLine="556" w:firstLineChars="200"/>
              <w:rPr>
                <w:rFonts w:hint="eastAsia" w:ascii="方正仿宋_GBK" w:eastAsia="方正仿宋_GBK"/>
                <w:sz w:val="30"/>
                <w:szCs w:val="30"/>
                <w:highlight w:val="none"/>
              </w:rPr>
            </w:pPr>
          </w:p>
        </w:tc>
      </w:tr>
      <w:tr w14:paraId="710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5B26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AB7BD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536A8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05285A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A435A96">
            <w:pPr>
              <w:spacing w:line="594" w:lineRule="exact"/>
              <w:ind w:firstLine="556" w:firstLineChars="200"/>
              <w:rPr>
                <w:rFonts w:hint="eastAsia" w:ascii="方正仿宋_GBK" w:eastAsia="方正仿宋_GBK"/>
                <w:sz w:val="30"/>
                <w:szCs w:val="30"/>
                <w:highlight w:val="none"/>
              </w:rPr>
            </w:pPr>
          </w:p>
        </w:tc>
      </w:tr>
      <w:tr w14:paraId="0B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AB70C0">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ACE44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3F3382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B7B32D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3FF4C5">
            <w:pPr>
              <w:spacing w:line="594" w:lineRule="exact"/>
              <w:ind w:firstLine="556" w:firstLineChars="200"/>
              <w:rPr>
                <w:rFonts w:hint="eastAsia" w:ascii="方正仿宋_GBK" w:eastAsia="方正仿宋_GBK"/>
                <w:sz w:val="30"/>
                <w:szCs w:val="30"/>
                <w:highlight w:val="none"/>
              </w:rPr>
            </w:pPr>
          </w:p>
        </w:tc>
      </w:tr>
      <w:tr w14:paraId="5A9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303E1E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D58E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44A58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B9FCD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B9DA93">
            <w:pPr>
              <w:spacing w:line="594" w:lineRule="exact"/>
              <w:ind w:firstLine="556" w:firstLineChars="200"/>
              <w:rPr>
                <w:rFonts w:hint="eastAsia" w:ascii="方正仿宋_GBK" w:eastAsia="方正仿宋_GBK"/>
                <w:sz w:val="30"/>
                <w:szCs w:val="30"/>
                <w:highlight w:val="none"/>
              </w:rPr>
            </w:pPr>
          </w:p>
        </w:tc>
      </w:tr>
      <w:tr w14:paraId="7A9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EA050D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A46647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F1B3C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95DA9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161AA5">
            <w:pPr>
              <w:spacing w:line="594" w:lineRule="exact"/>
              <w:ind w:firstLine="556" w:firstLineChars="200"/>
              <w:rPr>
                <w:rFonts w:hint="eastAsia" w:ascii="方正仿宋_GBK" w:eastAsia="方正仿宋_GBK"/>
                <w:sz w:val="30"/>
                <w:szCs w:val="30"/>
                <w:highlight w:val="none"/>
              </w:rPr>
            </w:pPr>
          </w:p>
        </w:tc>
      </w:tr>
      <w:tr w14:paraId="6210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199F8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00C40C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5F8F34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B8EF7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C61E9F">
            <w:pPr>
              <w:spacing w:line="594" w:lineRule="exact"/>
              <w:ind w:firstLine="556" w:firstLineChars="200"/>
              <w:rPr>
                <w:rFonts w:hint="eastAsia" w:ascii="方正仿宋_GBK" w:eastAsia="方正仿宋_GBK"/>
                <w:sz w:val="30"/>
                <w:szCs w:val="30"/>
                <w:highlight w:val="none"/>
              </w:rPr>
            </w:pPr>
          </w:p>
        </w:tc>
      </w:tr>
      <w:tr w14:paraId="727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0B03900">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6AD6B9">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708EDAD">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2AD7E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483618">
            <w:pPr>
              <w:spacing w:line="594" w:lineRule="exact"/>
              <w:ind w:firstLine="556" w:firstLineChars="200"/>
              <w:rPr>
                <w:rFonts w:hint="eastAsia" w:ascii="方正仿宋_GBK" w:eastAsia="方正仿宋_GBK"/>
                <w:sz w:val="30"/>
                <w:szCs w:val="30"/>
                <w:highlight w:val="none"/>
              </w:rPr>
            </w:pPr>
          </w:p>
        </w:tc>
      </w:tr>
      <w:tr w14:paraId="435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B715CFB">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11F381">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20C7B0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3477E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05A37D">
            <w:pPr>
              <w:spacing w:line="594" w:lineRule="exact"/>
              <w:ind w:firstLine="556" w:firstLineChars="200"/>
              <w:rPr>
                <w:rFonts w:hint="eastAsia" w:ascii="方正仿宋_GBK" w:eastAsia="方正仿宋_GBK"/>
                <w:sz w:val="30"/>
                <w:szCs w:val="30"/>
                <w:highlight w:val="none"/>
              </w:rPr>
            </w:pPr>
          </w:p>
        </w:tc>
      </w:tr>
      <w:tr w14:paraId="36F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746377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47D8B3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687B79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9BF8D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086339">
            <w:pPr>
              <w:spacing w:line="594" w:lineRule="exact"/>
              <w:ind w:firstLine="556" w:firstLineChars="200"/>
              <w:rPr>
                <w:rFonts w:hint="eastAsia" w:ascii="方正仿宋_GBK" w:eastAsia="方正仿宋_GBK"/>
                <w:sz w:val="30"/>
                <w:szCs w:val="30"/>
                <w:highlight w:val="none"/>
              </w:rPr>
            </w:pPr>
          </w:p>
        </w:tc>
      </w:tr>
      <w:tr w14:paraId="79F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AADE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6B2B34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EA5EF5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471D2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0BEC191">
            <w:pPr>
              <w:spacing w:line="594" w:lineRule="exact"/>
              <w:ind w:firstLine="556" w:firstLineChars="200"/>
              <w:rPr>
                <w:rFonts w:hint="eastAsia" w:ascii="方正仿宋_GBK" w:eastAsia="方正仿宋_GBK"/>
                <w:sz w:val="30"/>
                <w:szCs w:val="30"/>
                <w:highlight w:val="none"/>
              </w:rPr>
            </w:pPr>
          </w:p>
        </w:tc>
      </w:tr>
    </w:tbl>
    <w:p w14:paraId="149814A8">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7F5D32">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01E0404">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5BF2A83">
      <w:pPr>
        <w:numPr>
          <w:ilvl w:val="0"/>
          <w:numId w:val="6"/>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42A98C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8BE7F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6963348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B2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79C0ED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ACE8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6969D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AE62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DD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842CF6">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83CB1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4EFDF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8FD3AA">
            <w:pPr>
              <w:spacing w:line="594" w:lineRule="exact"/>
              <w:ind w:firstLine="556" w:firstLineChars="200"/>
              <w:rPr>
                <w:rFonts w:hint="eastAsia" w:ascii="微软雅黑" w:hAnsi="微软雅黑" w:eastAsia="微软雅黑"/>
                <w:sz w:val="30"/>
                <w:szCs w:val="30"/>
                <w:highlight w:val="none"/>
              </w:rPr>
            </w:pPr>
          </w:p>
        </w:tc>
      </w:tr>
      <w:tr w14:paraId="21C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3A2473">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401D8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DF68B7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3D9DBA">
            <w:pPr>
              <w:spacing w:line="594" w:lineRule="exact"/>
              <w:ind w:firstLine="556" w:firstLineChars="200"/>
              <w:rPr>
                <w:rFonts w:hint="eastAsia" w:ascii="微软雅黑" w:hAnsi="微软雅黑" w:eastAsia="微软雅黑"/>
                <w:sz w:val="30"/>
                <w:szCs w:val="30"/>
                <w:highlight w:val="none"/>
              </w:rPr>
            </w:pPr>
          </w:p>
        </w:tc>
      </w:tr>
      <w:tr w14:paraId="51E7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DFA60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B092E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F7D4C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BED137">
            <w:pPr>
              <w:spacing w:line="594" w:lineRule="exact"/>
              <w:ind w:firstLine="556" w:firstLineChars="200"/>
              <w:rPr>
                <w:rFonts w:hint="eastAsia" w:ascii="微软雅黑" w:hAnsi="微软雅黑" w:eastAsia="微软雅黑"/>
                <w:sz w:val="30"/>
                <w:szCs w:val="30"/>
                <w:highlight w:val="none"/>
              </w:rPr>
            </w:pPr>
          </w:p>
        </w:tc>
      </w:tr>
      <w:tr w14:paraId="48F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5F493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1E5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2A983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560218">
            <w:pPr>
              <w:spacing w:line="594" w:lineRule="exact"/>
              <w:ind w:firstLine="556" w:firstLineChars="200"/>
              <w:rPr>
                <w:rFonts w:hint="eastAsia" w:ascii="微软雅黑" w:hAnsi="微软雅黑" w:eastAsia="微软雅黑"/>
                <w:sz w:val="30"/>
                <w:szCs w:val="30"/>
                <w:highlight w:val="none"/>
              </w:rPr>
            </w:pPr>
          </w:p>
        </w:tc>
      </w:tr>
      <w:tr w14:paraId="018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61B1D0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A4056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38676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AFF28C">
            <w:pPr>
              <w:spacing w:line="594" w:lineRule="exact"/>
              <w:ind w:firstLine="556" w:firstLineChars="200"/>
              <w:rPr>
                <w:rFonts w:hint="eastAsia" w:ascii="微软雅黑" w:hAnsi="微软雅黑" w:eastAsia="微软雅黑"/>
                <w:sz w:val="30"/>
                <w:szCs w:val="30"/>
                <w:highlight w:val="none"/>
              </w:rPr>
            </w:pPr>
          </w:p>
        </w:tc>
      </w:tr>
      <w:tr w14:paraId="12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001CA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A70B3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75BF1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B1C3C84">
            <w:pPr>
              <w:spacing w:line="594" w:lineRule="exact"/>
              <w:ind w:firstLine="556" w:firstLineChars="200"/>
              <w:rPr>
                <w:rFonts w:hint="eastAsia" w:ascii="微软雅黑" w:hAnsi="微软雅黑" w:eastAsia="微软雅黑"/>
                <w:sz w:val="30"/>
                <w:szCs w:val="30"/>
                <w:highlight w:val="none"/>
              </w:rPr>
            </w:pPr>
          </w:p>
        </w:tc>
      </w:tr>
      <w:tr w14:paraId="4A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1765D">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9D465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254649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8372CD">
            <w:pPr>
              <w:spacing w:line="594" w:lineRule="exact"/>
              <w:ind w:firstLine="556" w:firstLineChars="200"/>
              <w:rPr>
                <w:rFonts w:hint="eastAsia" w:ascii="微软雅黑" w:hAnsi="微软雅黑" w:eastAsia="微软雅黑"/>
                <w:sz w:val="30"/>
                <w:szCs w:val="30"/>
                <w:highlight w:val="none"/>
              </w:rPr>
            </w:pPr>
          </w:p>
        </w:tc>
      </w:tr>
      <w:tr w14:paraId="034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A01B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C9026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F3FA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C5C02B">
            <w:pPr>
              <w:spacing w:line="594" w:lineRule="exact"/>
              <w:ind w:firstLine="556" w:firstLineChars="200"/>
              <w:rPr>
                <w:rFonts w:hint="eastAsia" w:ascii="微软雅黑" w:hAnsi="微软雅黑" w:eastAsia="微软雅黑"/>
                <w:sz w:val="30"/>
                <w:szCs w:val="30"/>
                <w:highlight w:val="none"/>
              </w:rPr>
            </w:pPr>
          </w:p>
        </w:tc>
      </w:tr>
      <w:tr w14:paraId="253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B8166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D5390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78E4C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FE4874">
            <w:pPr>
              <w:spacing w:line="594" w:lineRule="exact"/>
              <w:ind w:firstLine="556" w:firstLineChars="200"/>
              <w:rPr>
                <w:rFonts w:hint="eastAsia" w:ascii="微软雅黑" w:hAnsi="微软雅黑" w:eastAsia="微软雅黑"/>
                <w:sz w:val="30"/>
                <w:szCs w:val="30"/>
                <w:highlight w:val="none"/>
              </w:rPr>
            </w:pPr>
          </w:p>
        </w:tc>
      </w:tr>
      <w:tr w14:paraId="354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E9632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5C46E6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AB61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9BB78E">
            <w:pPr>
              <w:spacing w:line="594" w:lineRule="exact"/>
              <w:ind w:firstLine="556" w:firstLineChars="200"/>
              <w:rPr>
                <w:rFonts w:hint="eastAsia" w:ascii="微软雅黑" w:hAnsi="微软雅黑" w:eastAsia="微软雅黑"/>
                <w:sz w:val="30"/>
                <w:szCs w:val="30"/>
                <w:highlight w:val="none"/>
              </w:rPr>
            </w:pPr>
          </w:p>
        </w:tc>
      </w:tr>
      <w:tr w14:paraId="767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E5874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6472C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BC6AF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E5E568">
            <w:pPr>
              <w:spacing w:line="594" w:lineRule="exact"/>
              <w:ind w:firstLine="556" w:firstLineChars="200"/>
              <w:rPr>
                <w:rFonts w:hint="eastAsia" w:ascii="微软雅黑" w:hAnsi="微软雅黑" w:eastAsia="微软雅黑"/>
                <w:sz w:val="30"/>
                <w:szCs w:val="30"/>
                <w:highlight w:val="none"/>
              </w:rPr>
            </w:pPr>
          </w:p>
        </w:tc>
      </w:tr>
      <w:tr w14:paraId="313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E458C5">
            <w:pPr>
              <w:spacing w:line="594" w:lineRule="exact"/>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50060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EF74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37C8FA">
            <w:pPr>
              <w:spacing w:line="594" w:lineRule="exact"/>
              <w:ind w:firstLine="556" w:firstLineChars="200"/>
              <w:rPr>
                <w:rFonts w:hint="eastAsia" w:ascii="微软雅黑" w:hAnsi="微软雅黑" w:eastAsia="微软雅黑"/>
                <w:sz w:val="30"/>
                <w:szCs w:val="30"/>
                <w:highlight w:val="none"/>
              </w:rPr>
            </w:pPr>
          </w:p>
        </w:tc>
      </w:tr>
    </w:tbl>
    <w:p w14:paraId="69BF92DC">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069B2934">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04353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0689E99">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08AAC80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725B8F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19FA70F3">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E98D60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、数据保密</w:t>
      </w:r>
      <w:r>
        <w:rPr>
          <w:rFonts w:hint="eastAsia" w:ascii="微软雅黑" w:hAnsi="微软雅黑" w:eastAsia="微软雅黑" w:cs="___WRD_EMBED_SUB_53"/>
          <w:sz w:val="30"/>
          <w:szCs w:val="30"/>
          <w:highlight w:val="none"/>
        </w:rPr>
        <w:t>等）</w:t>
      </w:r>
    </w:p>
    <w:p w14:paraId="02DE8B54">
      <w:pPr>
        <w:rPr>
          <w:rFonts w:hint="eastAsia" w:ascii="仿宋_GB2312" w:eastAsia="仿宋_GB2312" w:cs="宋体"/>
          <w:color w:val="auto"/>
          <w:sz w:val="32"/>
          <w:szCs w:val="32"/>
          <w:highlight w:val="none"/>
          <w:lang w:val="en-US" w:eastAsia="zh-CN"/>
        </w:rPr>
      </w:pPr>
    </w:p>
    <w:p w14:paraId="47FCA907">
      <w:pPr>
        <w:rPr>
          <w:rFonts w:hint="eastAsia" w:ascii="仿宋_GB2312" w:hAnsi="宋体" w:eastAsia="仿宋_GB2312"/>
          <w:b/>
          <w:snapToGrid w:val="0"/>
          <w:color w:val="auto"/>
          <w:kern w:val="0"/>
          <w:sz w:val="40"/>
          <w:szCs w:val="28"/>
          <w:highlight w:val="none"/>
          <w:lang w:val="en-US" w:eastAsia="zh-CN"/>
        </w:rPr>
      </w:pPr>
    </w:p>
    <w:p w14:paraId="26121E2B">
      <w:pPr>
        <w:rPr>
          <w:rFonts w:hint="eastAsia" w:ascii="仿宋_GB2312" w:hAnsi="宋体" w:eastAsia="仿宋_GB2312"/>
          <w:b/>
          <w:snapToGrid w:val="0"/>
          <w:color w:val="auto"/>
          <w:kern w:val="0"/>
          <w:sz w:val="40"/>
          <w:szCs w:val="28"/>
          <w:highlight w:val="none"/>
          <w:lang w:val="en-US" w:eastAsia="zh-CN"/>
        </w:rPr>
      </w:pPr>
    </w:p>
    <w:p w14:paraId="1436D655">
      <w:pPr>
        <w:rPr>
          <w:rFonts w:hint="eastAsia" w:ascii="仿宋_GB2312" w:hAnsi="宋体" w:eastAsia="仿宋_GB2312"/>
          <w:b/>
          <w:snapToGrid w:val="0"/>
          <w:color w:val="auto"/>
          <w:kern w:val="0"/>
          <w:sz w:val="40"/>
          <w:szCs w:val="28"/>
          <w:highlight w:val="none"/>
          <w:lang w:val="en-US" w:eastAsia="zh-CN"/>
        </w:rPr>
      </w:pPr>
    </w:p>
    <w:p w14:paraId="4D70C9E1">
      <w:pPr>
        <w:rPr>
          <w:rFonts w:hint="eastAsia" w:ascii="仿宋_GB2312" w:hAnsi="宋体" w:eastAsia="仿宋_GB2312"/>
          <w:b/>
          <w:snapToGrid w:val="0"/>
          <w:color w:val="auto"/>
          <w:kern w:val="0"/>
          <w:sz w:val="40"/>
          <w:szCs w:val="28"/>
          <w:highlight w:val="none"/>
          <w:lang w:val="en-US" w:eastAsia="zh-CN"/>
        </w:rPr>
      </w:pPr>
    </w:p>
    <w:p w14:paraId="69078CBC">
      <w:pPr>
        <w:rPr>
          <w:rFonts w:hint="eastAsia" w:ascii="仿宋_GB2312" w:hAnsi="宋体" w:eastAsia="仿宋_GB2312"/>
          <w:b/>
          <w:snapToGrid w:val="0"/>
          <w:color w:val="auto"/>
          <w:kern w:val="0"/>
          <w:sz w:val="40"/>
          <w:szCs w:val="28"/>
          <w:highlight w:val="none"/>
          <w:lang w:val="en-US" w:eastAsia="zh-CN"/>
        </w:rPr>
      </w:pPr>
    </w:p>
    <w:p w14:paraId="7B40EEE4">
      <w:pPr>
        <w:rPr>
          <w:rFonts w:hint="eastAsia" w:ascii="仿宋_GB2312" w:hAnsi="宋体" w:eastAsia="仿宋_GB2312"/>
          <w:b/>
          <w:snapToGrid w:val="0"/>
          <w:color w:val="auto"/>
          <w:kern w:val="0"/>
          <w:sz w:val="40"/>
          <w:szCs w:val="28"/>
          <w:highlight w:val="none"/>
          <w:lang w:val="en-US" w:eastAsia="zh-CN"/>
        </w:rPr>
      </w:pPr>
    </w:p>
    <w:p w14:paraId="622C3040">
      <w:pPr>
        <w:rPr>
          <w:rFonts w:hint="eastAsia" w:ascii="仿宋_GB2312" w:hAnsi="宋体" w:eastAsia="仿宋_GB2312"/>
          <w:b/>
          <w:snapToGrid w:val="0"/>
          <w:color w:val="auto"/>
          <w:kern w:val="0"/>
          <w:sz w:val="40"/>
          <w:szCs w:val="28"/>
          <w:highlight w:val="none"/>
          <w:lang w:val="en-US" w:eastAsia="zh-CN"/>
        </w:rPr>
      </w:pPr>
    </w:p>
    <w:p w14:paraId="65DEB4A3">
      <w:pPr>
        <w:rPr>
          <w:rFonts w:hint="eastAsia" w:ascii="仿宋_GB2312" w:hAnsi="宋体" w:eastAsia="仿宋_GB2312"/>
          <w:b/>
          <w:snapToGrid w:val="0"/>
          <w:color w:val="auto"/>
          <w:kern w:val="0"/>
          <w:sz w:val="40"/>
          <w:szCs w:val="28"/>
          <w:highlight w:val="none"/>
          <w:lang w:val="en-US" w:eastAsia="zh-CN"/>
        </w:rPr>
      </w:pPr>
    </w:p>
    <w:p w14:paraId="3B4972C0">
      <w:pPr>
        <w:rPr>
          <w:rFonts w:hint="eastAsia" w:ascii="仿宋_GB2312" w:hAnsi="宋体" w:eastAsia="仿宋_GB2312"/>
          <w:b/>
          <w:snapToGrid w:val="0"/>
          <w:color w:val="auto"/>
          <w:kern w:val="0"/>
          <w:sz w:val="40"/>
          <w:szCs w:val="28"/>
          <w:highlight w:val="none"/>
          <w:lang w:val="en-US" w:eastAsia="zh-CN"/>
        </w:rPr>
      </w:pPr>
    </w:p>
    <w:p w14:paraId="1A8C26C8">
      <w:pPr>
        <w:rPr>
          <w:rFonts w:hint="eastAsia" w:ascii="仿宋_GB2312" w:hAnsi="宋体" w:eastAsia="仿宋_GB2312"/>
          <w:b/>
          <w:snapToGrid w:val="0"/>
          <w:color w:val="auto"/>
          <w:kern w:val="0"/>
          <w:sz w:val="40"/>
          <w:szCs w:val="28"/>
          <w:highlight w:val="none"/>
          <w:lang w:val="en-US" w:eastAsia="zh-CN"/>
        </w:rPr>
      </w:pPr>
    </w:p>
    <w:p w14:paraId="3BEDE868">
      <w:pPr>
        <w:rPr>
          <w:rFonts w:hint="eastAsia" w:ascii="仿宋_GB2312" w:hAnsi="宋体" w:eastAsia="仿宋_GB2312"/>
          <w:b/>
          <w:snapToGrid w:val="0"/>
          <w:color w:val="auto"/>
          <w:kern w:val="0"/>
          <w:sz w:val="40"/>
          <w:szCs w:val="28"/>
          <w:highlight w:val="none"/>
          <w:lang w:val="en-US" w:eastAsia="zh-CN"/>
        </w:rPr>
      </w:pPr>
    </w:p>
    <w:p w14:paraId="51598168">
      <w:pPr>
        <w:rPr>
          <w:rFonts w:hint="eastAsia" w:ascii="仿宋_GB2312" w:hAnsi="宋体" w:eastAsia="仿宋_GB2312"/>
          <w:b/>
          <w:snapToGrid w:val="0"/>
          <w:color w:val="auto"/>
          <w:kern w:val="0"/>
          <w:sz w:val="40"/>
          <w:szCs w:val="28"/>
          <w:highlight w:val="none"/>
          <w:lang w:val="en-US" w:eastAsia="zh-CN"/>
        </w:rPr>
      </w:pPr>
    </w:p>
    <w:p w14:paraId="5B3F3ECF">
      <w:pPr>
        <w:rPr>
          <w:rFonts w:hint="eastAsia" w:ascii="仿宋_GB2312" w:hAnsi="宋体" w:eastAsia="仿宋_GB2312"/>
          <w:b/>
          <w:snapToGrid w:val="0"/>
          <w:color w:val="auto"/>
          <w:kern w:val="0"/>
          <w:sz w:val="40"/>
          <w:szCs w:val="28"/>
          <w:highlight w:val="none"/>
          <w:lang w:val="en-US" w:eastAsia="zh-CN"/>
        </w:rPr>
      </w:pPr>
    </w:p>
    <w:p w14:paraId="684C0623">
      <w:pPr>
        <w:rPr>
          <w:rFonts w:hint="eastAsia" w:ascii="仿宋_GB2312" w:hAnsi="宋体" w:eastAsia="仿宋_GB2312"/>
          <w:b/>
          <w:snapToGrid w:val="0"/>
          <w:color w:val="auto"/>
          <w:kern w:val="0"/>
          <w:sz w:val="40"/>
          <w:szCs w:val="28"/>
          <w:highlight w:val="none"/>
          <w:lang w:val="en-US" w:eastAsia="zh-CN"/>
        </w:rPr>
      </w:pPr>
    </w:p>
    <w:p w14:paraId="3BED367C">
      <w:pPr>
        <w:rPr>
          <w:rFonts w:hint="eastAsia" w:ascii="仿宋_GB2312" w:hAnsi="宋体" w:eastAsia="仿宋_GB2312"/>
          <w:b/>
          <w:snapToGrid w:val="0"/>
          <w:color w:val="auto"/>
          <w:kern w:val="0"/>
          <w:sz w:val="40"/>
          <w:szCs w:val="28"/>
          <w:highlight w:val="none"/>
          <w:lang w:val="en-US" w:eastAsia="zh-CN"/>
        </w:rPr>
      </w:pPr>
    </w:p>
    <w:p w14:paraId="37D8AFCA">
      <w:pPr>
        <w:rPr>
          <w:rFonts w:hint="eastAsia" w:ascii="仿宋_GB2312" w:hAnsi="宋体" w:eastAsia="仿宋_GB2312"/>
          <w:b/>
          <w:snapToGrid w:val="0"/>
          <w:color w:val="auto"/>
          <w:kern w:val="0"/>
          <w:sz w:val="40"/>
          <w:szCs w:val="28"/>
          <w:highlight w:val="none"/>
          <w:lang w:val="en-US" w:eastAsia="zh-CN"/>
        </w:rPr>
      </w:pPr>
    </w:p>
    <w:p w14:paraId="74913270">
      <w:pPr>
        <w:rPr>
          <w:rFonts w:hint="eastAsia" w:ascii="仿宋_GB2312" w:hAnsi="宋体" w:eastAsia="仿宋_GB2312"/>
          <w:b/>
          <w:snapToGrid w:val="0"/>
          <w:color w:val="auto"/>
          <w:kern w:val="0"/>
          <w:sz w:val="40"/>
          <w:szCs w:val="28"/>
          <w:highlight w:val="none"/>
          <w:lang w:val="en-US" w:eastAsia="zh-CN"/>
        </w:rPr>
      </w:pPr>
    </w:p>
    <w:p w14:paraId="1E52FD46">
      <w:pPr>
        <w:pStyle w:val="5"/>
        <w:jc w:val="center"/>
        <w:rPr>
          <w:rFonts w:hint="eastAsia" w:ascii="仿宋_GB2312" w:hAnsi="宋体" w:eastAsia="仿宋_GB2312"/>
          <w:b/>
          <w:snapToGrid w:val="0"/>
          <w:color w:val="auto"/>
          <w:kern w:val="0"/>
          <w:sz w:val="40"/>
          <w:szCs w:val="28"/>
          <w:highlight w:val="none"/>
          <w:lang w:val="en-US" w:eastAsia="zh-CN"/>
        </w:rPr>
      </w:pPr>
    </w:p>
    <w:p w14:paraId="3BE0BF9E">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05E058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DA3B7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95D6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AEFB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E0F1B8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6A4F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06020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061AA4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42A7C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467729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bookmarkStart w:id="8" w:name="_GoBack"/>
      <w:bookmarkEnd w:id="8"/>
    </w:p>
    <w:p w14:paraId="06DD49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05477F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02FDAB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51197D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A8BCB0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FFFE0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5944081A">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86ED583">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B85D30F">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679BB70"/>
    <w:multiLevelType w:val="singleLevel"/>
    <w:tmpl w:val="B679BB70"/>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DC7611"/>
    <w:rsid w:val="03404493"/>
    <w:rsid w:val="03956284"/>
    <w:rsid w:val="03976F13"/>
    <w:rsid w:val="03C52F1A"/>
    <w:rsid w:val="03CE68FB"/>
    <w:rsid w:val="041961A8"/>
    <w:rsid w:val="046B19E4"/>
    <w:rsid w:val="04C70F47"/>
    <w:rsid w:val="053D1A68"/>
    <w:rsid w:val="056E5276"/>
    <w:rsid w:val="058D14E6"/>
    <w:rsid w:val="05F6352F"/>
    <w:rsid w:val="06005601"/>
    <w:rsid w:val="06FB539B"/>
    <w:rsid w:val="07F82B6D"/>
    <w:rsid w:val="089D7C92"/>
    <w:rsid w:val="08BF2007"/>
    <w:rsid w:val="08D2789E"/>
    <w:rsid w:val="0B372620"/>
    <w:rsid w:val="0B993AA9"/>
    <w:rsid w:val="0C714BCF"/>
    <w:rsid w:val="0C872834"/>
    <w:rsid w:val="0C974041"/>
    <w:rsid w:val="0CE64C8D"/>
    <w:rsid w:val="0E440BB0"/>
    <w:rsid w:val="0E4D5CB6"/>
    <w:rsid w:val="0E6637FD"/>
    <w:rsid w:val="0E6753E5"/>
    <w:rsid w:val="0E993001"/>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053996"/>
    <w:rsid w:val="145854BE"/>
    <w:rsid w:val="148A7C64"/>
    <w:rsid w:val="153C16E7"/>
    <w:rsid w:val="15CA64A3"/>
    <w:rsid w:val="15D4217A"/>
    <w:rsid w:val="16666F2C"/>
    <w:rsid w:val="16781D3E"/>
    <w:rsid w:val="17B812E8"/>
    <w:rsid w:val="18EC242C"/>
    <w:rsid w:val="1922346A"/>
    <w:rsid w:val="19380134"/>
    <w:rsid w:val="1A00445C"/>
    <w:rsid w:val="1A0C4C78"/>
    <w:rsid w:val="1AAE2C67"/>
    <w:rsid w:val="1AF86BE0"/>
    <w:rsid w:val="1B3306B6"/>
    <w:rsid w:val="1B877529"/>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FB11F4"/>
    <w:rsid w:val="2657371E"/>
    <w:rsid w:val="269F7958"/>
    <w:rsid w:val="27261EA3"/>
    <w:rsid w:val="28256D6A"/>
    <w:rsid w:val="28275AF0"/>
    <w:rsid w:val="28497097"/>
    <w:rsid w:val="28EC134D"/>
    <w:rsid w:val="29713B4C"/>
    <w:rsid w:val="29AE2A56"/>
    <w:rsid w:val="29F70520"/>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0E75DAE"/>
    <w:rsid w:val="31092EA8"/>
    <w:rsid w:val="31B12793"/>
    <w:rsid w:val="31B96676"/>
    <w:rsid w:val="334177C8"/>
    <w:rsid w:val="33774058"/>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153786"/>
    <w:rsid w:val="3E490B2A"/>
    <w:rsid w:val="3E530817"/>
    <w:rsid w:val="3E9B4AFA"/>
    <w:rsid w:val="3EE6343A"/>
    <w:rsid w:val="3F010273"/>
    <w:rsid w:val="3F220916"/>
    <w:rsid w:val="3F5C6F82"/>
    <w:rsid w:val="3F7A35A1"/>
    <w:rsid w:val="3FCA37A3"/>
    <w:rsid w:val="40507E8F"/>
    <w:rsid w:val="405D597D"/>
    <w:rsid w:val="40611EDD"/>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6140CE"/>
    <w:rsid w:val="49995C78"/>
    <w:rsid w:val="4A0C2EDF"/>
    <w:rsid w:val="4A631DC4"/>
    <w:rsid w:val="4AE139DB"/>
    <w:rsid w:val="4B2941E0"/>
    <w:rsid w:val="4B2D6177"/>
    <w:rsid w:val="4BDB0A24"/>
    <w:rsid w:val="4C31315D"/>
    <w:rsid w:val="4C465518"/>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A4498B"/>
    <w:rsid w:val="60480506"/>
    <w:rsid w:val="60643E84"/>
    <w:rsid w:val="61130716"/>
    <w:rsid w:val="61143219"/>
    <w:rsid w:val="6125074A"/>
    <w:rsid w:val="61707CCC"/>
    <w:rsid w:val="61A6052D"/>
    <w:rsid w:val="623E37BE"/>
    <w:rsid w:val="626B6216"/>
    <w:rsid w:val="628B104E"/>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0F12C0"/>
    <w:rsid w:val="685314B5"/>
    <w:rsid w:val="685968A7"/>
    <w:rsid w:val="68AB4314"/>
    <w:rsid w:val="68C83A2C"/>
    <w:rsid w:val="69841E39"/>
    <w:rsid w:val="69D01878"/>
    <w:rsid w:val="69F61ED3"/>
    <w:rsid w:val="6A1F4430"/>
    <w:rsid w:val="6A8B4D12"/>
    <w:rsid w:val="6B247663"/>
    <w:rsid w:val="6BDA7CFF"/>
    <w:rsid w:val="6C1616E3"/>
    <w:rsid w:val="6C90660F"/>
    <w:rsid w:val="6D1F523E"/>
    <w:rsid w:val="6D38732A"/>
    <w:rsid w:val="6D7D1A01"/>
    <w:rsid w:val="6DD05A39"/>
    <w:rsid w:val="6E0252EB"/>
    <w:rsid w:val="6E75515A"/>
    <w:rsid w:val="6EC6360F"/>
    <w:rsid w:val="6EC9405A"/>
    <w:rsid w:val="6EE24C47"/>
    <w:rsid w:val="6F9E4E89"/>
    <w:rsid w:val="6FB940CF"/>
    <w:rsid w:val="70280EFE"/>
    <w:rsid w:val="704D7FCB"/>
    <w:rsid w:val="71025602"/>
    <w:rsid w:val="712B71E9"/>
    <w:rsid w:val="713118C3"/>
    <w:rsid w:val="71A165C4"/>
    <w:rsid w:val="71C02C3F"/>
    <w:rsid w:val="72180618"/>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FA34D6"/>
    <w:rsid w:val="78024143"/>
    <w:rsid w:val="78B83176"/>
    <w:rsid w:val="78E22A57"/>
    <w:rsid w:val="78F42BEF"/>
    <w:rsid w:val="78F54CD1"/>
    <w:rsid w:val="797B41A3"/>
    <w:rsid w:val="799B64FC"/>
    <w:rsid w:val="7AA4447A"/>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 w:type="paragraph" w:customStyle="1" w:styleId="34">
    <w:name w:val="三级条标题"/>
    <w:basedOn w:val="35"/>
    <w:next w:val="1"/>
    <w:qFormat/>
    <w:uiPriority w:val="0"/>
    <w:pPr>
      <w:numPr>
        <w:ilvl w:val="3"/>
      </w:numPr>
      <w:spacing w:before="50" w:after="50"/>
      <w:outlineLvl w:val="4"/>
    </w:pPr>
  </w:style>
  <w:style w:type="paragraph" w:customStyle="1" w:styleId="35">
    <w:name w:val="二级条标题"/>
    <w:basedOn w:val="1"/>
    <w:next w:val="1"/>
    <w:qFormat/>
    <w:uiPriority w:val="0"/>
    <w:pPr>
      <w:widowControl/>
      <w:numPr>
        <w:ilvl w:val="2"/>
        <w:numId w:val="3"/>
      </w:numPr>
      <w:spacing w:beforeLines="50" w:afterLines="50"/>
      <w:jc w:val="left"/>
      <w:outlineLvl w:val="3"/>
    </w:pPr>
    <w:rPr>
      <w:rFonts w:ascii="黑体" w:hAnsi="Calibri" w:eastAsia="黑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1584</Words>
  <Characters>1960</Characters>
  <Lines>0</Lines>
  <Paragraphs>0</Paragraphs>
  <TotalTime>40</TotalTime>
  <ScaleCrop>false</ScaleCrop>
  <LinksUpToDate>false</LinksUpToDate>
  <CharactersWithSpaces>1987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2026-05-21T01:41:26Z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439507EAFA7E4C19B0DCFD1CA5CBB528_13</vt:lpwstr>
  </property>
  <property fmtid="{D5CDD505-2E9C-101B-9397-08002B2CF9AE}" pid="4" name="KSOTemplateDocerSaveRecord">
    <vt:lpwstr>eyJoZGlkIjoiNzdkNTM4MTkwYTE0Yjk0Y2Y4MjVlZDcwOGViZTQwYjIiLCJ1c2VySWQiOiIxMTc2NDE1MTk0In0=</vt:lpwstr>
  </property>
</Properties>
</file>